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10060" w:type="dxa"/>
        <w:tblLook w:val="04A0" w:firstRow="1" w:lastRow="0" w:firstColumn="1" w:lastColumn="0" w:noHBand="0" w:noVBand="1"/>
      </w:tblPr>
      <w:tblGrid>
        <w:gridCol w:w="2265"/>
        <w:gridCol w:w="7795"/>
      </w:tblGrid>
      <w:tr w:rsidR="005D2BAA" w:rsidRPr="00CF649B" w14:paraId="313BCB8F" w14:textId="77777777" w:rsidTr="2776E854">
        <w:tc>
          <w:tcPr>
            <w:tcW w:w="2265" w:type="dxa"/>
            <w:shd w:val="clear" w:color="auto" w:fill="auto"/>
          </w:tcPr>
          <w:p w14:paraId="10B1979C" w14:textId="77777777" w:rsidR="005D2BAA" w:rsidRPr="00CF649B" w:rsidRDefault="005D2BAA" w:rsidP="00451A2A">
            <w:pPr>
              <w:spacing w:after="120"/>
              <w:jc w:val="left"/>
              <w:rPr>
                <w:rFonts w:cstheme="minorHAnsi"/>
                <w:sz w:val="22"/>
                <w:szCs w:val="22"/>
                <w:lang w:val="en-GB"/>
              </w:rPr>
            </w:pPr>
            <w:r w:rsidRPr="00CF649B">
              <w:rPr>
                <w:rFonts w:cstheme="minorHAnsi"/>
                <w:sz w:val="22"/>
                <w:szCs w:val="22"/>
                <w:lang w:val="en-GB"/>
              </w:rPr>
              <w:t>Content</w:t>
            </w:r>
          </w:p>
        </w:tc>
        <w:tc>
          <w:tcPr>
            <w:tcW w:w="7795" w:type="dxa"/>
            <w:shd w:val="clear" w:color="auto" w:fill="auto"/>
          </w:tcPr>
          <w:p w14:paraId="0811E2F0" w14:textId="3DC4BC5C" w:rsidR="005D2BAA" w:rsidRPr="00CF649B" w:rsidRDefault="5D1CC361" w:rsidP="2776E854">
            <w:pPr>
              <w:spacing w:after="120"/>
              <w:rPr>
                <w:sz w:val="22"/>
                <w:szCs w:val="22"/>
                <w:lang w:val="en-GB"/>
              </w:rPr>
            </w:pPr>
            <w:r w:rsidRPr="2776E854">
              <w:rPr>
                <w:sz w:val="22"/>
                <w:szCs w:val="22"/>
                <w:lang w:val="en-GB"/>
              </w:rPr>
              <w:t>S</w:t>
            </w:r>
            <w:r w:rsidR="00B05F12" w:rsidRPr="2776E854">
              <w:rPr>
                <w:sz w:val="22"/>
                <w:szCs w:val="22"/>
                <w:lang w:val="en-GB"/>
              </w:rPr>
              <w:t>tatus assessment Sea lamprey</w:t>
            </w:r>
          </w:p>
        </w:tc>
      </w:tr>
      <w:tr w:rsidR="005D2BAA" w:rsidRPr="00CF649B" w14:paraId="6A3A6B0E" w14:textId="77777777" w:rsidTr="2776E854">
        <w:tc>
          <w:tcPr>
            <w:tcW w:w="2265" w:type="dxa"/>
          </w:tcPr>
          <w:p w14:paraId="5DFCF388" w14:textId="77777777" w:rsidR="005D2BAA" w:rsidRPr="00CF649B" w:rsidRDefault="005D2BAA" w:rsidP="00451A2A">
            <w:pPr>
              <w:spacing w:after="120"/>
              <w:jc w:val="left"/>
              <w:rPr>
                <w:rFonts w:cstheme="minorHAnsi"/>
                <w:sz w:val="22"/>
                <w:szCs w:val="22"/>
                <w:lang w:val="en-GB"/>
              </w:rPr>
            </w:pPr>
            <w:r w:rsidRPr="00CF649B">
              <w:rPr>
                <w:rFonts w:cstheme="minorHAnsi"/>
                <w:sz w:val="22"/>
                <w:szCs w:val="22"/>
                <w:lang w:val="en-GB"/>
              </w:rPr>
              <w:t>Sheet reference</w:t>
            </w:r>
          </w:p>
        </w:tc>
        <w:tc>
          <w:tcPr>
            <w:tcW w:w="7795" w:type="dxa"/>
          </w:tcPr>
          <w:p w14:paraId="3069E9C8" w14:textId="14563AAE" w:rsidR="005D2BAA" w:rsidRPr="00CF649B" w:rsidRDefault="00C01E71" w:rsidP="001C0422">
            <w:pPr>
              <w:spacing w:after="120"/>
              <w:rPr>
                <w:rFonts w:cstheme="minorHAnsi"/>
                <w:i/>
                <w:iCs/>
                <w:sz w:val="22"/>
                <w:szCs w:val="22"/>
                <w:lang w:val="es-ES"/>
              </w:rPr>
            </w:pPr>
            <w:r w:rsidRPr="00CF649B">
              <w:rPr>
                <w:rFonts w:cstheme="minorHAnsi"/>
                <w:sz w:val="22"/>
                <w:szCs w:val="22"/>
                <w:lang w:val="es-ES"/>
              </w:rPr>
              <w:t>BDC 2022</w:t>
            </w:r>
            <w:r w:rsidR="00A74471" w:rsidRPr="00CF649B">
              <w:rPr>
                <w:rFonts w:cstheme="minorHAnsi"/>
                <w:sz w:val="22"/>
                <w:szCs w:val="22"/>
                <w:lang w:val="es-ES"/>
              </w:rPr>
              <w:t>/</w:t>
            </w:r>
            <w:r w:rsidR="004D522A" w:rsidRPr="00CF649B">
              <w:rPr>
                <w:rFonts w:cstheme="minorHAnsi"/>
                <w:sz w:val="22"/>
                <w:szCs w:val="22"/>
                <w:lang w:val="es-ES"/>
              </w:rPr>
              <w:t>sea lamprey</w:t>
            </w:r>
            <w:r w:rsidR="00DF1A7E" w:rsidRPr="00CF649B">
              <w:rPr>
                <w:rFonts w:cstheme="minorHAnsi"/>
                <w:sz w:val="22"/>
                <w:szCs w:val="22"/>
                <w:lang w:val="es-ES"/>
              </w:rPr>
              <w:t xml:space="preserve"> </w:t>
            </w:r>
            <w:r w:rsidR="004D522A" w:rsidRPr="00CF649B">
              <w:rPr>
                <w:rFonts w:eastAsia="Calibri" w:cstheme="minorHAnsi"/>
                <w:i/>
                <w:iCs/>
                <w:kern w:val="28"/>
                <w:sz w:val="22"/>
                <w:szCs w:val="22"/>
                <w:lang w:val="es-ES"/>
              </w:rPr>
              <w:t>Petromyzon marinus</w:t>
            </w:r>
          </w:p>
        </w:tc>
      </w:tr>
      <w:tr w:rsidR="005D2BAA" w:rsidRPr="00CF649B" w14:paraId="2B384F21" w14:textId="77777777" w:rsidTr="2776E854">
        <w:tc>
          <w:tcPr>
            <w:tcW w:w="2265" w:type="dxa"/>
          </w:tcPr>
          <w:p w14:paraId="5E29EA46" w14:textId="792BC032" w:rsidR="005D2BAA" w:rsidRPr="00CF649B" w:rsidRDefault="005D2BAA" w:rsidP="00451A2A">
            <w:pPr>
              <w:spacing w:after="120"/>
              <w:jc w:val="left"/>
              <w:rPr>
                <w:rFonts w:cstheme="minorHAnsi"/>
                <w:sz w:val="22"/>
                <w:szCs w:val="22"/>
                <w:lang w:val="en-GB"/>
              </w:rPr>
            </w:pPr>
            <w:r w:rsidRPr="00CF649B">
              <w:rPr>
                <w:rFonts w:cstheme="minorHAnsi"/>
                <w:sz w:val="22"/>
                <w:szCs w:val="22"/>
                <w:lang w:val="en-GB"/>
              </w:rPr>
              <w:t>Area Assessed</w:t>
            </w:r>
            <w:r w:rsidR="00FA39FC" w:rsidRPr="00CF649B">
              <w:rPr>
                <w:rFonts w:cstheme="minorHAnsi"/>
                <w:sz w:val="22"/>
                <w:szCs w:val="22"/>
                <w:lang w:val="en-GB"/>
              </w:rPr>
              <w:t>*</w:t>
            </w:r>
          </w:p>
        </w:tc>
        <w:tc>
          <w:tcPr>
            <w:tcW w:w="7795" w:type="dxa"/>
          </w:tcPr>
          <w:p w14:paraId="70C672D7" w14:textId="77777777" w:rsidR="00FA39FC" w:rsidRPr="00CF649B" w:rsidRDefault="00FA39FC" w:rsidP="00FA39FC">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OSPAR Regions where the species occurs: I, II, III, IV</w:t>
            </w:r>
          </w:p>
          <w:p w14:paraId="5843E5FE" w14:textId="04562DE8" w:rsidR="00FA39FC" w:rsidRPr="00CF649B" w:rsidRDefault="00FA39FC" w:rsidP="00FA39FC">
            <w:pPr>
              <w:spacing w:after="120"/>
              <w:rPr>
                <w:rFonts w:cstheme="minorHAnsi"/>
                <w:sz w:val="22"/>
                <w:szCs w:val="22"/>
                <w:lang w:val="en-GB"/>
              </w:rPr>
            </w:pPr>
            <w:r w:rsidRPr="00CF649B">
              <w:rPr>
                <w:rFonts w:eastAsia="Times New Roman" w:cstheme="minorHAnsi"/>
                <w:color w:val="000000"/>
                <w:sz w:val="22"/>
                <w:szCs w:val="22"/>
                <w:lang w:val="en-GB" w:eastAsia="fr-FR"/>
              </w:rPr>
              <w:t>OSPAR Regions where species is under threat and/or decline: I, II, III, IV</w:t>
            </w:r>
          </w:p>
          <w:p w14:paraId="64DDC76B" w14:textId="5DC3702D" w:rsidR="005D2BAA" w:rsidRPr="00CF649B" w:rsidRDefault="00FA39FC" w:rsidP="000106AC">
            <w:pPr>
              <w:spacing w:after="120"/>
              <w:rPr>
                <w:rFonts w:cstheme="minorHAnsi"/>
                <w:sz w:val="22"/>
                <w:szCs w:val="22"/>
                <w:lang w:val="en-GB"/>
              </w:rPr>
            </w:pPr>
            <w:r w:rsidRPr="00CF649B">
              <w:rPr>
                <w:rFonts w:cstheme="minorHAnsi"/>
                <w:sz w:val="22"/>
                <w:szCs w:val="22"/>
                <w:lang w:val="en-GB"/>
              </w:rPr>
              <w:t>*</w:t>
            </w:r>
            <w:r w:rsidR="00891AAE" w:rsidRPr="00CF649B">
              <w:rPr>
                <w:rFonts w:cstheme="minorHAnsi"/>
                <w:sz w:val="22"/>
                <w:szCs w:val="22"/>
                <w:lang w:val="en-GB"/>
              </w:rPr>
              <w:t xml:space="preserve"> </w:t>
            </w:r>
            <w:r w:rsidR="00C36DB2" w:rsidRPr="00CF649B">
              <w:rPr>
                <w:rFonts w:cstheme="minorHAnsi"/>
                <w:sz w:val="22"/>
                <w:szCs w:val="22"/>
                <w:lang w:val="en-GB"/>
              </w:rPr>
              <w:t>B</w:t>
            </w:r>
            <w:r w:rsidR="004A20B0" w:rsidRPr="00CF649B">
              <w:rPr>
                <w:rFonts w:cstheme="minorHAnsi"/>
                <w:sz w:val="22"/>
                <w:szCs w:val="22"/>
                <w:lang w:val="en-GB"/>
              </w:rPr>
              <w:t xml:space="preserve">reeding </w:t>
            </w:r>
            <w:r w:rsidR="0015272F" w:rsidRPr="00CF649B">
              <w:rPr>
                <w:rFonts w:cstheme="minorHAnsi"/>
                <w:sz w:val="22"/>
                <w:szCs w:val="22"/>
                <w:lang w:val="en-GB"/>
              </w:rPr>
              <w:t xml:space="preserve">and spawning </w:t>
            </w:r>
            <w:r w:rsidR="00656106" w:rsidRPr="00CF649B">
              <w:rPr>
                <w:rFonts w:cstheme="minorHAnsi"/>
                <w:sz w:val="22"/>
                <w:szCs w:val="22"/>
                <w:lang w:val="en-GB"/>
              </w:rPr>
              <w:t>a</w:t>
            </w:r>
            <w:r w:rsidR="0015272F" w:rsidRPr="00CF649B">
              <w:rPr>
                <w:rFonts w:cstheme="minorHAnsi"/>
                <w:sz w:val="22"/>
                <w:szCs w:val="22"/>
                <w:lang w:val="en-GB"/>
              </w:rPr>
              <w:t>rea in rivers and rearing area in the sea.</w:t>
            </w:r>
            <w:r w:rsidR="008B2030" w:rsidRPr="00CF649B">
              <w:rPr>
                <w:rFonts w:cstheme="minorHAnsi"/>
                <w:sz w:val="22"/>
                <w:szCs w:val="22"/>
                <w:lang w:val="en-GB"/>
              </w:rPr>
              <w:t xml:space="preserve"> Region V NA.</w:t>
            </w:r>
          </w:p>
        </w:tc>
      </w:tr>
      <w:tr w:rsidR="005D2BAA" w:rsidRPr="00CF649B" w14:paraId="318D10DB" w14:textId="77777777" w:rsidTr="2776E854">
        <w:tc>
          <w:tcPr>
            <w:tcW w:w="2265" w:type="dxa"/>
            <w:tcBorders>
              <w:bottom w:val="single" w:sz="4" w:space="0" w:color="auto"/>
            </w:tcBorders>
          </w:tcPr>
          <w:p w14:paraId="2A40771D" w14:textId="52807E70" w:rsidR="005D2BAA" w:rsidRPr="00CF649B" w:rsidRDefault="005D2BAA" w:rsidP="00451A2A">
            <w:pPr>
              <w:spacing w:after="120"/>
              <w:jc w:val="left"/>
              <w:rPr>
                <w:rFonts w:cstheme="minorHAnsi"/>
                <w:sz w:val="22"/>
                <w:szCs w:val="22"/>
                <w:lang w:val="en-GB"/>
              </w:rPr>
            </w:pPr>
            <w:r w:rsidRPr="00CF649B">
              <w:rPr>
                <w:rFonts w:cstheme="minorHAnsi"/>
                <w:sz w:val="22"/>
                <w:szCs w:val="22"/>
                <w:lang w:val="en-GB"/>
              </w:rPr>
              <w:t>Title</w:t>
            </w:r>
          </w:p>
        </w:tc>
        <w:tc>
          <w:tcPr>
            <w:tcW w:w="7795" w:type="dxa"/>
            <w:tcBorders>
              <w:bottom w:val="single" w:sz="4" w:space="0" w:color="auto"/>
            </w:tcBorders>
          </w:tcPr>
          <w:p w14:paraId="3F908526" w14:textId="12222170" w:rsidR="005D2BAA" w:rsidRPr="00CF649B" w:rsidRDefault="00600227" w:rsidP="004A20B0">
            <w:pPr>
              <w:spacing w:after="120"/>
              <w:rPr>
                <w:rFonts w:cstheme="minorHAnsi"/>
                <w:sz w:val="22"/>
                <w:szCs w:val="22"/>
                <w:lang w:val="en-GB"/>
              </w:rPr>
            </w:pPr>
            <w:r w:rsidRPr="00CF649B">
              <w:rPr>
                <w:rFonts w:cstheme="minorHAnsi"/>
                <w:sz w:val="22"/>
                <w:szCs w:val="22"/>
                <w:lang w:val="en-GB"/>
              </w:rPr>
              <w:t xml:space="preserve">Status </w:t>
            </w:r>
            <w:r w:rsidR="00993AE6">
              <w:rPr>
                <w:rFonts w:cstheme="minorHAnsi"/>
                <w:sz w:val="22"/>
                <w:szCs w:val="22"/>
                <w:lang w:val="en-GB"/>
              </w:rPr>
              <w:t>A</w:t>
            </w:r>
            <w:r w:rsidRPr="00CF649B">
              <w:rPr>
                <w:rFonts w:cstheme="minorHAnsi"/>
                <w:sz w:val="22"/>
                <w:szCs w:val="22"/>
                <w:lang w:val="en-GB"/>
              </w:rPr>
              <w:t xml:space="preserve">ssessment </w:t>
            </w:r>
            <w:r w:rsidR="00993AE6">
              <w:rPr>
                <w:rFonts w:cstheme="minorHAnsi"/>
                <w:sz w:val="22"/>
                <w:szCs w:val="22"/>
                <w:lang w:val="en-GB"/>
              </w:rPr>
              <w:t xml:space="preserve">2022 </w:t>
            </w:r>
            <w:r w:rsidR="0038313D">
              <w:rPr>
                <w:rFonts w:cstheme="minorHAnsi"/>
                <w:sz w:val="22"/>
                <w:szCs w:val="22"/>
                <w:lang w:val="en-GB"/>
              </w:rPr>
              <w:t>–</w:t>
            </w:r>
            <w:r w:rsidR="00993AE6">
              <w:rPr>
                <w:rFonts w:cstheme="minorHAnsi"/>
                <w:sz w:val="22"/>
                <w:szCs w:val="22"/>
                <w:lang w:val="en-GB"/>
              </w:rPr>
              <w:t xml:space="preserve"> </w:t>
            </w:r>
            <w:r w:rsidRPr="00CF649B">
              <w:rPr>
                <w:rFonts w:cstheme="minorHAnsi"/>
                <w:sz w:val="22"/>
                <w:szCs w:val="22"/>
                <w:lang w:val="en-GB"/>
              </w:rPr>
              <w:t>Sea lamprey</w:t>
            </w:r>
          </w:p>
          <w:p w14:paraId="05F20A98" w14:textId="1BC63D3A" w:rsidR="00E3220D" w:rsidRPr="00CF649B" w:rsidRDefault="00E3220D" w:rsidP="004A20B0">
            <w:pPr>
              <w:spacing w:after="120"/>
              <w:rPr>
                <w:rFonts w:cstheme="minorHAnsi"/>
                <w:b/>
                <w:bCs/>
                <w:sz w:val="22"/>
                <w:szCs w:val="22"/>
                <w:lang w:val="en-GB"/>
              </w:rPr>
            </w:pPr>
          </w:p>
        </w:tc>
      </w:tr>
    </w:tbl>
    <w:p w14:paraId="0ABF4B0B" w14:textId="77777777" w:rsidR="009478C9" w:rsidRDefault="009478C9" w:rsidP="00451A2A">
      <w:pPr>
        <w:spacing w:after="120"/>
        <w:jc w:val="left"/>
        <w:rPr>
          <w:rFonts w:cstheme="minorHAnsi"/>
          <w:lang w:val="en-GB"/>
        </w:rPr>
        <w:sectPr w:rsidR="009478C9" w:rsidSect="001C042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8" w:footer="708" w:gutter="0"/>
          <w:cols w:space="708"/>
          <w:docGrid w:linePitch="360"/>
        </w:sectPr>
      </w:pPr>
    </w:p>
    <w:tbl>
      <w:tblPr>
        <w:tblStyle w:val="TableGrid1"/>
        <w:tblW w:w="14596" w:type="dxa"/>
        <w:tblLayout w:type="fixed"/>
        <w:tblLook w:val="04A0" w:firstRow="1" w:lastRow="0" w:firstColumn="1" w:lastColumn="0" w:noHBand="0" w:noVBand="1"/>
      </w:tblPr>
      <w:tblGrid>
        <w:gridCol w:w="2265"/>
        <w:gridCol w:w="12331"/>
      </w:tblGrid>
      <w:tr w:rsidR="005D2BAA" w:rsidRPr="00CF649B" w14:paraId="407912B7" w14:textId="77777777" w:rsidTr="009478C9">
        <w:tc>
          <w:tcPr>
            <w:tcW w:w="2265" w:type="dxa"/>
          </w:tcPr>
          <w:p w14:paraId="3F2823E8" w14:textId="7754F93C" w:rsidR="005D2BAA" w:rsidRPr="00CF649B" w:rsidRDefault="00316E93" w:rsidP="00451A2A">
            <w:pPr>
              <w:spacing w:after="120"/>
              <w:jc w:val="left"/>
              <w:rPr>
                <w:rFonts w:cstheme="minorHAnsi"/>
                <w:sz w:val="22"/>
                <w:szCs w:val="22"/>
                <w:lang w:val="en-GB"/>
              </w:rPr>
            </w:pPr>
            <w:r w:rsidRPr="00CF649B">
              <w:rPr>
                <w:rFonts w:cstheme="minorHAnsi"/>
                <w:sz w:val="22"/>
                <w:szCs w:val="22"/>
                <w:lang w:val="en-GB"/>
              </w:rPr>
              <w:lastRenderedPageBreak/>
              <w:t>Key message</w:t>
            </w:r>
          </w:p>
        </w:tc>
        <w:tc>
          <w:tcPr>
            <w:tcW w:w="12331" w:type="dxa"/>
          </w:tcPr>
          <w:p w14:paraId="2349A023" w14:textId="538E5238" w:rsidR="005F01CE" w:rsidRPr="00CF649B" w:rsidRDefault="66C5F30B" w:rsidP="001C0422">
            <w:pPr>
              <w:spacing w:after="120"/>
              <w:rPr>
                <w:rFonts w:cstheme="minorHAnsi"/>
                <w:sz w:val="22"/>
                <w:szCs w:val="22"/>
              </w:rPr>
            </w:pPr>
            <w:r w:rsidRPr="00CF649B">
              <w:rPr>
                <w:rFonts w:cstheme="minorHAnsi"/>
                <w:sz w:val="22"/>
                <w:szCs w:val="22"/>
                <w:lang w:val="en-GB"/>
              </w:rPr>
              <w:t>The status of s</w:t>
            </w:r>
            <w:r w:rsidR="075E7E8A" w:rsidRPr="00CF649B">
              <w:rPr>
                <w:rFonts w:cstheme="minorHAnsi"/>
                <w:sz w:val="22"/>
                <w:szCs w:val="22"/>
                <w:lang w:val="en-GB"/>
              </w:rPr>
              <w:t>ea lamprey</w:t>
            </w:r>
            <w:r w:rsidR="75FA2731" w:rsidRPr="00CF649B">
              <w:rPr>
                <w:rFonts w:cstheme="minorHAnsi"/>
                <w:sz w:val="22"/>
                <w:szCs w:val="22"/>
                <w:lang w:val="en-GB"/>
              </w:rPr>
              <w:t xml:space="preserve"> </w:t>
            </w:r>
            <w:r w:rsidRPr="00CF649B">
              <w:rPr>
                <w:rFonts w:cstheme="minorHAnsi"/>
                <w:sz w:val="22"/>
                <w:szCs w:val="22"/>
                <w:lang w:val="en-GB"/>
              </w:rPr>
              <w:t xml:space="preserve">is still poor </w:t>
            </w:r>
            <w:r w:rsidR="553A2ED1" w:rsidRPr="00CF649B">
              <w:rPr>
                <w:rFonts w:cstheme="minorHAnsi"/>
                <w:sz w:val="22"/>
                <w:szCs w:val="22"/>
                <w:lang w:val="en-GB"/>
              </w:rPr>
              <w:t>in OSPA</w:t>
            </w:r>
            <w:r w:rsidR="163C6051" w:rsidRPr="00CF649B">
              <w:rPr>
                <w:rFonts w:cstheme="minorHAnsi"/>
                <w:sz w:val="22"/>
                <w:szCs w:val="22"/>
                <w:lang w:val="en-GB"/>
              </w:rPr>
              <w:t>R</w:t>
            </w:r>
            <w:r w:rsidR="553A2ED1" w:rsidRPr="00CF649B">
              <w:rPr>
                <w:rFonts w:cstheme="minorHAnsi"/>
                <w:sz w:val="22"/>
                <w:szCs w:val="22"/>
                <w:lang w:val="en-GB"/>
              </w:rPr>
              <w:t xml:space="preserve"> </w:t>
            </w:r>
            <w:r w:rsidR="00300C32" w:rsidRPr="00CF649B">
              <w:rPr>
                <w:rFonts w:cstheme="minorHAnsi"/>
                <w:sz w:val="22"/>
                <w:szCs w:val="22"/>
                <w:lang w:val="en-GB"/>
              </w:rPr>
              <w:t>R</w:t>
            </w:r>
            <w:r w:rsidR="553A2ED1" w:rsidRPr="00CF649B">
              <w:rPr>
                <w:rFonts w:cstheme="minorHAnsi"/>
                <w:sz w:val="22"/>
                <w:szCs w:val="22"/>
                <w:lang w:val="en-GB"/>
              </w:rPr>
              <w:t>egions I</w:t>
            </w:r>
            <w:r w:rsidR="00CC5D2E">
              <w:rPr>
                <w:rFonts w:cstheme="minorHAnsi"/>
                <w:sz w:val="22"/>
                <w:szCs w:val="22"/>
                <w:lang w:val="en-GB"/>
              </w:rPr>
              <w:t xml:space="preserve"> to </w:t>
            </w:r>
            <w:r w:rsidR="553A2ED1" w:rsidRPr="00CF649B">
              <w:rPr>
                <w:rFonts w:cstheme="minorHAnsi"/>
                <w:sz w:val="22"/>
                <w:szCs w:val="22"/>
                <w:lang w:val="en-GB"/>
              </w:rPr>
              <w:t>IV</w:t>
            </w:r>
            <w:r w:rsidR="00CC5D2E">
              <w:rPr>
                <w:rFonts w:cstheme="minorHAnsi"/>
                <w:sz w:val="22"/>
                <w:szCs w:val="22"/>
                <w:lang w:val="en-GB"/>
              </w:rPr>
              <w:t xml:space="preserve"> </w:t>
            </w:r>
            <w:r w:rsidR="008F4220" w:rsidRPr="008F4220">
              <w:rPr>
                <w:rFonts w:cstheme="minorHAnsi"/>
                <w:sz w:val="22"/>
                <w:szCs w:val="22"/>
              </w:rPr>
              <w:t>(Arctic Waters; Greater North Sea; Celtic Seas; and Bay of Biscay and Iberian Coast)</w:t>
            </w:r>
            <w:r w:rsidR="47FA79EA" w:rsidRPr="00CF649B">
              <w:rPr>
                <w:rFonts w:cstheme="minorHAnsi"/>
                <w:sz w:val="22"/>
                <w:szCs w:val="22"/>
                <w:lang w:val="en-GB"/>
              </w:rPr>
              <w:t xml:space="preserve">. </w:t>
            </w:r>
            <w:r w:rsidR="40BD0EE9" w:rsidRPr="00CF649B">
              <w:rPr>
                <w:rFonts w:cstheme="minorHAnsi"/>
                <w:sz w:val="22"/>
                <w:szCs w:val="22"/>
                <w:lang w:val="en-GB"/>
              </w:rPr>
              <w:t xml:space="preserve">Physical obstacles </w:t>
            </w:r>
            <w:r w:rsidR="1D6E8410" w:rsidRPr="00CF649B">
              <w:rPr>
                <w:rFonts w:cstheme="minorHAnsi"/>
                <w:sz w:val="22"/>
                <w:szCs w:val="22"/>
                <w:lang w:val="en-GB"/>
              </w:rPr>
              <w:t xml:space="preserve">for </w:t>
            </w:r>
            <w:r w:rsidR="40BD0EE9" w:rsidRPr="00CF649B">
              <w:rPr>
                <w:rFonts w:cstheme="minorHAnsi"/>
                <w:sz w:val="22"/>
                <w:szCs w:val="22"/>
                <w:lang w:val="en-GB"/>
              </w:rPr>
              <w:t xml:space="preserve">the species </w:t>
            </w:r>
            <w:r w:rsidR="65C1BA46" w:rsidRPr="00CF649B">
              <w:rPr>
                <w:rFonts w:cstheme="minorHAnsi"/>
                <w:sz w:val="22"/>
                <w:szCs w:val="22"/>
                <w:lang w:val="en-GB"/>
              </w:rPr>
              <w:t xml:space="preserve">migration </w:t>
            </w:r>
            <w:r w:rsidR="40BD0EE9" w:rsidRPr="00CF649B">
              <w:rPr>
                <w:rFonts w:cstheme="minorHAnsi"/>
                <w:sz w:val="22"/>
                <w:szCs w:val="22"/>
                <w:lang w:val="en-GB"/>
              </w:rPr>
              <w:t xml:space="preserve">and freshwater habitat loss </w:t>
            </w:r>
            <w:r w:rsidR="00300C32" w:rsidRPr="00CF649B">
              <w:rPr>
                <w:rFonts w:cstheme="minorHAnsi"/>
                <w:sz w:val="22"/>
                <w:szCs w:val="22"/>
                <w:lang w:val="en-GB"/>
              </w:rPr>
              <w:t>are</w:t>
            </w:r>
            <w:r w:rsidR="40BD0EE9" w:rsidRPr="00CF649B">
              <w:rPr>
                <w:rFonts w:cstheme="minorHAnsi"/>
                <w:sz w:val="22"/>
                <w:szCs w:val="22"/>
                <w:lang w:val="en-GB"/>
              </w:rPr>
              <w:t xml:space="preserve"> the key pressure</w:t>
            </w:r>
            <w:r w:rsidR="65C1BA46" w:rsidRPr="00CF649B">
              <w:rPr>
                <w:rFonts w:cstheme="minorHAnsi"/>
                <w:sz w:val="22"/>
                <w:szCs w:val="22"/>
                <w:lang w:val="en-GB"/>
              </w:rPr>
              <w:t>s for the assessed sea lamprey breeding population</w:t>
            </w:r>
            <w:r w:rsidR="17496159" w:rsidRPr="00CF649B">
              <w:rPr>
                <w:rFonts w:cstheme="minorHAnsi"/>
                <w:sz w:val="22"/>
                <w:szCs w:val="22"/>
                <w:lang w:val="en-GB"/>
              </w:rPr>
              <w:t>s</w:t>
            </w:r>
            <w:r w:rsidR="40BD0EE9" w:rsidRPr="00CF649B">
              <w:rPr>
                <w:rFonts w:cstheme="minorHAnsi"/>
                <w:sz w:val="22"/>
                <w:szCs w:val="22"/>
                <w:lang w:val="en-GB"/>
              </w:rPr>
              <w:t xml:space="preserve">. </w:t>
            </w:r>
            <w:r w:rsidR="65C1BA46" w:rsidRPr="00CF649B">
              <w:rPr>
                <w:rFonts w:cstheme="minorHAnsi"/>
                <w:sz w:val="22"/>
                <w:szCs w:val="22"/>
                <w:lang w:val="en-GB"/>
              </w:rPr>
              <w:t>Dams</w:t>
            </w:r>
            <w:r w:rsidR="6C0BB491" w:rsidRPr="00CF649B">
              <w:rPr>
                <w:rFonts w:cstheme="minorHAnsi"/>
                <w:sz w:val="22"/>
                <w:szCs w:val="22"/>
                <w:lang w:val="en-GB"/>
              </w:rPr>
              <w:t>, habitat loss, pollution</w:t>
            </w:r>
            <w:r w:rsidR="77C33D39" w:rsidRPr="00CF649B">
              <w:rPr>
                <w:rFonts w:cstheme="minorHAnsi"/>
                <w:sz w:val="22"/>
                <w:szCs w:val="22"/>
                <w:lang w:val="en-GB"/>
              </w:rPr>
              <w:t>,</w:t>
            </w:r>
            <w:r w:rsidR="54ECACE5" w:rsidRPr="00CF649B">
              <w:rPr>
                <w:rFonts w:cstheme="minorHAnsi"/>
                <w:sz w:val="22"/>
                <w:szCs w:val="22"/>
                <w:lang w:val="en-GB"/>
              </w:rPr>
              <w:t xml:space="preserve"> still pose a significant </w:t>
            </w:r>
            <w:r w:rsidR="2B691758" w:rsidRPr="00CF649B">
              <w:rPr>
                <w:rFonts w:cstheme="minorHAnsi"/>
                <w:sz w:val="22"/>
                <w:szCs w:val="22"/>
                <w:lang w:val="en-GB"/>
              </w:rPr>
              <w:t>threat to the species.</w:t>
            </w:r>
            <w:r w:rsidR="159F7466" w:rsidRPr="00CF649B">
              <w:rPr>
                <w:rFonts w:cstheme="minorHAnsi"/>
                <w:sz w:val="22"/>
                <w:szCs w:val="22"/>
                <w:lang w:val="en-GB"/>
              </w:rPr>
              <w:t xml:space="preserve"> Sea lamprey </w:t>
            </w:r>
            <w:r w:rsidR="17496159" w:rsidRPr="00CF649B">
              <w:rPr>
                <w:rFonts w:cstheme="minorHAnsi"/>
                <w:sz w:val="22"/>
                <w:szCs w:val="22"/>
                <w:lang w:val="en-GB"/>
              </w:rPr>
              <w:t xml:space="preserve">is listed </w:t>
            </w:r>
            <w:r w:rsidR="159F7466" w:rsidRPr="00CF649B">
              <w:rPr>
                <w:rFonts w:cstheme="minorHAnsi"/>
                <w:sz w:val="22"/>
                <w:szCs w:val="22"/>
                <w:lang w:val="en-GB"/>
              </w:rPr>
              <w:t>on</w:t>
            </w:r>
            <w:r w:rsidR="17496159" w:rsidRPr="00CF649B">
              <w:rPr>
                <w:rFonts w:cstheme="minorHAnsi"/>
                <w:sz w:val="22"/>
                <w:szCs w:val="22"/>
                <w:lang w:val="en-GB"/>
              </w:rPr>
              <w:t xml:space="preserve"> most of</w:t>
            </w:r>
            <w:r w:rsidR="159F7466" w:rsidRPr="00CF649B">
              <w:rPr>
                <w:rFonts w:cstheme="minorHAnsi"/>
                <w:sz w:val="22"/>
                <w:szCs w:val="22"/>
                <w:lang w:val="en-GB"/>
              </w:rPr>
              <w:t xml:space="preserve"> the national Red List in </w:t>
            </w:r>
            <w:r w:rsidR="07291706" w:rsidRPr="00CF649B">
              <w:rPr>
                <w:rFonts w:cstheme="minorHAnsi"/>
                <w:sz w:val="22"/>
                <w:szCs w:val="22"/>
                <w:lang w:val="en-GB"/>
              </w:rPr>
              <w:t>most</w:t>
            </w:r>
            <w:r w:rsidR="159F7466" w:rsidRPr="00CF649B">
              <w:rPr>
                <w:rFonts w:cstheme="minorHAnsi"/>
                <w:sz w:val="22"/>
                <w:szCs w:val="22"/>
                <w:lang w:val="en-GB"/>
              </w:rPr>
              <w:t xml:space="preserve"> countries in OSPAR </w:t>
            </w:r>
            <w:r w:rsidR="00300C32" w:rsidRPr="00CF649B">
              <w:rPr>
                <w:rFonts w:cstheme="minorHAnsi"/>
                <w:sz w:val="22"/>
                <w:szCs w:val="22"/>
                <w:lang w:val="en-GB"/>
              </w:rPr>
              <w:t>R</w:t>
            </w:r>
            <w:r w:rsidR="159F7466" w:rsidRPr="00CF649B">
              <w:rPr>
                <w:rFonts w:cstheme="minorHAnsi"/>
                <w:sz w:val="22"/>
                <w:szCs w:val="22"/>
                <w:lang w:val="en-GB"/>
              </w:rPr>
              <w:t>egion</w:t>
            </w:r>
            <w:r w:rsidR="00300C32" w:rsidRPr="00CF649B">
              <w:rPr>
                <w:rFonts w:cstheme="minorHAnsi"/>
                <w:sz w:val="22"/>
                <w:szCs w:val="22"/>
                <w:lang w:val="en-GB"/>
              </w:rPr>
              <w:t>s</w:t>
            </w:r>
            <w:r w:rsidR="159F7466" w:rsidRPr="00CF649B">
              <w:rPr>
                <w:rFonts w:cstheme="minorHAnsi"/>
                <w:sz w:val="22"/>
                <w:szCs w:val="22"/>
                <w:lang w:val="en-GB"/>
              </w:rPr>
              <w:t xml:space="preserve"> </w:t>
            </w:r>
            <w:r w:rsidR="00CC5D2E">
              <w:rPr>
                <w:rFonts w:cstheme="minorHAnsi"/>
                <w:sz w:val="22"/>
                <w:szCs w:val="22"/>
                <w:lang w:val="en-GB"/>
              </w:rPr>
              <w:t xml:space="preserve">I to </w:t>
            </w:r>
            <w:r w:rsidR="159F7466" w:rsidRPr="00CF649B">
              <w:rPr>
                <w:rFonts w:cstheme="minorHAnsi"/>
                <w:sz w:val="22"/>
                <w:szCs w:val="22"/>
                <w:lang w:val="en-GB"/>
              </w:rPr>
              <w:t>IV</w:t>
            </w:r>
            <w:r w:rsidR="17496159" w:rsidRPr="00CF649B">
              <w:rPr>
                <w:rFonts w:cstheme="minorHAnsi"/>
                <w:sz w:val="22"/>
                <w:szCs w:val="22"/>
                <w:lang w:val="en-GB"/>
              </w:rPr>
              <w:t xml:space="preserve"> with status as threatened or near threatened</w:t>
            </w:r>
            <w:r w:rsidR="159F7466" w:rsidRPr="00CF649B">
              <w:rPr>
                <w:rFonts w:cstheme="minorHAnsi"/>
                <w:sz w:val="22"/>
                <w:szCs w:val="22"/>
              </w:rPr>
              <w:t>.</w:t>
            </w:r>
          </w:p>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60"/>
              <w:gridCol w:w="1920"/>
              <w:gridCol w:w="1480"/>
              <w:gridCol w:w="1600"/>
              <w:gridCol w:w="1840"/>
              <w:gridCol w:w="1900"/>
            </w:tblGrid>
            <w:tr w:rsidR="0038313D" w:rsidRPr="0038313D" w14:paraId="0D84B136" w14:textId="77777777" w:rsidTr="009478C9">
              <w:trPr>
                <w:trHeight w:val="915"/>
              </w:trPr>
              <w:tc>
                <w:tcPr>
                  <w:tcW w:w="1920" w:type="dxa"/>
                  <w:gridSpan w:val="2"/>
                  <w:shd w:val="clear" w:color="auto" w:fill="auto"/>
                  <w:vAlign w:val="center"/>
                  <w:hideMark/>
                </w:tcPr>
                <w:p w14:paraId="0602E521" w14:textId="77777777" w:rsidR="0038313D" w:rsidRPr="0038313D" w:rsidRDefault="0038313D" w:rsidP="0038313D">
                  <w:pPr>
                    <w:spacing w:after="0" w:line="240" w:lineRule="auto"/>
                    <w:jc w:val="center"/>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Assessment of status</w:t>
                  </w:r>
                </w:p>
              </w:tc>
              <w:tc>
                <w:tcPr>
                  <w:tcW w:w="1920" w:type="dxa"/>
                  <w:shd w:val="clear" w:color="auto" w:fill="auto"/>
                  <w:vAlign w:val="center"/>
                  <w:hideMark/>
                </w:tcPr>
                <w:p w14:paraId="381CCB3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Distribution</w:t>
                  </w:r>
                </w:p>
              </w:tc>
              <w:tc>
                <w:tcPr>
                  <w:tcW w:w="1480" w:type="dxa"/>
                  <w:shd w:val="clear" w:color="auto" w:fill="auto"/>
                  <w:vAlign w:val="center"/>
                  <w:hideMark/>
                </w:tcPr>
                <w:p w14:paraId="43AD384D"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Population /abundance</w:t>
                  </w:r>
                </w:p>
              </w:tc>
              <w:tc>
                <w:tcPr>
                  <w:tcW w:w="1600" w:type="dxa"/>
                  <w:shd w:val="clear" w:color="auto" w:fill="auto"/>
                  <w:vAlign w:val="center"/>
                  <w:hideMark/>
                </w:tcPr>
                <w:p w14:paraId="6755BFB5"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Condition (such as . breeding productivity)</w:t>
                  </w:r>
                </w:p>
              </w:tc>
              <w:tc>
                <w:tcPr>
                  <w:tcW w:w="1840" w:type="dxa"/>
                  <w:shd w:val="clear" w:color="auto" w:fill="auto"/>
                  <w:vAlign w:val="center"/>
                  <w:hideMark/>
                </w:tcPr>
                <w:p w14:paraId="5FA86582"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Previous OSPAR status assessment</w:t>
                  </w:r>
                </w:p>
              </w:tc>
              <w:tc>
                <w:tcPr>
                  <w:tcW w:w="1900" w:type="dxa"/>
                  <w:shd w:val="clear" w:color="auto" w:fill="auto"/>
                  <w:vAlign w:val="center"/>
                  <w:hideMark/>
                </w:tcPr>
                <w:p w14:paraId="5A4B1580"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Status (overall assessment)</w:t>
                  </w:r>
                </w:p>
              </w:tc>
            </w:tr>
            <w:tr w:rsidR="0038313D" w:rsidRPr="0038313D" w14:paraId="43B3ECE9" w14:textId="77777777" w:rsidTr="009478C9">
              <w:trPr>
                <w:trHeight w:val="360"/>
              </w:trPr>
              <w:tc>
                <w:tcPr>
                  <w:tcW w:w="960" w:type="dxa"/>
                  <w:vMerge w:val="restart"/>
                  <w:shd w:val="clear" w:color="auto" w:fill="auto"/>
                  <w:vAlign w:val="center"/>
                  <w:hideMark/>
                </w:tcPr>
                <w:p w14:paraId="368F12B3"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REGION</w:t>
                  </w:r>
                </w:p>
              </w:tc>
              <w:tc>
                <w:tcPr>
                  <w:tcW w:w="960" w:type="dxa"/>
                  <w:shd w:val="clear" w:color="auto" w:fill="auto"/>
                  <w:vAlign w:val="center"/>
                  <w:hideMark/>
                </w:tcPr>
                <w:p w14:paraId="29CD2BB4"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I</w:t>
                  </w:r>
                </w:p>
              </w:tc>
              <w:tc>
                <w:tcPr>
                  <w:tcW w:w="1920" w:type="dxa"/>
                  <w:shd w:val="clear" w:color="auto" w:fill="auto"/>
                  <w:vAlign w:val="center"/>
                  <w:hideMark/>
                </w:tcPr>
                <w:p w14:paraId="3F126797"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480" w:type="dxa"/>
                  <w:shd w:val="clear" w:color="auto" w:fill="auto"/>
                  <w:vAlign w:val="center"/>
                  <w:hideMark/>
                </w:tcPr>
                <w:p w14:paraId="401CE578"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600" w:type="dxa"/>
                  <w:shd w:val="clear" w:color="auto" w:fill="auto"/>
                  <w:vAlign w:val="center"/>
                  <w:hideMark/>
                </w:tcPr>
                <w:p w14:paraId="2F9C0FB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111411F6"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w:t>
                  </w:r>
                </w:p>
              </w:tc>
              <w:tc>
                <w:tcPr>
                  <w:tcW w:w="1900" w:type="dxa"/>
                  <w:shd w:val="clear" w:color="000000" w:fill="FF0000"/>
                  <w:vAlign w:val="center"/>
                  <w:hideMark/>
                </w:tcPr>
                <w:p w14:paraId="4A01D778"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Calibri"/>
                      <w:color w:val="000000"/>
                      <w:lang w:val="en-GB" w:eastAsia="en-GB"/>
                    </w:rPr>
                    <w:t>Poor</w:t>
                  </w:r>
                </w:p>
              </w:tc>
            </w:tr>
            <w:tr w:rsidR="0038313D" w:rsidRPr="0038313D" w14:paraId="4BB39AE0" w14:textId="77777777" w:rsidTr="009478C9">
              <w:trPr>
                <w:trHeight w:val="360"/>
              </w:trPr>
              <w:tc>
                <w:tcPr>
                  <w:tcW w:w="960" w:type="dxa"/>
                  <w:vMerge/>
                  <w:vAlign w:val="center"/>
                  <w:hideMark/>
                </w:tcPr>
                <w:p w14:paraId="68948A12" w14:textId="77777777" w:rsidR="0038313D" w:rsidRPr="0038313D" w:rsidRDefault="0038313D" w:rsidP="0038313D">
                  <w:pPr>
                    <w:spacing w:after="0" w:line="240" w:lineRule="auto"/>
                    <w:jc w:val="left"/>
                    <w:rPr>
                      <w:rFonts w:ascii="Calibri" w:eastAsia="Times New Roman" w:hAnsi="Calibri" w:cs="Calibri"/>
                      <w:color w:val="000000"/>
                      <w:lang w:val="en-GB" w:eastAsia="en-GB"/>
                    </w:rPr>
                  </w:pPr>
                </w:p>
              </w:tc>
              <w:tc>
                <w:tcPr>
                  <w:tcW w:w="960" w:type="dxa"/>
                  <w:shd w:val="clear" w:color="auto" w:fill="auto"/>
                  <w:vAlign w:val="center"/>
                  <w:hideMark/>
                </w:tcPr>
                <w:p w14:paraId="2581D62B"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II</w:t>
                  </w:r>
                </w:p>
              </w:tc>
              <w:tc>
                <w:tcPr>
                  <w:tcW w:w="1920" w:type="dxa"/>
                  <w:shd w:val="clear" w:color="auto" w:fill="auto"/>
                  <w:vAlign w:val="center"/>
                  <w:hideMark/>
                </w:tcPr>
                <w:p w14:paraId="0101EC3E"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480" w:type="dxa"/>
                  <w:shd w:val="clear" w:color="auto" w:fill="auto"/>
                  <w:vAlign w:val="center"/>
                  <w:hideMark/>
                </w:tcPr>
                <w:p w14:paraId="41D0B7F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600" w:type="dxa"/>
                  <w:shd w:val="clear" w:color="auto" w:fill="auto"/>
                  <w:vAlign w:val="center"/>
                  <w:hideMark/>
                </w:tcPr>
                <w:p w14:paraId="7F2EC729"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409B774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w:t>
                  </w:r>
                </w:p>
              </w:tc>
              <w:tc>
                <w:tcPr>
                  <w:tcW w:w="1900" w:type="dxa"/>
                  <w:shd w:val="clear" w:color="000000" w:fill="FF0000"/>
                  <w:vAlign w:val="center"/>
                  <w:hideMark/>
                </w:tcPr>
                <w:p w14:paraId="273C346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Calibri"/>
                      <w:color w:val="000000"/>
                      <w:lang w:val="en-GB" w:eastAsia="en-GB"/>
                    </w:rPr>
                    <w:t>Poor</w:t>
                  </w:r>
                </w:p>
              </w:tc>
            </w:tr>
            <w:tr w:rsidR="0038313D" w:rsidRPr="0038313D" w14:paraId="2CC12D28" w14:textId="77777777" w:rsidTr="009478C9">
              <w:trPr>
                <w:trHeight w:val="360"/>
              </w:trPr>
              <w:tc>
                <w:tcPr>
                  <w:tcW w:w="960" w:type="dxa"/>
                  <w:vMerge/>
                  <w:vAlign w:val="center"/>
                  <w:hideMark/>
                </w:tcPr>
                <w:p w14:paraId="44497172" w14:textId="77777777" w:rsidR="0038313D" w:rsidRPr="0038313D" w:rsidRDefault="0038313D" w:rsidP="0038313D">
                  <w:pPr>
                    <w:spacing w:after="0" w:line="240" w:lineRule="auto"/>
                    <w:jc w:val="left"/>
                    <w:rPr>
                      <w:rFonts w:ascii="Calibri" w:eastAsia="Times New Roman" w:hAnsi="Calibri" w:cs="Calibri"/>
                      <w:color w:val="000000"/>
                      <w:lang w:val="en-GB" w:eastAsia="en-GB"/>
                    </w:rPr>
                  </w:pPr>
                </w:p>
              </w:tc>
              <w:tc>
                <w:tcPr>
                  <w:tcW w:w="960" w:type="dxa"/>
                  <w:shd w:val="clear" w:color="auto" w:fill="auto"/>
                  <w:vAlign w:val="center"/>
                  <w:hideMark/>
                </w:tcPr>
                <w:p w14:paraId="5091F5BC"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III</w:t>
                  </w:r>
                </w:p>
              </w:tc>
              <w:tc>
                <w:tcPr>
                  <w:tcW w:w="1920" w:type="dxa"/>
                  <w:shd w:val="clear" w:color="auto" w:fill="auto"/>
                  <w:vAlign w:val="center"/>
                  <w:hideMark/>
                </w:tcPr>
                <w:p w14:paraId="0A8D068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480" w:type="dxa"/>
                  <w:shd w:val="clear" w:color="auto" w:fill="auto"/>
                  <w:vAlign w:val="center"/>
                  <w:hideMark/>
                </w:tcPr>
                <w:p w14:paraId="5F409C6B"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600" w:type="dxa"/>
                  <w:shd w:val="clear" w:color="auto" w:fill="auto"/>
                  <w:vAlign w:val="center"/>
                  <w:hideMark/>
                </w:tcPr>
                <w:p w14:paraId="4CBDAF3B"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23F835AA"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w:t>
                  </w:r>
                </w:p>
              </w:tc>
              <w:tc>
                <w:tcPr>
                  <w:tcW w:w="1900" w:type="dxa"/>
                  <w:shd w:val="clear" w:color="000000" w:fill="FF0000"/>
                  <w:vAlign w:val="center"/>
                  <w:hideMark/>
                </w:tcPr>
                <w:p w14:paraId="042F7C53"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Calibri"/>
                      <w:color w:val="000000"/>
                      <w:lang w:val="en-GB" w:eastAsia="en-GB"/>
                    </w:rPr>
                    <w:t>Poor</w:t>
                  </w:r>
                </w:p>
              </w:tc>
            </w:tr>
            <w:tr w:rsidR="0038313D" w:rsidRPr="0038313D" w14:paraId="7DB8F159" w14:textId="77777777" w:rsidTr="009478C9">
              <w:trPr>
                <w:trHeight w:val="360"/>
              </w:trPr>
              <w:tc>
                <w:tcPr>
                  <w:tcW w:w="960" w:type="dxa"/>
                  <w:vMerge/>
                  <w:vAlign w:val="center"/>
                  <w:hideMark/>
                </w:tcPr>
                <w:p w14:paraId="09EE296E" w14:textId="77777777" w:rsidR="0038313D" w:rsidRPr="0038313D" w:rsidRDefault="0038313D" w:rsidP="0038313D">
                  <w:pPr>
                    <w:spacing w:after="0" w:line="240" w:lineRule="auto"/>
                    <w:jc w:val="left"/>
                    <w:rPr>
                      <w:rFonts w:ascii="Calibri" w:eastAsia="Times New Roman" w:hAnsi="Calibri" w:cs="Calibri"/>
                      <w:color w:val="000000"/>
                      <w:lang w:val="en-GB" w:eastAsia="en-GB"/>
                    </w:rPr>
                  </w:pPr>
                </w:p>
              </w:tc>
              <w:tc>
                <w:tcPr>
                  <w:tcW w:w="960" w:type="dxa"/>
                  <w:shd w:val="clear" w:color="auto" w:fill="auto"/>
                  <w:vAlign w:val="center"/>
                  <w:hideMark/>
                </w:tcPr>
                <w:p w14:paraId="10B828E5"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IV</w:t>
                  </w:r>
                </w:p>
              </w:tc>
              <w:tc>
                <w:tcPr>
                  <w:tcW w:w="1920" w:type="dxa"/>
                  <w:shd w:val="clear" w:color="auto" w:fill="auto"/>
                  <w:vAlign w:val="center"/>
                  <w:hideMark/>
                </w:tcPr>
                <w:p w14:paraId="04059B0F"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480" w:type="dxa"/>
                  <w:shd w:val="clear" w:color="auto" w:fill="auto"/>
                  <w:vAlign w:val="center"/>
                  <w:hideMark/>
                </w:tcPr>
                <w:p w14:paraId="661A34F6"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600" w:type="dxa"/>
                  <w:shd w:val="clear" w:color="auto" w:fill="auto"/>
                  <w:vAlign w:val="center"/>
                  <w:hideMark/>
                </w:tcPr>
                <w:p w14:paraId="166EA925"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fi-FI" w:eastAsia="en-GB"/>
                    </w:rPr>
                    <w:t xml:space="preserve">←→ </w:t>
                  </w:r>
                  <w:r w:rsidRPr="0038313D">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2E5BB9DF"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w:t>
                  </w:r>
                </w:p>
              </w:tc>
              <w:tc>
                <w:tcPr>
                  <w:tcW w:w="1900" w:type="dxa"/>
                  <w:shd w:val="clear" w:color="000000" w:fill="FF0000"/>
                  <w:vAlign w:val="center"/>
                  <w:hideMark/>
                </w:tcPr>
                <w:p w14:paraId="0FF67A27"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Calibri"/>
                      <w:color w:val="000000"/>
                      <w:lang w:val="en-GB" w:eastAsia="en-GB"/>
                    </w:rPr>
                    <w:t>Poor</w:t>
                  </w:r>
                </w:p>
              </w:tc>
            </w:tr>
            <w:tr w:rsidR="0038313D" w:rsidRPr="0038313D" w14:paraId="0636160D" w14:textId="77777777" w:rsidTr="009478C9">
              <w:trPr>
                <w:trHeight w:val="315"/>
              </w:trPr>
              <w:tc>
                <w:tcPr>
                  <w:tcW w:w="960" w:type="dxa"/>
                  <w:vMerge/>
                  <w:vAlign w:val="center"/>
                  <w:hideMark/>
                </w:tcPr>
                <w:p w14:paraId="3B0FD29A" w14:textId="77777777" w:rsidR="0038313D" w:rsidRPr="0038313D" w:rsidRDefault="0038313D" w:rsidP="0038313D">
                  <w:pPr>
                    <w:spacing w:after="0" w:line="240" w:lineRule="auto"/>
                    <w:jc w:val="left"/>
                    <w:rPr>
                      <w:rFonts w:ascii="Calibri" w:eastAsia="Times New Roman" w:hAnsi="Calibri" w:cs="Calibri"/>
                      <w:color w:val="000000"/>
                      <w:lang w:val="en-GB" w:eastAsia="en-GB"/>
                    </w:rPr>
                  </w:pPr>
                </w:p>
              </w:tc>
              <w:tc>
                <w:tcPr>
                  <w:tcW w:w="960" w:type="dxa"/>
                  <w:shd w:val="clear" w:color="auto" w:fill="auto"/>
                  <w:vAlign w:val="center"/>
                  <w:hideMark/>
                </w:tcPr>
                <w:p w14:paraId="690F2DBE"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V</w:t>
                  </w:r>
                </w:p>
              </w:tc>
              <w:tc>
                <w:tcPr>
                  <w:tcW w:w="1920" w:type="dxa"/>
                  <w:shd w:val="clear" w:color="auto" w:fill="auto"/>
                  <w:vAlign w:val="center"/>
                  <w:hideMark/>
                </w:tcPr>
                <w:p w14:paraId="065ABD06" w14:textId="77777777" w:rsidR="0038313D" w:rsidRPr="0038313D" w:rsidRDefault="0038313D" w:rsidP="0038313D">
                  <w:pPr>
                    <w:spacing w:after="0" w:line="240" w:lineRule="auto"/>
                    <w:rPr>
                      <w:rFonts w:ascii="Calibri" w:eastAsia="Times New Roman" w:hAnsi="Calibri" w:cs="Calibri"/>
                      <w:b/>
                      <w:bCs/>
                      <w:color w:val="000000"/>
                      <w:lang w:val="en-GB" w:eastAsia="en-GB"/>
                    </w:rPr>
                  </w:pPr>
                  <w:r w:rsidRPr="0038313D">
                    <w:rPr>
                      <w:rFonts w:ascii="Calibri" w:eastAsia="Times New Roman" w:hAnsi="Calibri" w:cstheme="minorHAnsi"/>
                      <w:b/>
                      <w:bCs/>
                      <w:color w:val="000000"/>
                      <w:lang w:val="fi-FI" w:eastAsia="en-GB"/>
                    </w:rPr>
                    <w:t> </w:t>
                  </w:r>
                </w:p>
              </w:tc>
              <w:tc>
                <w:tcPr>
                  <w:tcW w:w="1480" w:type="dxa"/>
                  <w:shd w:val="clear" w:color="auto" w:fill="auto"/>
                  <w:vAlign w:val="center"/>
                  <w:hideMark/>
                </w:tcPr>
                <w:p w14:paraId="62125157" w14:textId="77777777" w:rsidR="0038313D" w:rsidRPr="0038313D" w:rsidRDefault="0038313D" w:rsidP="0038313D">
                  <w:pPr>
                    <w:spacing w:after="0" w:line="240" w:lineRule="auto"/>
                    <w:rPr>
                      <w:rFonts w:ascii="Calibri" w:eastAsia="Times New Roman" w:hAnsi="Calibri" w:cs="Calibri"/>
                      <w:b/>
                      <w:bCs/>
                      <w:color w:val="000000"/>
                      <w:lang w:val="en-GB" w:eastAsia="en-GB"/>
                    </w:rPr>
                  </w:pPr>
                  <w:r w:rsidRPr="0038313D">
                    <w:rPr>
                      <w:rFonts w:ascii="Calibri" w:eastAsia="Times New Roman" w:hAnsi="Calibri" w:cstheme="minorHAnsi"/>
                      <w:b/>
                      <w:bCs/>
                      <w:color w:val="000000"/>
                      <w:lang w:val="fi-FI" w:eastAsia="en-GB"/>
                    </w:rPr>
                    <w:t> </w:t>
                  </w:r>
                </w:p>
              </w:tc>
              <w:tc>
                <w:tcPr>
                  <w:tcW w:w="1600" w:type="dxa"/>
                  <w:shd w:val="clear" w:color="auto" w:fill="auto"/>
                  <w:vAlign w:val="center"/>
                  <w:hideMark/>
                </w:tcPr>
                <w:p w14:paraId="73C75F5A" w14:textId="77777777" w:rsidR="0038313D" w:rsidRPr="0038313D" w:rsidRDefault="0038313D" w:rsidP="0038313D">
                  <w:pPr>
                    <w:spacing w:after="0" w:line="240" w:lineRule="auto"/>
                    <w:rPr>
                      <w:rFonts w:ascii="Calibri" w:eastAsia="Times New Roman" w:hAnsi="Calibri" w:cs="Calibri"/>
                      <w:b/>
                      <w:bCs/>
                      <w:color w:val="000000"/>
                      <w:lang w:val="en-GB" w:eastAsia="en-GB"/>
                    </w:rPr>
                  </w:pPr>
                  <w:r w:rsidRPr="0038313D">
                    <w:rPr>
                      <w:rFonts w:ascii="Calibri" w:eastAsia="Times New Roman" w:hAnsi="Calibri" w:cstheme="minorHAnsi"/>
                      <w:b/>
                      <w:bCs/>
                      <w:color w:val="000000"/>
                      <w:lang w:val="fi-FI" w:eastAsia="en-GB"/>
                    </w:rPr>
                    <w:t> </w:t>
                  </w:r>
                </w:p>
              </w:tc>
              <w:tc>
                <w:tcPr>
                  <w:tcW w:w="1840" w:type="dxa"/>
                  <w:shd w:val="clear" w:color="auto" w:fill="auto"/>
                  <w:vAlign w:val="center"/>
                  <w:hideMark/>
                </w:tcPr>
                <w:p w14:paraId="42A1FD5A" w14:textId="77777777" w:rsidR="0038313D" w:rsidRPr="0038313D" w:rsidRDefault="0038313D" w:rsidP="0038313D">
                  <w:pPr>
                    <w:spacing w:after="0" w:line="240" w:lineRule="auto"/>
                    <w:rPr>
                      <w:rFonts w:ascii="Calibri" w:eastAsia="Times New Roman" w:hAnsi="Calibri" w:cs="Calibri"/>
                      <w:b/>
                      <w:bCs/>
                      <w:color w:val="000000"/>
                      <w:lang w:val="en-GB" w:eastAsia="en-GB"/>
                    </w:rPr>
                  </w:pPr>
                  <w:r w:rsidRPr="0038313D">
                    <w:rPr>
                      <w:rFonts w:ascii="Calibri" w:eastAsia="Times New Roman" w:hAnsi="Calibri" w:cstheme="minorHAnsi"/>
                      <w:b/>
                      <w:bCs/>
                      <w:color w:val="000000"/>
                      <w:lang w:val="en-GB" w:eastAsia="en-GB"/>
                    </w:rPr>
                    <w:t> </w:t>
                  </w:r>
                </w:p>
              </w:tc>
              <w:tc>
                <w:tcPr>
                  <w:tcW w:w="1900" w:type="dxa"/>
                  <w:shd w:val="clear" w:color="auto" w:fill="auto"/>
                  <w:vAlign w:val="center"/>
                  <w:hideMark/>
                </w:tcPr>
                <w:p w14:paraId="5B8130B2" w14:textId="77777777" w:rsidR="0038313D" w:rsidRPr="0038313D" w:rsidRDefault="0038313D" w:rsidP="0038313D">
                  <w:pPr>
                    <w:spacing w:after="0" w:line="240" w:lineRule="auto"/>
                    <w:rPr>
                      <w:rFonts w:ascii="Calibri" w:eastAsia="Times New Roman" w:hAnsi="Calibri" w:cs="Calibri"/>
                      <w:color w:val="000000"/>
                      <w:lang w:val="en-GB" w:eastAsia="en-GB"/>
                    </w:rPr>
                  </w:pPr>
                  <w:r w:rsidRPr="0038313D">
                    <w:rPr>
                      <w:rFonts w:ascii="Calibri" w:eastAsia="Times New Roman" w:hAnsi="Calibri" w:cstheme="minorHAnsi"/>
                      <w:color w:val="000000"/>
                      <w:lang w:val="en-GB" w:eastAsia="en-GB"/>
                    </w:rPr>
                    <w:t>NA</w:t>
                  </w:r>
                </w:p>
              </w:tc>
            </w:tr>
          </w:tbl>
          <w:p w14:paraId="270876D6" w14:textId="77777777" w:rsidR="0038313D" w:rsidRDefault="0038313D" w:rsidP="001C0422">
            <w:pPr>
              <w:spacing w:after="120"/>
              <w:rPr>
                <w:rFonts w:cstheme="minorHAnsi"/>
                <w:sz w:val="22"/>
                <w:szCs w:val="22"/>
                <w:lang w:val="en-GB"/>
              </w:rPr>
            </w:pPr>
          </w:p>
          <w:p w14:paraId="1815BF88" w14:textId="46A4456E" w:rsidR="005D2BAA" w:rsidRPr="00CF649B" w:rsidRDefault="005D2BAA" w:rsidP="001C0422">
            <w:pPr>
              <w:spacing w:after="120"/>
              <w:rPr>
                <w:rFonts w:cstheme="minorHAnsi"/>
                <w:sz w:val="22"/>
                <w:szCs w:val="22"/>
                <w:lang w:val="en-GB"/>
              </w:rPr>
            </w:pPr>
            <w:r w:rsidRPr="00CF649B">
              <w:rPr>
                <w:rFonts w:cstheme="minorHAnsi"/>
                <w:sz w:val="22"/>
                <w:szCs w:val="22"/>
                <w:lang w:val="en-GB"/>
              </w:rPr>
              <w:t xml:space="preserve">Explanation to table: </w:t>
            </w:r>
          </w:p>
          <w:p w14:paraId="2B52238E" w14:textId="77777777" w:rsidR="008D2E13" w:rsidRPr="00CF649B" w:rsidRDefault="008D2E13" w:rsidP="008D2E13">
            <w:pPr>
              <w:widowControl w:val="0"/>
              <w:autoSpaceDE w:val="0"/>
              <w:autoSpaceDN w:val="0"/>
              <w:spacing w:before="120" w:line="338" w:lineRule="auto"/>
              <w:ind w:left="103" w:right="411"/>
              <w:jc w:val="left"/>
              <w:rPr>
                <w:rFonts w:eastAsia="Calibri" w:cstheme="minorHAnsi"/>
                <w:b/>
                <w:color w:val="000000"/>
                <w:sz w:val="22"/>
                <w:szCs w:val="22"/>
                <w:u w:val="single"/>
                <w:lang w:val="en-GB" w:eastAsia="fr-FR"/>
              </w:rPr>
            </w:pPr>
            <w:r w:rsidRPr="00CF649B">
              <w:rPr>
                <w:rFonts w:eastAsia="Calibri" w:cstheme="minorHAnsi"/>
                <w:b/>
                <w:color w:val="000000"/>
                <w:sz w:val="22"/>
                <w:szCs w:val="22"/>
                <w:u w:val="single"/>
                <w:lang w:val="en-GB" w:eastAsia="fr-FR"/>
              </w:rPr>
              <w:t>Distribution, Population size, Condition</w:t>
            </w:r>
          </w:p>
          <w:p w14:paraId="092ABE47"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b/>
                <w:color w:val="000000"/>
                <w:sz w:val="22"/>
                <w:szCs w:val="22"/>
                <w:lang w:val="en-GB" w:eastAsia="fr-FR"/>
              </w:rPr>
              <w:t>Trends</w:t>
            </w:r>
            <w:r w:rsidRPr="00CF649B">
              <w:rPr>
                <w:rFonts w:eastAsia="Times New Roman" w:cstheme="minorHAnsi"/>
                <w:color w:val="000000"/>
                <w:sz w:val="22"/>
                <w:szCs w:val="22"/>
                <w:lang w:val="en-GB" w:eastAsia="fr-FR"/>
              </w:rPr>
              <w:t xml:space="preserve"> in status (since the assessment in the background document)</w:t>
            </w:r>
          </w:p>
          <w:p w14:paraId="47D26C67"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b/>
                <w:bCs/>
                <w:color w:val="000000"/>
                <w:sz w:val="22"/>
                <w:szCs w:val="22"/>
                <w:lang w:val="en-GB" w:eastAsia="fr-FR"/>
              </w:rPr>
              <w:t xml:space="preserve">↓ </w:t>
            </w:r>
            <w:r w:rsidRPr="00CF649B">
              <w:rPr>
                <w:rFonts w:eastAsia="Times New Roman" w:cstheme="minorHAnsi"/>
                <w:b/>
                <w:bCs/>
                <w:color w:val="000000"/>
                <w:sz w:val="22"/>
                <w:szCs w:val="22"/>
                <w:lang w:val="en-GB" w:eastAsia="fr-FR"/>
              </w:rPr>
              <w:tab/>
            </w:r>
            <w:r w:rsidRPr="00CF649B">
              <w:rPr>
                <w:rFonts w:eastAsia="Times New Roman" w:cstheme="minorHAnsi"/>
                <w:color w:val="000000"/>
                <w:sz w:val="22"/>
                <w:szCs w:val="22"/>
                <w:lang w:val="en-GB" w:eastAsia="fr-FR"/>
              </w:rPr>
              <w:t xml:space="preserve">decreasing trend or deterioration of the criterion assessed </w:t>
            </w:r>
          </w:p>
          <w:p w14:paraId="6E95979D" w14:textId="77777777" w:rsidR="008D2E13" w:rsidRPr="00CF649B" w:rsidRDefault="008D2E13" w:rsidP="008D2E13">
            <w:pPr>
              <w:spacing w:after="120"/>
              <w:ind w:right="411"/>
              <w:rPr>
                <w:rFonts w:eastAsia="Times New Roman" w:cstheme="minorHAnsi"/>
                <w:b/>
                <w:bCs/>
                <w:color w:val="000000"/>
                <w:sz w:val="22"/>
                <w:szCs w:val="22"/>
                <w:lang w:val="en-GB" w:eastAsia="fr-FR"/>
              </w:rPr>
            </w:pPr>
            <w:r w:rsidRPr="00CF649B">
              <w:rPr>
                <w:rFonts w:eastAsia="Times New Roman" w:cstheme="minorHAnsi"/>
                <w:b/>
                <w:bCs/>
                <w:color w:val="000000"/>
                <w:sz w:val="22"/>
                <w:szCs w:val="22"/>
                <w:lang w:val="en-GB" w:eastAsia="fr-FR"/>
              </w:rPr>
              <w:t>↑</w:t>
            </w:r>
            <w:r w:rsidRPr="00CF649B">
              <w:rPr>
                <w:rFonts w:eastAsia="Times New Roman" w:cstheme="minorHAnsi"/>
                <w:color w:val="000000"/>
                <w:sz w:val="22"/>
                <w:szCs w:val="22"/>
                <w:lang w:val="en-GB" w:eastAsia="fr-FR"/>
              </w:rPr>
              <w:t xml:space="preserve"> </w:t>
            </w:r>
            <w:r w:rsidRPr="00CF649B">
              <w:rPr>
                <w:rFonts w:eastAsia="Times New Roman" w:cstheme="minorHAnsi"/>
                <w:b/>
                <w:bCs/>
                <w:color w:val="000000"/>
                <w:sz w:val="22"/>
                <w:szCs w:val="22"/>
                <w:lang w:val="en-GB" w:eastAsia="fr-FR"/>
              </w:rPr>
              <w:tab/>
            </w:r>
            <w:r w:rsidRPr="00CF649B">
              <w:rPr>
                <w:rFonts w:eastAsia="Times New Roman" w:cstheme="minorHAnsi"/>
                <w:color w:val="000000"/>
                <w:sz w:val="22"/>
                <w:szCs w:val="22"/>
                <w:lang w:val="en-GB" w:eastAsia="fr-FR"/>
              </w:rPr>
              <w:t>increasing trend or improvement in the criterion assessed</w:t>
            </w:r>
          </w:p>
          <w:p w14:paraId="7BE646F6"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b/>
                <w:bCs/>
                <w:color w:val="000000"/>
                <w:sz w:val="22"/>
                <w:szCs w:val="22"/>
                <w:lang w:val="en-GB" w:eastAsia="fr-FR"/>
              </w:rPr>
              <w:t xml:space="preserve">←→ </w:t>
            </w:r>
            <w:r w:rsidRPr="00CF649B">
              <w:rPr>
                <w:rFonts w:eastAsia="Times New Roman" w:cstheme="minorHAnsi"/>
                <w:b/>
                <w:bCs/>
                <w:color w:val="000000"/>
                <w:sz w:val="22"/>
                <w:szCs w:val="22"/>
                <w:lang w:val="en-GB" w:eastAsia="fr-FR"/>
              </w:rPr>
              <w:tab/>
            </w:r>
            <w:r w:rsidRPr="00CF649B">
              <w:rPr>
                <w:rFonts w:eastAsia="Times New Roman" w:cstheme="minorHAnsi"/>
                <w:color w:val="000000"/>
                <w:sz w:val="22"/>
                <w:szCs w:val="22"/>
                <w:lang w:val="en-GB" w:eastAsia="fr-FR"/>
              </w:rPr>
              <w:t xml:space="preserve">no change observed in the criterion assessed </w:t>
            </w:r>
          </w:p>
          <w:p w14:paraId="4C3D3EFB"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b/>
                <w:color w:val="000000"/>
                <w:sz w:val="22"/>
                <w:szCs w:val="22"/>
                <w:lang w:val="en-GB" w:eastAsia="fr-FR"/>
              </w:rPr>
              <w:t>?</w:t>
            </w:r>
            <w:r w:rsidRPr="00CF649B">
              <w:rPr>
                <w:rFonts w:eastAsia="Times New Roman" w:cstheme="minorHAnsi"/>
                <w:i/>
                <w:color w:val="000000"/>
                <w:sz w:val="22"/>
                <w:szCs w:val="22"/>
                <w:lang w:val="en-GB" w:eastAsia="fr-FR"/>
              </w:rPr>
              <w:t xml:space="preserve">  trend unknown in the criterion assessed</w:t>
            </w:r>
          </w:p>
          <w:p w14:paraId="64A60783" w14:textId="77777777" w:rsidR="008D2E13" w:rsidRPr="00CF649B" w:rsidRDefault="008D2E13" w:rsidP="008D2E13">
            <w:pPr>
              <w:ind w:right="411"/>
              <w:rPr>
                <w:rFonts w:eastAsia="Times New Roman" w:cstheme="minorHAnsi"/>
                <w:b/>
                <w:color w:val="000000"/>
                <w:sz w:val="22"/>
                <w:szCs w:val="22"/>
                <w:lang w:val="en-GB" w:eastAsia="fr-FR"/>
              </w:rPr>
            </w:pPr>
            <w:r w:rsidRPr="00CF649B">
              <w:rPr>
                <w:rFonts w:eastAsia="Times New Roman" w:cstheme="minorHAnsi"/>
                <w:b/>
                <w:bCs/>
                <w:color w:val="000000"/>
                <w:sz w:val="22"/>
                <w:szCs w:val="22"/>
                <w:lang w:val="en-GB" w:eastAsia="fr-FR"/>
              </w:rPr>
              <w:t>Previous</w:t>
            </w:r>
            <w:r w:rsidRPr="00CF649B">
              <w:rPr>
                <w:rFonts w:eastAsia="Times New Roman" w:cstheme="minorHAnsi"/>
                <w:color w:val="000000"/>
                <w:sz w:val="22"/>
                <w:szCs w:val="22"/>
                <w:lang w:val="en-GB" w:eastAsia="fr-FR"/>
              </w:rPr>
              <w:t xml:space="preserve"> </w:t>
            </w:r>
            <w:r w:rsidRPr="00CF649B">
              <w:rPr>
                <w:rFonts w:eastAsia="Times New Roman" w:cstheme="minorHAnsi"/>
                <w:b/>
                <w:color w:val="000000"/>
                <w:sz w:val="22"/>
                <w:szCs w:val="22"/>
                <w:lang w:val="en-GB" w:eastAsia="fr-FR"/>
              </w:rPr>
              <w:t xml:space="preserve">status assessment: </w:t>
            </w:r>
            <w:r w:rsidRPr="00CF649B">
              <w:rPr>
                <w:rFonts w:eastAsia="Times New Roman" w:cstheme="minorHAnsi"/>
                <w:bCs/>
                <w:color w:val="000000"/>
                <w:sz w:val="22"/>
                <w:szCs w:val="22"/>
                <w:lang w:val="en-GB" w:eastAsia="fr-FR"/>
              </w:rPr>
              <w:t>if QSR 2010 then entry</w:t>
            </w:r>
            <w:r w:rsidRPr="00CF649B">
              <w:rPr>
                <w:rFonts w:eastAsia="Times New Roman" w:cstheme="minorHAnsi"/>
                <w:b/>
                <w:color w:val="000000"/>
                <w:sz w:val="22"/>
                <w:szCs w:val="22"/>
                <w:lang w:val="en-GB" w:eastAsia="fr-FR"/>
              </w:rPr>
              <w:t xml:space="preserve"> </w:t>
            </w:r>
            <w:r w:rsidRPr="00CF649B">
              <w:rPr>
                <w:rFonts w:eastAsia="Times New Roman" w:cstheme="minorHAnsi"/>
                <w:color w:val="000000"/>
                <w:sz w:val="22"/>
                <w:szCs w:val="22"/>
                <w:lang w:val="en-GB" w:eastAsia="fr-FR"/>
              </w:rPr>
              <w:t xml:space="preserve">Regions where species occurs ( ○) and has been recognised by OSPAR to be threatened and/or declining (● ) based on Chapter 10 </w:t>
            </w:r>
            <w:hyperlink r:id="rId17" w:history="1">
              <w:r w:rsidRPr="00CF649B">
                <w:rPr>
                  <w:rFonts w:eastAsia="Times New Roman" w:cstheme="minorHAnsi"/>
                  <w:color w:val="000000"/>
                  <w:sz w:val="22"/>
                  <w:szCs w:val="22"/>
                  <w:u w:val="single"/>
                  <w:lang w:val="en-GB" w:eastAsia="fr-FR"/>
                </w:rPr>
                <w:t>Table 10.1</w:t>
              </w:r>
            </w:hyperlink>
            <w:r w:rsidRPr="00CF649B">
              <w:rPr>
                <w:rFonts w:eastAsia="Times New Roman" w:cstheme="minorHAnsi"/>
                <w:color w:val="000000"/>
                <w:sz w:val="22"/>
                <w:szCs w:val="22"/>
                <w:lang w:val="en-GB" w:eastAsia="fr-FR"/>
              </w:rPr>
              <w:t xml:space="preserve"> and </w:t>
            </w:r>
            <w:hyperlink r:id="rId18" w:history="1">
              <w:r w:rsidRPr="00CF649B">
                <w:rPr>
                  <w:rFonts w:eastAsia="Times New Roman" w:cstheme="minorHAnsi"/>
                  <w:color w:val="000000"/>
                  <w:sz w:val="22"/>
                  <w:szCs w:val="22"/>
                  <w:u w:val="single"/>
                  <w:lang w:val="en-GB" w:eastAsia="fr-FR"/>
                </w:rPr>
                <w:t>Table 10.2</w:t>
              </w:r>
            </w:hyperlink>
            <w:r w:rsidRPr="00CF649B">
              <w:rPr>
                <w:rFonts w:eastAsia="Times New Roman" w:cstheme="minorHAnsi"/>
                <w:color w:val="000000"/>
                <w:sz w:val="22"/>
                <w:szCs w:val="22"/>
                <w:lang w:val="en-GB" w:eastAsia="fr-FR"/>
              </w:rPr>
              <w:t>. If a more recent status assessment is available, then enter ‘poor’/’good’</w:t>
            </w:r>
          </w:p>
          <w:p w14:paraId="507B0EBF" w14:textId="77777777" w:rsidR="008D2E13" w:rsidRPr="00CF649B" w:rsidRDefault="008D2E13" w:rsidP="008D2E13">
            <w:pPr>
              <w:spacing w:after="120"/>
              <w:ind w:right="411"/>
              <w:rPr>
                <w:rFonts w:eastAsia="Times New Roman" w:cstheme="minorHAnsi"/>
                <w:b/>
                <w:color w:val="000000"/>
                <w:sz w:val="22"/>
                <w:szCs w:val="22"/>
                <w:u w:val="single"/>
                <w:lang w:val="en-GB" w:eastAsia="fr-FR"/>
              </w:rPr>
            </w:pPr>
            <w:r w:rsidRPr="00CF649B">
              <w:rPr>
                <w:rFonts w:eastAsia="Times New Roman" w:cstheme="minorHAnsi"/>
                <w:b/>
                <w:color w:val="000000"/>
                <w:sz w:val="22"/>
                <w:szCs w:val="22"/>
                <w:u w:val="single"/>
                <w:lang w:val="en-GB" w:eastAsia="fr-FR"/>
              </w:rPr>
              <w:t>Status*</w:t>
            </w:r>
            <w:r w:rsidRPr="00CF649B">
              <w:rPr>
                <w:rFonts w:eastAsia="Times New Roman" w:cstheme="minorHAnsi"/>
                <w:color w:val="000000"/>
                <w:sz w:val="22"/>
                <w:szCs w:val="22"/>
                <w:lang w:val="en-GB" w:eastAsia="fr-FR"/>
              </w:rPr>
              <w:t>(overall assessment)</w:t>
            </w:r>
          </w:p>
          <w:p w14:paraId="1BF18D48"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highlight w:val="red"/>
                <w:lang w:val="en-GB" w:eastAsia="fr-FR"/>
              </w:rPr>
              <w:t>red</w:t>
            </w:r>
            <w:r w:rsidRPr="00CF649B">
              <w:rPr>
                <w:rFonts w:eastAsia="Times New Roman" w:cstheme="minorHAnsi"/>
                <w:color w:val="000000"/>
                <w:sz w:val="22"/>
                <w:szCs w:val="22"/>
                <w:lang w:val="en-GB" w:eastAsia="fr-FR"/>
              </w:rPr>
              <w:t xml:space="preserve"> – poor </w:t>
            </w:r>
          </w:p>
          <w:p w14:paraId="1CC5B91B"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highlight w:val="green"/>
                <w:lang w:val="en-GB" w:eastAsia="fr-FR"/>
              </w:rPr>
              <w:t>green</w:t>
            </w:r>
            <w:r w:rsidRPr="00CF649B">
              <w:rPr>
                <w:rFonts w:eastAsia="Times New Roman" w:cstheme="minorHAnsi"/>
                <w:color w:val="000000"/>
                <w:sz w:val="22"/>
                <w:szCs w:val="22"/>
                <w:lang w:val="en-GB" w:eastAsia="fr-FR"/>
              </w:rPr>
              <w:t xml:space="preserve"> – good</w:t>
            </w:r>
          </w:p>
          <w:p w14:paraId="685B1241" w14:textId="77777777" w:rsidR="008D2E13" w:rsidRPr="00CF649B" w:rsidRDefault="008D2E13" w:rsidP="008D2E13">
            <w:pPr>
              <w:ind w:right="411"/>
              <w:rPr>
                <w:rFonts w:eastAsia="Times New Roman" w:cstheme="minorHAnsi"/>
                <w:i/>
                <w:color w:val="000000"/>
                <w:sz w:val="22"/>
                <w:szCs w:val="22"/>
                <w:lang w:val="en-GB" w:eastAsia="fr-FR"/>
              </w:rPr>
            </w:pPr>
            <w:r w:rsidRPr="00CF649B">
              <w:rPr>
                <w:rFonts w:eastAsia="Times New Roman" w:cstheme="minorHAnsi"/>
                <w:b/>
                <w:color w:val="000000"/>
                <w:sz w:val="22"/>
                <w:szCs w:val="22"/>
                <w:lang w:val="en-GB" w:eastAsia="fr-FR"/>
              </w:rPr>
              <w:t>?</w:t>
            </w:r>
            <w:r w:rsidRPr="00CF649B">
              <w:rPr>
                <w:rFonts w:eastAsia="Times New Roman" w:cstheme="minorHAnsi"/>
                <w:i/>
                <w:color w:val="000000"/>
                <w:sz w:val="22"/>
                <w:szCs w:val="22"/>
                <w:lang w:val="en-GB" w:eastAsia="fr-FR"/>
              </w:rPr>
              <w:t xml:space="preserve"> -  status unknown. </w:t>
            </w:r>
          </w:p>
          <w:p w14:paraId="08D83277" w14:textId="77777777" w:rsidR="008D2E13" w:rsidRPr="00CF649B" w:rsidRDefault="008D2E13" w:rsidP="008D2E13">
            <w:pPr>
              <w:ind w:right="411"/>
              <w:rPr>
                <w:rFonts w:eastAsia="Times New Roman" w:cstheme="minorHAnsi"/>
                <w:i/>
                <w:color w:val="000000"/>
                <w:sz w:val="22"/>
                <w:szCs w:val="22"/>
                <w:lang w:val="en-GB" w:eastAsia="fr-FR"/>
              </w:rPr>
            </w:pPr>
            <w:r w:rsidRPr="00CF649B">
              <w:rPr>
                <w:rFonts w:eastAsia="Times New Roman" w:cstheme="minorHAnsi"/>
                <w:b/>
                <w:color w:val="000000"/>
                <w:sz w:val="22"/>
                <w:szCs w:val="22"/>
                <w:lang w:val="en-GB" w:eastAsia="fr-FR"/>
              </w:rPr>
              <w:lastRenderedPageBreak/>
              <w:t>NA</w:t>
            </w:r>
            <w:r w:rsidRPr="00CF649B">
              <w:rPr>
                <w:rFonts w:eastAsia="Times New Roman" w:cstheme="minorHAnsi"/>
                <w:i/>
                <w:color w:val="000000"/>
                <w:sz w:val="22"/>
                <w:szCs w:val="22"/>
                <w:lang w:val="en-GB" w:eastAsia="fr-FR"/>
              </w:rPr>
              <w:t xml:space="preserve"> - Not Applicable </w:t>
            </w:r>
          </w:p>
          <w:p w14:paraId="6914B374" w14:textId="77777777" w:rsidR="008D2E13" w:rsidRPr="00CF649B" w:rsidRDefault="008D2E13" w:rsidP="008D2E13">
            <w:pPr>
              <w:spacing w:after="120"/>
              <w:ind w:right="411"/>
              <w:rPr>
                <w:rFonts w:eastAsia="Times New Roman" w:cstheme="minorHAnsi"/>
                <w:color w:val="000000"/>
                <w:sz w:val="22"/>
                <w:szCs w:val="22"/>
                <w:u w:val="single"/>
                <w:lang w:val="en-GB" w:eastAsia="fr-FR"/>
              </w:rPr>
            </w:pPr>
            <w:r w:rsidRPr="00CF649B">
              <w:rPr>
                <w:rFonts w:eastAsia="Times New Roman" w:cstheme="minorHAnsi"/>
                <w:color w:val="000000"/>
                <w:sz w:val="22"/>
                <w:szCs w:val="22"/>
                <w:lang w:val="en-GB" w:eastAsia="fr-FR"/>
              </w:rPr>
              <w:t xml:space="preserve">*applied to assessments of </w:t>
            </w:r>
            <w:r w:rsidRPr="00CF649B">
              <w:rPr>
                <w:rFonts w:eastAsia="Times New Roman" w:cstheme="minorHAnsi"/>
                <w:color w:val="000000"/>
                <w:sz w:val="22"/>
                <w:szCs w:val="22"/>
                <w:u w:val="single"/>
                <w:lang w:val="en-GB" w:eastAsia="fr-FR"/>
              </w:rPr>
              <w:t>status of the feature or of a criterion, as defined by the assessment values used in the QSR 2023 or by expert judgement.</w:t>
            </w:r>
          </w:p>
          <w:p w14:paraId="5A355A22" w14:textId="77777777" w:rsidR="008D2E13" w:rsidRPr="00CF649B" w:rsidRDefault="008D2E13" w:rsidP="008D2E13">
            <w:pPr>
              <w:spacing w:after="120"/>
              <w:ind w:right="411"/>
              <w:rPr>
                <w:rFonts w:eastAsia="Times New Roman" w:cstheme="minorHAnsi"/>
                <w:b/>
                <w:color w:val="000000"/>
                <w:sz w:val="22"/>
                <w:szCs w:val="22"/>
                <w:u w:val="single"/>
                <w:lang w:val="en-GB" w:eastAsia="fr-FR"/>
              </w:rPr>
            </w:pPr>
            <w:r w:rsidRPr="00CF649B">
              <w:rPr>
                <w:rFonts w:eastAsia="Times New Roman" w:cstheme="minorHAnsi"/>
                <w:b/>
                <w:color w:val="000000"/>
                <w:sz w:val="22"/>
                <w:szCs w:val="22"/>
                <w:u w:val="single"/>
                <w:lang w:val="en-GB" w:eastAsia="fr-FR"/>
              </w:rPr>
              <w:t>Types of assessment:</w:t>
            </w:r>
          </w:p>
          <w:p w14:paraId="4BCFA0E5"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 xml:space="preserve">1 – direct data driven, </w:t>
            </w:r>
          </w:p>
          <w:p w14:paraId="775C4329"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 xml:space="preserve">2 – indirect data driven, </w:t>
            </w:r>
          </w:p>
          <w:p w14:paraId="29897129"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 xml:space="preserve">3 – third party assessment close-geographic match, </w:t>
            </w:r>
          </w:p>
          <w:p w14:paraId="18C6EFB7"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 xml:space="preserve">4 - third party assessment partial-geographic match  </w:t>
            </w:r>
          </w:p>
          <w:p w14:paraId="22E6ED57"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 xml:space="preserve">5 – expert judgement. </w:t>
            </w:r>
          </w:p>
          <w:p w14:paraId="102BDC61"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color w:val="000000"/>
                <w:sz w:val="22"/>
                <w:szCs w:val="22"/>
                <w:lang w:val="en-GB" w:eastAsia="fr-FR"/>
              </w:rPr>
              <w:t>(Use more than one number when mixed methods were used)</w:t>
            </w:r>
          </w:p>
          <w:p w14:paraId="7DB22A6F" w14:textId="77777777" w:rsidR="008D2E13" w:rsidRPr="00CF649B" w:rsidRDefault="008D2E13" w:rsidP="008D2E13">
            <w:pPr>
              <w:spacing w:after="120"/>
              <w:ind w:right="411"/>
              <w:rPr>
                <w:rFonts w:eastAsia="Times New Roman" w:cstheme="minorHAnsi"/>
                <w:b/>
                <w:color w:val="548DD4"/>
                <w:sz w:val="22"/>
                <w:szCs w:val="22"/>
                <w:u w:val="single"/>
                <w:lang w:val="en-GB" w:eastAsia="fr-FR"/>
              </w:rPr>
            </w:pPr>
          </w:p>
          <w:p w14:paraId="3712E32E" w14:textId="77777777" w:rsidR="008D2E13" w:rsidRPr="00CF649B" w:rsidRDefault="008D2E13" w:rsidP="008D2E13">
            <w:pPr>
              <w:spacing w:after="120"/>
              <w:ind w:right="411"/>
              <w:rPr>
                <w:rFonts w:eastAsia="Times New Roman" w:cstheme="minorHAnsi"/>
                <w:b/>
                <w:color w:val="000000"/>
                <w:sz w:val="22"/>
                <w:szCs w:val="22"/>
                <w:u w:val="single"/>
                <w:lang w:val="en-GB" w:eastAsia="fr-FR"/>
              </w:rPr>
            </w:pPr>
            <w:r w:rsidRPr="00CF649B">
              <w:rPr>
                <w:rFonts w:eastAsia="Times New Roman" w:cstheme="minorHAnsi"/>
                <w:b/>
                <w:color w:val="000000"/>
                <w:sz w:val="22"/>
                <w:szCs w:val="22"/>
                <w:u w:val="single"/>
                <w:lang w:val="en-GB" w:eastAsia="fr-FR"/>
              </w:rPr>
              <w:t>Threats and impacts</w:t>
            </w:r>
          </w:p>
          <w:p w14:paraId="6AA2231E" w14:textId="77777777" w:rsidR="008D2E13" w:rsidRPr="00CF649B" w:rsidRDefault="008D2E13" w:rsidP="008D2E13">
            <w:pPr>
              <w:spacing w:after="120"/>
              <w:ind w:right="411"/>
              <w:rPr>
                <w:rFonts w:eastAsia="Times New Roman" w:cstheme="minorHAnsi"/>
                <w:color w:val="000000"/>
                <w:sz w:val="22"/>
                <w:szCs w:val="22"/>
                <w:lang w:val="en-GB" w:eastAsia="fr-FR"/>
              </w:rPr>
            </w:pPr>
            <w:r w:rsidRPr="00CF649B">
              <w:rPr>
                <w:rFonts w:eastAsia="Times New Roman" w:cstheme="minorHAnsi"/>
                <w:b/>
                <w:color w:val="000000"/>
                <w:sz w:val="22"/>
                <w:szCs w:val="22"/>
                <w:lang w:val="en-GB" w:eastAsia="fr-FR"/>
              </w:rPr>
              <w:t>Trends</w:t>
            </w:r>
            <w:r w:rsidRPr="00CF649B">
              <w:rPr>
                <w:rFonts w:eastAsia="Times New Roman" w:cstheme="minorHAnsi"/>
                <w:color w:val="000000"/>
                <w:sz w:val="22"/>
                <w:szCs w:val="22"/>
                <w:lang w:val="en-GB" w:eastAsia="fr-FR"/>
              </w:rPr>
              <w:t xml:space="preserve"> in status (since the assessment in the background document)</w:t>
            </w:r>
          </w:p>
          <w:p w14:paraId="0CF270C1" w14:textId="77777777" w:rsidR="009478C9" w:rsidRPr="00CF649B" w:rsidRDefault="00812EC2" w:rsidP="00812EC2">
            <w:pPr>
              <w:rPr>
                <w:rFonts w:cstheme="minorHAnsi"/>
                <w:i/>
                <w:sz w:val="22"/>
                <w:szCs w:val="22"/>
              </w:rPr>
            </w:pPr>
            <w:r w:rsidRPr="00CF649B">
              <w:rPr>
                <w:rFonts w:cstheme="minorHAnsi"/>
                <w:i/>
                <w:sz w:val="22"/>
                <w:szCs w:val="22"/>
              </w:rPr>
              <w:t xml:space="preserve"> </w:t>
            </w:r>
          </w:p>
          <w:tbl>
            <w:tblPr>
              <w:tblW w:w="12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483"/>
              <w:gridCol w:w="7"/>
              <w:gridCol w:w="1842"/>
              <w:gridCol w:w="1417"/>
              <w:gridCol w:w="1840"/>
              <w:gridCol w:w="1580"/>
              <w:gridCol w:w="1116"/>
              <w:gridCol w:w="1134"/>
              <w:gridCol w:w="1701"/>
            </w:tblGrid>
            <w:tr w:rsidR="009478C9" w:rsidRPr="009478C9" w14:paraId="04FE62A1" w14:textId="77777777" w:rsidTr="009478C9">
              <w:trPr>
                <w:trHeight w:val="1815"/>
              </w:trPr>
              <w:tc>
                <w:tcPr>
                  <w:tcW w:w="1443" w:type="dxa"/>
                  <w:gridSpan w:val="3"/>
                  <w:shd w:val="clear" w:color="auto" w:fill="auto"/>
                  <w:vAlign w:val="center"/>
                  <w:hideMark/>
                </w:tcPr>
                <w:p w14:paraId="4BDC4519" w14:textId="4B9AE34E" w:rsidR="009478C9" w:rsidRPr="009478C9" w:rsidRDefault="009478C9" w:rsidP="009478C9">
                  <w:pPr>
                    <w:spacing w:after="0" w:line="240" w:lineRule="auto"/>
                    <w:jc w:val="center"/>
                    <w:rPr>
                      <w:rFonts w:ascii="Calibri" w:eastAsia="Times New Roman" w:hAnsi="Calibri" w:cs="Calibri"/>
                      <w:color w:val="000000"/>
                      <w:lang w:val="en-GB" w:eastAsia="en-GB"/>
                    </w:rPr>
                  </w:pPr>
                  <w:r w:rsidRPr="009478C9">
                    <w:rPr>
                      <w:rFonts w:ascii="Calibri" w:eastAsia="Times New Roman" w:hAnsi="Calibri" w:cstheme="minorHAnsi"/>
                      <w:color w:val="000000" w:themeColor="text1"/>
                      <w:lang w:val="fi-FI" w:eastAsia="en-GB"/>
                    </w:rPr>
                    <w:t xml:space="preserve">Assessment of </w:t>
                  </w:r>
                  <w:r w:rsidR="005D1AE4">
                    <w:rPr>
                      <w:rFonts w:ascii="Calibri" w:eastAsia="Times New Roman" w:hAnsi="Calibri" w:cstheme="minorHAnsi"/>
                      <w:color w:val="000000" w:themeColor="text1"/>
                      <w:lang w:val="fi-FI" w:eastAsia="en-GB"/>
                    </w:rPr>
                    <w:t>threats</w:t>
                  </w:r>
                </w:p>
              </w:tc>
              <w:tc>
                <w:tcPr>
                  <w:tcW w:w="1842" w:type="dxa"/>
                  <w:shd w:val="clear" w:color="auto" w:fill="auto"/>
                  <w:vAlign w:val="center"/>
                  <w:hideMark/>
                </w:tcPr>
                <w:p w14:paraId="5C53B7A2"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Barrier to species movement (Obstacles blocking access to upstream migration)</w:t>
                  </w:r>
                </w:p>
              </w:tc>
              <w:tc>
                <w:tcPr>
                  <w:tcW w:w="1417" w:type="dxa"/>
                  <w:shd w:val="clear" w:color="auto" w:fill="auto"/>
                  <w:vAlign w:val="center"/>
                  <w:hideMark/>
                </w:tcPr>
                <w:p w14:paraId="12B89CBE"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Freshwater habitat loss (Other habitat deterioration)</w:t>
                  </w:r>
                </w:p>
              </w:tc>
              <w:tc>
                <w:tcPr>
                  <w:tcW w:w="1840" w:type="dxa"/>
                  <w:shd w:val="clear" w:color="auto" w:fill="auto"/>
                  <w:vAlign w:val="center"/>
                  <w:hideMark/>
                </w:tcPr>
                <w:p w14:paraId="4F61E529"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Removal of target species/non-target species (Fishing at estuary/river, bycatch at sea)</w:t>
                  </w:r>
                </w:p>
              </w:tc>
              <w:tc>
                <w:tcPr>
                  <w:tcW w:w="1580" w:type="dxa"/>
                  <w:shd w:val="clear" w:color="auto" w:fill="auto"/>
                  <w:vAlign w:val="center"/>
                  <w:hideMark/>
                </w:tcPr>
                <w:p w14:paraId="79A14250"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Input of other substances, synthetic and non-synthetic</w:t>
                  </w:r>
                </w:p>
              </w:tc>
              <w:tc>
                <w:tcPr>
                  <w:tcW w:w="1116" w:type="dxa"/>
                  <w:shd w:val="clear" w:color="auto" w:fill="auto"/>
                  <w:vAlign w:val="center"/>
                  <w:hideMark/>
                </w:tcPr>
                <w:p w14:paraId="3A79F0E6"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Food limitation</w:t>
                  </w:r>
                </w:p>
              </w:tc>
              <w:tc>
                <w:tcPr>
                  <w:tcW w:w="1134" w:type="dxa"/>
                  <w:shd w:val="clear" w:color="auto" w:fill="auto"/>
                  <w:vAlign w:val="center"/>
                  <w:hideMark/>
                </w:tcPr>
                <w:p w14:paraId="731B6884"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Climate change</w:t>
                  </w:r>
                </w:p>
              </w:tc>
              <w:tc>
                <w:tcPr>
                  <w:tcW w:w="1701" w:type="dxa"/>
                  <w:shd w:val="clear" w:color="auto" w:fill="auto"/>
                  <w:vAlign w:val="center"/>
                  <w:hideMark/>
                </w:tcPr>
                <w:p w14:paraId="7D857C4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Evidence of threats/impacts</w:t>
                  </w:r>
                </w:p>
              </w:tc>
            </w:tr>
            <w:tr w:rsidR="009478C9" w:rsidRPr="009478C9" w14:paraId="3130328B" w14:textId="77777777" w:rsidTr="009478C9">
              <w:trPr>
                <w:trHeight w:val="360"/>
              </w:trPr>
              <w:tc>
                <w:tcPr>
                  <w:tcW w:w="953" w:type="dxa"/>
                  <w:vMerge w:val="restart"/>
                  <w:shd w:val="clear" w:color="auto" w:fill="auto"/>
                  <w:vAlign w:val="center"/>
                  <w:hideMark/>
                </w:tcPr>
                <w:p w14:paraId="2E1A6712" w14:textId="77777777" w:rsidR="009478C9" w:rsidRPr="009478C9" w:rsidRDefault="009478C9" w:rsidP="009478C9">
                  <w:pPr>
                    <w:spacing w:after="0" w:line="240" w:lineRule="auto"/>
                    <w:jc w:val="center"/>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REGION</w:t>
                  </w:r>
                </w:p>
              </w:tc>
              <w:tc>
                <w:tcPr>
                  <w:tcW w:w="483" w:type="dxa"/>
                  <w:shd w:val="clear" w:color="auto" w:fill="auto"/>
                  <w:vAlign w:val="center"/>
                  <w:hideMark/>
                </w:tcPr>
                <w:p w14:paraId="45F0FA4D"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I</w:t>
                  </w:r>
                </w:p>
              </w:tc>
              <w:tc>
                <w:tcPr>
                  <w:tcW w:w="1849" w:type="dxa"/>
                  <w:gridSpan w:val="2"/>
                  <w:shd w:val="clear" w:color="auto" w:fill="auto"/>
                  <w:vAlign w:val="center"/>
                  <w:hideMark/>
                </w:tcPr>
                <w:p w14:paraId="48BF30DE"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417" w:type="dxa"/>
                  <w:shd w:val="clear" w:color="auto" w:fill="auto"/>
                  <w:vAlign w:val="center"/>
                  <w:hideMark/>
                </w:tcPr>
                <w:p w14:paraId="69C286C5"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5</w:t>
                  </w:r>
                </w:p>
              </w:tc>
              <w:tc>
                <w:tcPr>
                  <w:tcW w:w="1840" w:type="dxa"/>
                  <w:shd w:val="clear" w:color="auto" w:fill="auto"/>
                  <w:vAlign w:val="center"/>
                  <w:hideMark/>
                </w:tcPr>
                <w:p w14:paraId="66B91067"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N/A</w:t>
                  </w:r>
                </w:p>
              </w:tc>
              <w:tc>
                <w:tcPr>
                  <w:tcW w:w="1580" w:type="dxa"/>
                  <w:shd w:val="clear" w:color="auto" w:fill="auto"/>
                  <w:vAlign w:val="center"/>
                  <w:hideMark/>
                </w:tcPr>
                <w:p w14:paraId="64B71B47"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w:t>
                  </w:r>
                </w:p>
              </w:tc>
              <w:tc>
                <w:tcPr>
                  <w:tcW w:w="1116" w:type="dxa"/>
                  <w:shd w:val="clear" w:color="auto" w:fill="auto"/>
                  <w:vAlign w:val="center"/>
                  <w:hideMark/>
                </w:tcPr>
                <w:p w14:paraId="5F9E6728"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134" w:type="dxa"/>
                  <w:shd w:val="clear" w:color="auto" w:fill="auto"/>
                  <w:vAlign w:val="center"/>
                  <w:hideMark/>
                </w:tcPr>
                <w:p w14:paraId="5AE846BE"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701" w:type="dxa"/>
                  <w:shd w:val="clear" w:color="000000" w:fill="FF0000"/>
                  <w:vAlign w:val="center"/>
                  <w:hideMark/>
                </w:tcPr>
                <w:p w14:paraId="1BEEBF5E"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 </w:t>
                  </w:r>
                </w:p>
              </w:tc>
            </w:tr>
            <w:tr w:rsidR="009478C9" w:rsidRPr="009478C9" w14:paraId="36AEB040" w14:textId="77777777" w:rsidTr="009478C9">
              <w:trPr>
                <w:trHeight w:val="360"/>
              </w:trPr>
              <w:tc>
                <w:tcPr>
                  <w:tcW w:w="953" w:type="dxa"/>
                  <w:vMerge/>
                  <w:vAlign w:val="center"/>
                  <w:hideMark/>
                </w:tcPr>
                <w:p w14:paraId="210FDD95" w14:textId="77777777" w:rsidR="009478C9" w:rsidRPr="009478C9" w:rsidRDefault="009478C9" w:rsidP="009478C9">
                  <w:pPr>
                    <w:spacing w:after="0" w:line="240" w:lineRule="auto"/>
                    <w:jc w:val="left"/>
                    <w:rPr>
                      <w:rFonts w:ascii="Calibri" w:eastAsia="Times New Roman" w:hAnsi="Calibri" w:cs="Calibri"/>
                      <w:color w:val="000000"/>
                      <w:lang w:val="en-GB" w:eastAsia="en-GB"/>
                    </w:rPr>
                  </w:pPr>
                </w:p>
              </w:tc>
              <w:tc>
                <w:tcPr>
                  <w:tcW w:w="483" w:type="dxa"/>
                  <w:shd w:val="clear" w:color="auto" w:fill="auto"/>
                  <w:vAlign w:val="center"/>
                  <w:hideMark/>
                </w:tcPr>
                <w:p w14:paraId="78B463D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II</w:t>
                  </w:r>
                </w:p>
              </w:tc>
              <w:tc>
                <w:tcPr>
                  <w:tcW w:w="1849" w:type="dxa"/>
                  <w:gridSpan w:val="2"/>
                  <w:shd w:val="clear" w:color="auto" w:fill="auto"/>
                  <w:vAlign w:val="center"/>
                  <w:hideMark/>
                </w:tcPr>
                <w:p w14:paraId="3B67DABF"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417" w:type="dxa"/>
                  <w:shd w:val="clear" w:color="auto" w:fill="auto"/>
                  <w:vAlign w:val="center"/>
                  <w:hideMark/>
                </w:tcPr>
                <w:p w14:paraId="1A3F938D"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140C4A9D"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580" w:type="dxa"/>
                  <w:shd w:val="clear" w:color="auto" w:fill="auto"/>
                  <w:vAlign w:val="center"/>
                  <w:hideMark/>
                </w:tcPr>
                <w:p w14:paraId="369719F7"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w:t>
                  </w:r>
                </w:p>
              </w:tc>
              <w:tc>
                <w:tcPr>
                  <w:tcW w:w="1116" w:type="dxa"/>
                  <w:shd w:val="clear" w:color="auto" w:fill="auto"/>
                  <w:vAlign w:val="center"/>
                  <w:hideMark/>
                </w:tcPr>
                <w:p w14:paraId="5DCBE3A8"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134" w:type="dxa"/>
                  <w:shd w:val="clear" w:color="auto" w:fill="auto"/>
                  <w:vAlign w:val="center"/>
                  <w:hideMark/>
                </w:tcPr>
                <w:p w14:paraId="71E99672"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701" w:type="dxa"/>
                  <w:shd w:val="clear" w:color="000000" w:fill="FF0000"/>
                  <w:vAlign w:val="center"/>
                  <w:hideMark/>
                </w:tcPr>
                <w:p w14:paraId="293D7B44"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 </w:t>
                  </w:r>
                </w:p>
              </w:tc>
            </w:tr>
            <w:tr w:rsidR="009478C9" w:rsidRPr="009478C9" w14:paraId="2F1818F5" w14:textId="77777777" w:rsidTr="009478C9">
              <w:trPr>
                <w:trHeight w:val="360"/>
              </w:trPr>
              <w:tc>
                <w:tcPr>
                  <w:tcW w:w="953" w:type="dxa"/>
                  <w:vMerge/>
                  <w:vAlign w:val="center"/>
                  <w:hideMark/>
                </w:tcPr>
                <w:p w14:paraId="66AC6B34" w14:textId="77777777" w:rsidR="009478C9" w:rsidRPr="009478C9" w:rsidRDefault="009478C9" w:rsidP="009478C9">
                  <w:pPr>
                    <w:spacing w:after="0" w:line="240" w:lineRule="auto"/>
                    <w:jc w:val="left"/>
                    <w:rPr>
                      <w:rFonts w:ascii="Calibri" w:eastAsia="Times New Roman" w:hAnsi="Calibri" w:cs="Calibri"/>
                      <w:color w:val="000000"/>
                      <w:lang w:val="en-GB" w:eastAsia="en-GB"/>
                    </w:rPr>
                  </w:pPr>
                </w:p>
              </w:tc>
              <w:tc>
                <w:tcPr>
                  <w:tcW w:w="483" w:type="dxa"/>
                  <w:shd w:val="clear" w:color="auto" w:fill="auto"/>
                  <w:vAlign w:val="center"/>
                  <w:hideMark/>
                </w:tcPr>
                <w:p w14:paraId="7F998F91"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III</w:t>
                  </w:r>
                </w:p>
              </w:tc>
              <w:tc>
                <w:tcPr>
                  <w:tcW w:w="1849" w:type="dxa"/>
                  <w:gridSpan w:val="2"/>
                  <w:shd w:val="clear" w:color="auto" w:fill="auto"/>
                  <w:vAlign w:val="center"/>
                  <w:hideMark/>
                </w:tcPr>
                <w:p w14:paraId="41259A2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417" w:type="dxa"/>
                  <w:shd w:val="clear" w:color="auto" w:fill="auto"/>
                  <w:vAlign w:val="center"/>
                  <w:hideMark/>
                </w:tcPr>
                <w:p w14:paraId="5A98646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2351664B"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580" w:type="dxa"/>
                  <w:shd w:val="clear" w:color="auto" w:fill="auto"/>
                  <w:vAlign w:val="center"/>
                  <w:hideMark/>
                </w:tcPr>
                <w:p w14:paraId="04CE03A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w:t>
                  </w:r>
                </w:p>
              </w:tc>
              <w:tc>
                <w:tcPr>
                  <w:tcW w:w="1116" w:type="dxa"/>
                  <w:shd w:val="clear" w:color="auto" w:fill="auto"/>
                  <w:vAlign w:val="center"/>
                  <w:hideMark/>
                </w:tcPr>
                <w:p w14:paraId="6E6F8857"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134" w:type="dxa"/>
                  <w:shd w:val="clear" w:color="auto" w:fill="auto"/>
                  <w:vAlign w:val="center"/>
                  <w:hideMark/>
                </w:tcPr>
                <w:p w14:paraId="47CE6DE9"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701" w:type="dxa"/>
                  <w:shd w:val="clear" w:color="000000" w:fill="FF0000"/>
                  <w:vAlign w:val="center"/>
                  <w:hideMark/>
                </w:tcPr>
                <w:p w14:paraId="555B6AAC"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 </w:t>
                  </w:r>
                </w:p>
              </w:tc>
            </w:tr>
            <w:tr w:rsidR="009478C9" w:rsidRPr="009478C9" w14:paraId="285971EE" w14:textId="77777777" w:rsidTr="009478C9">
              <w:trPr>
                <w:trHeight w:val="360"/>
              </w:trPr>
              <w:tc>
                <w:tcPr>
                  <w:tcW w:w="953" w:type="dxa"/>
                  <w:vMerge/>
                  <w:vAlign w:val="center"/>
                  <w:hideMark/>
                </w:tcPr>
                <w:p w14:paraId="4A824BFD" w14:textId="77777777" w:rsidR="009478C9" w:rsidRPr="009478C9" w:rsidRDefault="009478C9" w:rsidP="009478C9">
                  <w:pPr>
                    <w:spacing w:after="0" w:line="240" w:lineRule="auto"/>
                    <w:jc w:val="left"/>
                    <w:rPr>
                      <w:rFonts w:ascii="Calibri" w:eastAsia="Times New Roman" w:hAnsi="Calibri" w:cs="Calibri"/>
                      <w:color w:val="000000"/>
                      <w:lang w:val="en-GB" w:eastAsia="en-GB"/>
                    </w:rPr>
                  </w:pPr>
                </w:p>
              </w:tc>
              <w:tc>
                <w:tcPr>
                  <w:tcW w:w="483" w:type="dxa"/>
                  <w:shd w:val="clear" w:color="auto" w:fill="auto"/>
                  <w:vAlign w:val="center"/>
                  <w:hideMark/>
                </w:tcPr>
                <w:p w14:paraId="03AA12B7"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IV</w:t>
                  </w:r>
                </w:p>
              </w:tc>
              <w:tc>
                <w:tcPr>
                  <w:tcW w:w="1849" w:type="dxa"/>
                  <w:gridSpan w:val="2"/>
                  <w:shd w:val="clear" w:color="auto" w:fill="auto"/>
                  <w:vAlign w:val="center"/>
                  <w:hideMark/>
                </w:tcPr>
                <w:p w14:paraId="2E9C95E0"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417" w:type="dxa"/>
                  <w:shd w:val="clear" w:color="auto" w:fill="auto"/>
                  <w:vAlign w:val="center"/>
                  <w:hideMark/>
                </w:tcPr>
                <w:p w14:paraId="482E9056"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840" w:type="dxa"/>
                  <w:shd w:val="clear" w:color="auto" w:fill="auto"/>
                  <w:vAlign w:val="center"/>
                  <w:hideMark/>
                </w:tcPr>
                <w:p w14:paraId="3D64048A"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580" w:type="dxa"/>
                  <w:shd w:val="clear" w:color="auto" w:fill="auto"/>
                  <w:vAlign w:val="center"/>
                  <w:hideMark/>
                </w:tcPr>
                <w:p w14:paraId="410EFF0B"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w:t>
                  </w:r>
                </w:p>
              </w:tc>
              <w:tc>
                <w:tcPr>
                  <w:tcW w:w="1116" w:type="dxa"/>
                  <w:shd w:val="clear" w:color="auto" w:fill="auto"/>
                  <w:vAlign w:val="center"/>
                  <w:hideMark/>
                </w:tcPr>
                <w:p w14:paraId="775B2BD3"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w:t>
                  </w:r>
                </w:p>
              </w:tc>
              <w:tc>
                <w:tcPr>
                  <w:tcW w:w="1134" w:type="dxa"/>
                  <w:shd w:val="clear" w:color="auto" w:fill="auto"/>
                  <w:vAlign w:val="center"/>
                  <w:hideMark/>
                </w:tcPr>
                <w:p w14:paraId="7FAD2DE4"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fi-FI" w:eastAsia="en-GB"/>
                    </w:rPr>
                    <w:t>←→</w:t>
                  </w:r>
                  <w:r w:rsidRPr="009478C9">
                    <w:rPr>
                      <w:rFonts w:ascii="Calibri" w:eastAsia="Times New Roman" w:hAnsi="Calibri" w:cs="Calibri"/>
                      <w:color w:val="000000"/>
                      <w:vertAlign w:val="superscript"/>
                      <w:lang w:val="fi-FI" w:eastAsia="en-GB"/>
                    </w:rPr>
                    <w:t>1,5</w:t>
                  </w:r>
                </w:p>
              </w:tc>
              <w:tc>
                <w:tcPr>
                  <w:tcW w:w="1701" w:type="dxa"/>
                  <w:shd w:val="clear" w:color="000000" w:fill="FF0000"/>
                  <w:vAlign w:val="center"/>
                  <w:hideMark/>
                </w:tcPr>
                <w:p w14:paraId="31C687EE"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 </w:t>
                  </w:r>
                </w:p>
              </w:tc>
            </w:tr>
            <w:tr w:rsidR="009478C9" w:rsidRPr="009478C9" w14:paraId="067CDE04" w14:textId="77777777" w:rsidTr="009478C9">
              <w:trPr>
                <w:trHeight w:val="315"/>
              </w:trPr>
              <w:tc>
                <w:tcPr>
                  <w:tcW w:w="953" w:type="dxa"/>
                  <w:vMerge/>
                  <w:vAlign w:val="center"/>
                  <w:hideMark/>
                </w:tcPr>
                <w:p w14:paraId="0A748158" w14:textId="77777777" w:rsidR="009478C9" w:rsidRPr="009478C9" w:rsidRDefault="009478C9" w:rsidP="009478C9">
                  <w:pPr>
                    <w:spacing w:after="0" w:line="240" w:lineRule="auto"/>
                    <w:jc w:val="left"/>
                    <w:rPr>
                      <w:rFonts w:ascii="Calibri" w:eastAsia="Times New Roman" w:hAnsi="Calibri" w:cs="Calibri"/>
                      <w:color w:val="000000"/>
                      <w:lang w:val="en-GB" w:eastAsia="en-GB"/>
                    </w:rPr>
                  </w:pPr>
                </w:p>
              </w:tc>
              <w:tc>
                <w:tcPr>
                  <w:tcW w:w="483" w:type="dxa"/>
                  <w:shd w:val="clear" w:color="auto" w:fill="auto"/>
                  <w:vAlign w:val="center"/>
                  <w:hideMark/>
                </w:tcPr>
                <w:p w14:paraId="3292C431"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V</w:t>
                  </w:r>
                </w:p>
              </w:tc>
              <w:tc>
                <w:tcPr>
                  <w:tcW w:w="1849" w:type="dxa"/>
                  <w:gridSpan w:val="2"/>
                  <w:shd w:val="clear" w:color="auto" w:fill="auto"/>
                  <w:vAlign w:val="center"/>
                  <w:hideMark/>
                </w:tcPr>
                <w:p w14:paraId="437D609F" w14:textId="77777777" w:rsidR="009478C9" w:rsidRPr="009478C9" w:rsidRDefault="009478C9" w:rsidP="009478C9">
                  <w:pPr>
                    <w:spacing w:after="0" w:line="240" w:lineRule="auto"/>
                    <w:rPr>
                      <w:rFonts w:ascii="Calibri" w:eastAsia="Times New Roman" w:hAnsi="Calibri" w:cs="Calibri"/>
                      <w:b/>
                      <w:bCs/>
                      <w:color w:val="000000"/>
                      <w:lang w:val="en-GB" w:eastAsia="en-GB"/>
                    </w:rPr>
                  </w:pPr>
                  <w:r w:rsidRPr="009478C9">
                    <w:rPr>
                      <w:rFonts w:ascii="Calibri" w:eastAsia="Times New Roman" w:hAnsi="Calibri" w:cstheme="minorHAnsi"/>
                      <w:b/>
                      <w:bCs/>
                      <w:color w:val="000000"/>
                      <w:lang w:val="fi-FI" w:eastAsia="en-GB"/>
                    </w:rPr>
                    <w:t> </w:t>
                  </w:r>
                </w:p>
              </w:tc>
              <w:tc>
                <w:tcPr>
                  <w:tcW w:w="1417" w:type="dxa"/>
                  <w:shd w:val="clear" w:color="auto" w:fill="auto"/>
                  <w:vAlign w:val="center"/>
                  <w:hideMark/>
                </w:tcPr>
                <w:p w14:paraId="3BF07EEA" w14:textId="77777777" w:rsidR="009478C9" w:rsidRPr="009478C9" w:rsidRDefault="009478C9" w:rsidP="009478C9">
                  <w:pPr>
                    <w:spacing w:after="0" w:line="240" w:lineRule="auto"/>
                    <w:rPr>
                      <w:rFonts w:ascii="Calibri" w:eastAsia="Times New Roman" w:hAnsi="Calibri" w:cs="Calibri"/>
                      <w:b/>
                      <w:bCs/>
                      <w:color w:val="000000"/>
                      <w:lang w:val="en-GB" w:eastAsia="en-GB"/>
                    </w:rPr>
                  </w:pPr>
                  <w:r w:rsidRPr="009478C9">
                    <w:rPr>
                      <w:rFonts w:ascii="Calibri" w:eastAsia="Times New Roman" w:hAnsi="Calibri" w:cstheme="minorHAnsi"/>
                      <w:b/>
                      <w:bCs/>
                      <w:color w:val="000000"/>
                      <w:lang w:val="fi-FI" w:eastAsia="en-GB"/>
                    </w:rPr>
                    <w:t> </w:t>
                  </w:r>
                </w:p>
              </w:tc>
              <w:tc>
                <w:tcPr>
                  <w:tcW w:w="1840" w:type="dxa"/>
                  <w:shd w:val="clear" w:color="auto" w:fill="auto"/>
                  <w:vAlign w:val="center"/>
                  <w:hideMark/>
                </w:tcPr>
                <w:p w14:paraId="1441B7F8" w14:textId="77777777" w:rsidR="009478C9" w:rsidRPr="009478C9" w:rsidRDefault="009478C9" w:rsidP="009478C9">
                  <w:pPr>
                    <w:spacing w:after="0" w:line="240" w:lineRule="auto"/>
                    <w:rPr>
                      <w:rFonts w:ascii="Calibri" w:eastAsia="Times New Roman" w:hAnsi="Calibri" w:cs="Calibri"/>
                      <w:b/>
                      <w:bCs/>
                      <w:color w:val="000000"/>
                      <w:lang w:val="en-GB" w:eastAsia="en-GB"/>
                    </w:rPr>
                  </w:pPr>
                  <w:r w:rsidRPr="009478C9">
                    <w:rPr>
                      <w:rFonts w:ascii="Calibri" w:eastAsia="Times New Roman" w:hAnsi="Calibri" w:cstheme="minorHAnsi"/>
                      <w:b/>
                      <w:bCs/>
                      <w:color w:val="000000"/>
                      <w:lang w:val="fi-FI" w:eastAsia="en-GB"/>
                    </w:rPr>
                    <w:t> </w:t>
                  </w:r>
                </w:p>
              </w:tc>
              <w:tc>
                <w:tcPr>
                  <w:tcW w:w="1580" w:type="dxa"/>
                  <w:shd w:val="clear" w:color="auto" w:fill="auto"/>
                  <w:vAlign w:val="center"/>
                  <w:hideMark/>
                </w:tcPr>
                <w:p w14:paraId="383B5A38" w14:textId="77777777" w:rsidR="009478C9" w:rsidRPr="009478C9" w:rsidRDefault="009478C9" w:rsidP="009478C9">
                  <w:pPr>
                    <w:spacing w:after="0" w:line="240" w:lineRule="auto"/>
                    <w:rPr>
                      <w:rFonts w:ascii="Calibri" w:eastAsia="Times New Roman" w:hAnsi="Calibri" w:cs="Calibri"/>
                      <w:b/>
                      <w:bCs/>
                      <w:color w:val="000000"/>
                      <w:lang w:val="en-GB" w:eastAsia="en-GB"/>
                    </w:rPr>
                  </w:pPr>
                  <w:r w:rsidRPr="009478C9">
                    <w:rPr>
                      <w:rFonts w:ascii="Calibri" w:eastAsia="Times New Roman" w:hAnsi="Calibri" w:cstheme="minorHAnsi"/>
                      <w:b/>
                      <w:bCs/>
                      <w:color w:val="000000"/>
                      <w:lang w:val="fi-FI" w:eastAsia="en-GB"/>
                    </w:rPr>
                    <w:t> </w:t>
                  </w:r>
                </w:p>
              </w:tc>
              <w:tc>
                <w:tcPr>
                  <w:tcW w:w="1116" w:type="dxa"/>
                  <w:shd w:val="clear" w:color="auto" w:fill="auto"/>
                  <w:vAlign w:val="center"/>
                  <w:hideMark/>
                </w:tcPr>
                <w:p w14:paraId="5800E7DD"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color w:val="000000"/>
                      <w:lang w:val="en-GB" w:eastAsia="en-GB"/>
                    </w:rPr>
                    <w:t> </w:t>
                  </w:r>
                </w:p>
              </w:tc>
              <w:tc>
                <w:tcPr>
                  <w:tcW w:w="1134" w:type="dxa"/>
                  <w:shd w:val="clear" w:color="auto" w:fill="auto"/>
                  <w:vAlign w:val="center"/>
                  <w:hideMark/>
                </w:tcPr>
                <w:p w14:paraId="35CBFB1A" w14:textId="77777777" w:rsidR="009478C9" w:rsidRPr="009478C9" w:rsidRDefault="009478C9" w:rsidP="009478C9">
                  <w:pPr>
                    <w:spacing w:after="0" w:line="240" w:lineRule="auto"/>
                    <w:rPr>
                      <w:rFonts w:ascii="Calibri" w:eastAsia="Times New Roman" w:hAnsi="Calibri" w:cs="Calibri"/>
                      <w:b/>
                      <w:bCs/>
                      <w:color w:val="000000"/>
                      <w:lang w:val="en-GB" w:eastAsia="en-GB"/>
                    </w:rPr>
                  </w:pPr>
                  <w:r w:rsidRPr="009478C9">
                    <w:rPr>
                      <w:rFonts w:ascii="Calibri" w:eastAsia="Times New Roman" w:hAnsi="Calibri" w:cstheme="minorHAnsi"/>
                      <w:b/>
                      <w:bCs/>
                      <w:color w:val="000000"/>
                      <w:lang w:val="fi-FI" w:eastAsia="en-GB"/>
                    </w:rPr>
                    <w:t> </w:t>
                  </w:r>
                </w:p>
              </w:tc>
              <w:tc>
                <w:tcPr>
                  <w:tcW w:w="1701" w:type="dxa"/>
                  <w:shd w:val="clear" w:color="auto" w:fill="auto"/>
                  <w:vAlign w:val="center"/>
                  <w:hideMark/>
                </w:tcPr>
                <w:p w14:paraId="6D6CEAE9" w14:textId="77777777" w:rsidR="009478C9" w:rsidRPr="009478C9" w:rsidRDefault="009478C9" w:rsidP="009478C9">
                  <w:pPr>
                    <w:spacing w:after="0" w:line="240" w:lineRule="auto"/>
                    <w:rPr>
                      <w:rFonts w:ascii="Calibri" w:eastAsia="Times New Roman" w:hAnsi="Calibri" w:cs="Calibri"/>
                      <w:color w:val="000000"/>
                      <w:lang w:val="en-GB" w:eastAsia="en-GB"/>
                    </w:rPr>
                  </w:pPr>
                  <w:r w:rsidRPr="009478C9">
                    <w:rPr>
                      <w:rFonts w:ascii="Calibri" w:eastAsia="Times New Roman" w:hAnsi="Calibri" w:cstheme="minorHAnsi"/>
                      <w:noProof/>
                      <w:color w:val="000000"/>
                      <w:lang w:val="fi-FI" w:eastAsia="en-GB"/>
                    </w:rPr>
                    <w:t>NA</w:t>
                  </w:r>
                </w:p>
              </w:tc>
            </w:tr>
          </w:tbl>
          <w:p w14:paraId="38174B5A" w14:textId="1FB5650D" w:rsidR="00812EC2" w:rsidRPr="00CF649B" w:rsidRDefault="00812EC2" w:rsidP="00812EC2">
            <w:pPr>
              <w:rPr>
                <w:rFonts w:cstheme="minorHAnsi"/>
                <w:i/>
                <w:sz w:val="22"/>
                <w:szCs w:val="22"/>
              </w:rPr>
            </w:pPr>
          </w:p>
          <w:p w14:paraId="70B281FA" w14:textId="77777777" w:rsidR="00812EC2" w:rsidRPr="00CF649B" w:rsidRDefault="00812EC2" w:rsidP="00812EC2">
            <w:pPr>
              <w:rPr>
                <w:rFonts w:cstheme="minorHAnsi"/>
                <w:i/>
                <w:sz w:val="22"/>
                <w:szCs w:val="22"/>
              </w:rPr>
            </w:pPr>
          </w:p>
          <w:p w14:paraId="5D8B0B8D" w14:textId="77777777" w:rsidR="0045633A" w:rsidRPr="00CF649B" w:rsidRDefault="0045633A" w:rsidP="00305258">
            <w:pPr>
              <w:rPr>
                <w:rFonts w:cstheme="minorHAnsi"/>
                <w:iCs/>
                <w:sz w:val="22"/>
                <w:szCs w:val="22"/>
                <w:lang w:val="en-GB"/>
              </w:rPr>
            </w:pPr>
          </w:p>
          <w:p w14:paraId="0485553C" w14:textId="2AB292B1" w:rsidR="0045633A" w:rsidRPr="00CF649B" w:rsidRDefault="0045633A" w:rsidP="00305258">
            <w:pPr>
              <w:rPr>
                <w:rFonts w:cstheme="minorHAnsi"/>
                <w:iCs/>
                <w:sz w:val="22"/>
                <w:szCs w:val="22"/>
                <w:lang w:val="en-GB"/>
              </w:rPr>
            </w:pPr>
          </w:p>
          <w:p w14:paraId="60ADA3C6" w14:textId="77777777" w:rsidR="002B6D3F" w:rsidRPr="00CF649B" w:rsidRDefault="002B6D3F" w:rsidP="002B6D3F">
            <w:pPr>
              <w:tabs>
                <w:tab w:val="left" w:pos="2580"/>
              </w:tabs>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Explanation to table: </w:t>
            </w:r>
          </w:p>
          <w:p w14:paraId="0070D2F4" w14:textId="77777777" w:rsidR="002B6D3F" w:rsidRPr="00CF649B" w:rsidRDefault="002B6D3F" w:rsidP="002B6D3F">
            <w:pPr>
              <w:tabs>
                <w:tab w:val="left" w:pos="2580"/>
              </w:tabs>
              <w:spacing w:after="120"/>
              <w:ind w:right="411"/>
              <w:rPr>
                <w:rFonts w:cstheme="minorHAnsi"/>
                <w:color w:val="000000" w:themeColor="text1"/>
                <w:sz w:val="22"/>
                <w:szCs w:val="22"/>
                <w:lang w:val="en-GB"/>
              </w:rPr>
            </w:pPr>
            <w:r w:rsidRPr="00CF649B">
              <w:rPr>
                <w:rFonts w:cstheme="minorHAnsi"/>
                <w:b/>
                <w:color w:val="000000" w:themeColor="text1"/>
                <w:sz w:val="22"/>
                <w:szCs w:val="22"/>
                <w:u w:val="single"/>
                <w:lang w:val="en-GB"/>
              </w:rPr>
              <w:t>Key Pressure</w:t>
            </w:r>
          </w:p>
          <w:p w14:paraId="03597CF6"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b/>
                <w:bCs/>
                <w:color w:val="000000" w:themeColor="text1"/>
                <w:sz w:val="22"/>
                <w:szCs w:val="22"/>
                <w:lang w:val="en-GB"/>
              </w:rPr>
              <w:t>↓</w:t>
            </w:r>
            <w:r w:rsidRPr="00CF649B">
              <w:rPr>
                <w:rFonts w:cstheme="minorHAnsi"/>
                <w:b/>
                <w:bCs/>
                <w:color w:val="000000" w:themeColor="text1"/>
                <w:sz w:val="22"/>
                <w:szCs w:val="22"/>
                <w:lang w:val="en-GB"/>
              </w:rPr>
              <w:tab/>
            </w:r>
            <w:r w:rsidRPr="00CF649B">
              <w:rPr>
                <w:rFonts w:cstheme="minorHAnsi"/>
                <w:color w:val="000000" w:themeColor="text1"/>
                <w:sz w:val="22"/>
                <w:szCs w:val="22"/>
                <w:lang w:val="en-GB"/>
              </w:rPr>
              <w:t xml:space="preserve">key pressures and human activities reducing </w:t>
            </w:r>
          </w:p>
          <w:p w14:paraId="1B1BA431" w14:textId="77777777" w:rsidR="002B6D3F" w:rsidRPr="00CF649B" w:rsidRDefault="002B6D3F" w:rsidP="002B6D3F">
            <w:pPr>
              <w:spacing w:after="120"/>
              <w:ind w:right="411"/>
              <w:rPr>
                <w:rFonts w:cstheme="minorHAnsi"/>
                <w:b/>
                <w:bCs/>
                <w:color w:val="000000" w:themeColor="text1"/>
                <w:sz w:val="22"/>
                <w:szCs w:val="22"/>
                <w:lang w:val="en-GB"/>
              </w:rPr>
            </w:pPr>
            <w:r w:rsidRPr="00CF649B">
              <w:rPr>
                <w:rFonts w:cstheme="minorHAnsi"/>
                <w:b/>
                <w:bCs/>
                <w:color w:val="000000" w:themeColor="text1"/>
                <w:sz w:val="22"/>
                <w:szCs w:val="22"/>
                <w:lang w:val="en-GB"/>
              </w:rPr>
              <w:t>↑</w:t>
            </w:r>
            <w:r w:rsidRPr="00CF649B">
              <w:rPr>
                <w:rFonts w:cstheme="minorHAnsi"/>
                <w:b/>
                <w:bCs/>
                <w:color w:val="000000" w:themeColor="text1"/>
                <w:sz w:val="22"/>
                <w:szCs w:val="22"/>
                <w:lang w:val="en-GB"/>
              </w:rPr>
              <w:tab/>
            </w:r>
            <w:r w:rsidRPr="00CF649B">
              <w:rPr>
                <w:rFonts w:cstheme="minorHAnsi"/>
                <w:color w:val="000000" w:themeColor="text1"/>
                <w:sz w:val="22"/>
                <w:szCs w:val="22"/>
                <w:lang w:val="en-GB"/>
              </w:rPr>
              <w:t>key pressures and human activities increasing</w:t>
            </w:r>
          </w:p>
          <w:p w14:paraId="0E769AF8"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b/>
                <w:bCs/>
                <w:color w:val="000000" w:themeColor="text1"/>
                <w:sz w:val="22"/>
                <w:szCs w:val="22"/>
                <w:lang w:val="en-GB"/>
              </w:rPr>
              <w:t xml:space="preserve">←→ </w:t>
            </w:r>
            <w:r w:rsidRPr="00CF649B">
              <w:rPr>
                <w:rFonts w:cstheme="minorHAnsi"/>
                <w:b/>
                <w:bCs/>
                <w:color w:val="000000" w:themeColor="text1"/>
                <w:sz w:val="22"/>
                <w:szCs w:val="22"/>
                <w:lang w:val="en-GB"/>
              </w:rPr>
              <w:tab/>
            </w:r>
            <w:r w:rsidRPr="00CF649B">
              <w:rPr>
                <w:rFonts w:cstheme="minorHAnsi"/>
                <w:color w:val="000000" w:themeColor="text1"/>
                <w:sz w:val="22"/>
                <w:szCs w:val="22"/>
                <w:lang w:val="en-GB"/>
              </w:rPr>
              <w:t>no change in key pressures and human activities</w:t>
            </w:r>
          </w:p>
          <w:p w14:paraId="7723C1E4" w14:textId="77777777" w:rsidR="002B6D3F" w:rsidRPr="00CF649B" w:rsidRDefault="002B6D3F" w:rsidP="002B6D3F">
            <w:pPr>
              <w:spacing w:after="120"/>
              <w:ind w:right="411"/>
              <w:rPr>
                <w:rFonts w:cstheme="minorHAnsi"/>
                <w:b/>
                <w:bCs/>
                <w:color w:val="000000" w:themeColor="text1"/>
                <w:sz w:val="22"/>
                <w:szCs w:val="22"/>
                <w:lang w:val="en-GB"/>
              </w:rPr>
            </w:pPr>
            <w:r w:rsidRPr="00CF649B">
              <w:rPr>
                <w:rFonts w:cstheme="minorHAnsi"/>
                <w:b/>
                <w:bCs/>
                <w:color w:val="000000" w:themeColor="text1"/>
                <w:sz w:val="22"/>
                <w:szCs w:val="22"/>
                <w:lang w:val="en-GB"/>
              </w:rPr>
              <w:t xml:space="preserve">? </w:t>
            </w:r>
            <w:r w:rsidRPr="00CF649B">
              <w:rPr>
                <w:rFonts w:cstheme="minorHAnsi"/>
                <w:color w:val="000000" w:themeColor="text1"/>
                <w:sz w:val="22"/>
                <w:szCs w:val="22"/>
                <w:lang w:val="en-GB"/>
              </w:rPr>
              <w:t>Change in pressure and human activities uncertain</w:t>
            </w:r>
          </w:p>
          <w:p w14:paraId="31D24D50" w14:textId="77777777" w:rsidR="002B6D3F" w:rsidRPr="00CF649B" w:rsidRDefault="002B6D3F" w:rsidP="002B6D3F">
            <w:pPr>
              <w:spacing w:after="120"/>
              <w:ind w:right="411"/>
              <w:rPr>
                <w:rFonts w:cstheme="minorHAnsi"/>
                <w:b/>
                <w:color w:val="000000" w:themeColor="text1"/>
                <w:sz w:val="22"/>
                <w:szCs w:val="22"/>
                <w:u w:val="single"/>
                <w:lang w:val="en-GB"/>
              </w:rPr>
            </w:pPr>
            <w:r w:rsidRPr="00CF649B">
              <w:rPr>
                <w:rFonts w:cstheme="minorHAnsi"/>
                <w:b/>
                <w:color w:val="000000" w:themeColor="text1"/>
                <w:sz w:val="22"/>
                <w:szCs w:val="22"/>
                <w:u w:val="single"/>
                <w:lang w:val="en-GB"/>
              </w:rPr>
              <w:t xml:space="preserve">Threats or impacts </w:t>
            </w:r>
            <w:r w:rsidRPr="00CF649B">
              <w:rPr>
                <w:rFonts w:cstheme="minorHAnsi"/>
                <w:color w:val="000000" w:themeColor="text1"/>
                <w:sz w:val="22"/>
                <w:szCs w:val="22"/>
                <w:lang w:val="en-GB"/>
              </w:rPr>
              <w:t>(overall assessment)</w:t>
            </w:r>
          </w:p>
          <w:p w14:paraId="6BECD37F"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highlight w:val="red"/>
                <w:lang w:val="en-GB"/>
              </w:rPr>
              <w:t>red</w:t>
            </w:r>
            <w:r w:rsidRPr="00CF649B">
              <w:rPr>
                <w:rFonts w:cstheme="minorHAnsi"/>
                <w:color w:val="000000" w:themeColor="text1"/>
                <w:sz w:val="22"/>
                <w:szCs w:val="22"/>
                <w:lang w:val="en-GB"/>
              </w:rPr>
              <w:t xml:space="preserve"> – significant threat or impact;</w:t>
            </w:r>
          </w:p>
          <w:p w14:paraId="777A9C61"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highlight w:val="green"/>
                <w:lang w:val="en-GB"/>
              </w:rPr>
              <w:t>green</w:t>
            </w:r>
            <w:r w:rsidRPr="00CF649B">
              <w:rPr>
                <w:rFonts w:cstheme="minorHAnsi"/>
                <w:color w:val="000000" w:themeColor="text1"/>
                <w:sz w:val="22"/>
                <w:szCs w:val="22"/>
                <w:lang w:val="en-GB"/>
              </w:rPr>
              <w:t xml:space="preserve"> –no evidence of a significant threat or impact</w:t>
            </w:r>
          </w:p>
          <w:p w14:paraId="35CE2F26" w14:textId="77777777" w:rsidR="002B6D3F" w:rsidRPr="00CF649B" w:rsidRDefault="002B6D3F" w:rsidP="002B6D3F">
            <w:pPr>
              <w:spacing w:after="120"/>
              <w:ind w:right="411"/>
              <w:rPr>
                <w:rFonts w:cstheme="minorHAnsi"/>
                <w:b/>
                <w:color w:val="000000" w:themeColor="text1"/>
                <w:sz w:val="22"/>
                <w:szCs w:val="22"/>
                <w:u w:val="single"/>
                <w:lang w:val="en-GB"/>
              </w:rPr>
            </w:pPr>
            <w:r w:rsidRPr="00CF649B">
              <w:rPr>
                <w:rFonts w:cstheme="minorHAnsi"/>
                <w:color w:val="000000" w:themeColor="text1"/>
                <w:sz w:val="22"/>
                <w:szCs w:val="22"/>
                <w:shd w:val="clear" w:color="auto" w:fill="DAEEF3"/>
                <w:lang w:val="en-GB"/>
              </w:rPr>
              <w:t>Blue cells</w:t>
            </w:r>
            <w:r w:rsidRPr="00CF649B">
              <w:rPr>
                <w:rFonts w:cstheme="minorHAnsi"/>
                <w:color w:val="000000" w:themeColor="text1"/>
                <w:sz w:val="22"/>
                <w:szCs w:val="22"/>
                <w:lang w:val="en-GB"/>
              </w:rPr>
              <w:t xml:space="preserve"> – insufficient information available</w:t>
            </w:r>
            <w:r w:rsidRPr="00CF649B">
              <w:rPr>
                <w:rFonts w:cstheme="minorHAnsi"/>
                <w:b/>
                <w:color w:val="000000" w:themeColor="text1"/>
                <w:sz w:val="22"/>
                <w:szCs w:val="22"/>
                <w:u w:val="single"/>
                <w:lang w:val="en-GB"/>
              </w:rPr>
              <w:t xml:space="preserve"> </w:t>
            </w:r>
          </w:p>
          <w:p w14:paraId="41F38CA9" w14:textId="77777777" w:rsidR="002B6D3F" w:rsidRPr="00CF649B" w:rsidRDefault="002B6D3F" w:rsidP="002B6D3F">
            <w:pPr>
              <w:spacing w:after="120"/>
              <w:ind w:right="411"/>
              <w:rPr>
                <w:rFonts w:cstheme="minorHAnsi"/>
                <w:b/>
                <w:color w:val="000000" w:themeColor="text1"/>
                <w:sz w:val="22"/>
                <w:szCs w:val="22"/>
                <w:u w:val="single"/>
                <w:lang w:val="en-GB"/>
              </w:rPr>
            </w:pPr>
            <w:r w:rsidRPr="00CF649B">
              <w:rPr>
                <w:rFonts w:cstheme="minorHAnsi"/>
                <w:b/>
                <w:color w:val="000000" w:themeColor="text1"/>
                <w:sz w:val="22"/>
                <w:szCs w:val="22"/>
                <w:u w:val="single"/>
                <w:lang w:val="en-GB"/>
              </w:rPr>
              <w:t>Types of assessment:</w:t>
            </w:r>
          </w:p>
          <w:p w14:paraId="376810A7"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1 – direct data driven, </w:t>
            </w:r>
          </w:p>
          <w:p w14:paraId="2E53A7AB"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2 – indirect data driven, </w:t>
            </w:r>
          </w:p>
          <w:p w14:paraId="5A540C28"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3 – third party assessment close-geographic match, </w:t>
            </w:r>
          </w:p>
          <w:p w14:paraId="65634DD8"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4 - third party assessment partial-geographic match  </w:t>
            </w:r>
          </w:p>
          <w:p w14:paraId="2DAE4637" w14:textId="77777777" w:rsidR="002B6D3F" w:rsidRPr="00CF649B" w:rsidRDefault="002B6D3F" w:rsidP="002B6D3F">
            <w:pPr>
              <w:spacing w:after="120"/>
              <w:ind w:right="411"/>
              <w:rPr>
                <w:rFonts w:cstheme="minorHAnsi"/>
                <w:color w:val="000000" w:themeColor="text1"/>
                <w:sz w:val="22"/>
                <w:szCs w:val="22"/>
                <w:lang w:val="en-GB"/>
              </w:rPr>
            </w:pPr>
            <w:r w:rsidRPr="00CF649B">
              <w:rPr>
                <w:rFonts w:cstheme="minorHAnsi"/>
                <w:color w:val="000000" w:themeColor="text1"/>
                <w:sz w:val="22"/>
                <w:szCs w:val="22"/>
                <w:lang w:val="en-GB"/>
              </w:rPr>
              <w:t xml:space="preserve">5 – expert judgement. </w:t>
            </w:r>
          </w:p>
          <w:p w14:paraId="1FB2668C" w14:textId="11C8714B" w:rsidR="0045633A" w:rsidRPr="00CF649B" w:rsidRDefault="002B6D3F" w:rsidP="002B6D3F">
            <w:pPr>
              <w:rPr>
                <w:rFonts w:cstheme="minorHAnsi"/>
                <w:iCs/>
                <w:sz w:val="22"/>
                <w:szCs w:val="22"/>
                <w:lang w:val="en-GB"/>
              </w:rPr>
            </w:pPr>
            <w:r w:rsidRPr="00CF649B">
              <w:rPr>
                <w:rFonts w:cstheme="minorHAnsi"/>
                <w:color w:val="000000" w:themeColor="text1"/>
                <w:sz w:val="22"/>
                <w:szCs w:val="22"/>
                <w:lang w:val="en-GB"/>
              </w:rPr>
              <w:t>(Use more than one number when mixed methods were used)</w:t>
            </w:r>
          </w:p>
          <w:p w14:paraId="2B38AB7B" w14:textId="77777777" w:rsidR="00812EC2" w:rsidRPr="00CF649B" w:rsidRDefault="00812EC2" w:rsidP="00FF3D17">
            <w:pPr>
              <w:rPr>
                <w:rFonts w:cstheme="minorHAnsi"/>
                <w:i/>
                <w:sz w:val="22"/>
                <w:szCs w:val="22"/>
                <w:lang w:val="en-GB"/>
              </w:rPr>
            </w:pPr>
          </w:p>
          <w:p w14:paraId="4C2B9ED4" w14:textId="3F14DF5F" w:rsidR="005D2BAA" w:rsidRPr="00CF649B" w:rsidRDefault="005D2BAA" w:rsidP="001C0422">
            <w:pPr>
              <w:spacing w:after="120"/>
              <w:rPr>
                <w:rFonts w:cstheme="minorHAnsi"/>
                <w:sz w:val="22"/>
                <w:szCs w:val="22"/>
                <w:lang w:val="en-GB"/>
              </w:rPr>
            </w:pPr>
            <w:r w:rsidRPr="00CF649B">
              <w:rPr>
                <w:rFonts w:cstheme="minorHAnsi"/>
                <w:sz w:val="22"/>
                <w:szCs w:val="22"/>
                <w:lang w:val="en-GB"/>
              </w:rPr>
              <w:t xml:space="preserve"> </w:t>
            </w:r>
          </w:p>
        </w:tc>
      </w:tr>
    </w:tbl>
    <w:p w14:paraId="67AEAA61" w14:textId="77777777" w:rsidR="009478C9" w:rsidRDefault="009478C9" w:rsidP="00522E3E">
      <w:pPr>
        <w:spacing w:after="120"/>
        <w:jc w:val="left"/>
        <w:rPr>
          <w:rFonts w:cstheme="minorHAnsi"/>
          <w:lang w:val="en-GB"/>
        </w:rPr>
        <w:sectPr w:rsidR="009478C9" w:rsidSect="009478C9">
          <w:pgSz w:w="16838" w:h="11906" w:orient="landscape"/>
          <w:pgMar w:top="1134" w:right="1134" w:bottom="1134" w:left="1134" w:header="709" w:footer="709" w:gutter="0"/>
          <w:cols w:space="708"/>
          <w:docGrid w:linePitch="360"/>
        </w:sectPr>
      </w:pPr>
    </w:p>
    <w:tbl>
      <w:tblPr>
        <w:tblStyle w:val="TableGrid1"/>
        <w:tblW w:w="10060" w:type="dxa"/>
        <w:tblLook w:val="04A0" w:firstRow="1" w:lastRow="0" w:firstColumn="1" w:lastColumn="0" w:noHBand="0" w:noVBand="1"/>
      </w:tblPr>
      <w:tblGrid>
        <w:gridCol w:w="2265"/>
        <w:gridCol w:w="7795"/>
      </w:tblGrid>
      <w:tr w:rsidR="00777B4B" w:rsidRPr="00CF649B" w14:paraId="58C96158" w14:textId="77777777" w:rsidTr="2776E854">
        <w:trPr>
          <w:trHeight w:val="409"/>
        </w:trPr>
        <w:tc>
          <w:tcPr>
            <w:tcW w:w="2265" w:type="dxa"/>
          </w:tcPr>
          <w:p w14:paraId="54C5B68E" w14:textId="77777777" w:rsidR="00777B4B" w:rsidRPr="00CF649B" w:rsidRDefault="00777B4B" w:rsidP="00522E3E">
            <w:pPr>
              <w:spacing w:after="120"/>
              <w:jc w:val="left"/>
              <w:rPr>
                <w:rFonts w:cstheme="minorHAnsi"/>
                <w:sz w:val="22"/>
                <w:szCs w:val="22"/>
                <w:lang w:val="en-GB"/>
              </w:rPr>
            </w:pPr>
            <w:r w:rsidRPr="00CF649B">
              <w:rPr>
                <w:rFonts w:cstheme="minorHAnsi"/>
                <w:sz w:val="22"/>
                <w:szCs w:val="22"/>
                <w:lang w:val="en-GB"/>
              </w:rPr>
              <w:lastRenderedPageBreak/>
              <w:t>Confidence</w:t>
            </w:r>
          </w:p>
        </w:tc>
        <w:tc>
          <w:tcPr>
            <w:tcW w:w="7795" w:type="dxa"/>
          </w:tcPr>
          <w:p w14:paraId="3FF94498" w14:textId="1B94824C" w:rsidR="00777B4B" w:rsidRPr="00CF649B" w:rsidRDefault="00716955" w:rsidP="00716955">
            <w:pPr>
              <w:spacing w:after="120"/>
              <w:rPr>
                <w:rFonts w:cstheme="minorHAnsi"/>
                <w:sz w:val="22"/>
                <w:szCs w:val="22"/>
                <w:lang w:val="en-GB"/>
              </w:rPr>
            </w:pPr>
            <w:r w:rsidRPr="00CF649B">
              <w:rPr>
                <w:rFonts w:cstheme="minorHAnsi"/>
                <w:sz w:val="22"/>
                <w:szCs w:val="22"/>
                <w:lang w:val="en-GB"/>
              </w:rPr>
              <w:t>Few qu</w:t>
            </w:r>
            <w:r w:rsidR="00777B4B" w:rsidRPr="00CF649B">
              <w:rPr>
                <w:rFonts w:cstheme="minorHAnsi"/>
                <w:sz w:val="22"/>
                <w:szCs w:val="22"/>
                <w:lang w:val="en-GB"/>
              </w:rPr>
              <w:t xml:space="preserve">antitative data exist regarding the abundance of sea lamprey. Thus, the assessment of trends relies to some extent on expert judgement. The confidence in the threat assessment may to some extent be low, because the understanding of singular as well as interactive effects of environmental pollution, harvesting, habitat modification etc. is poor.  Nevertheless, the Red List status of sea lamprey in different countries, at least the most recent ones, should be reliable. </w:t>
            </w:r>
          </w:p>
        </w:tc>
      </w:tr>
      <w:tr w:rsidR="00405867" w:rsidRPr="00CF649B" w14:paraId="6B3E49AA" w14:textId="77777777" w:rsidTr="2776E854">
        <w:tc>
          <w:tcPr>
            <w:tcW w:w="2265" w:type="dxa"/>
          </w:tcPr>
          <w:p w14:paraId="7FCFDF4D" w14:textId="2CAE4FE3"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Background Information</w:t>
            </w:r>
          </w:p>
          <w:p w14:paraId="64B69198" w14:textId="2942D07E"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 xml:space="preserve">  </w:t>
            </w:r>
          </w:p>
          <w:p w14:paraId="4AFC618A" w14:textId="77777777" w:rsidR="00405867" w:rsidRPr="00CF649B" w:rsidRDefault="00405867" w:rsidP="00405867">
            <w:pPr>
              <w:spacing w:after="120"/>
              <w:jc w:val="left"/>
              <w:rPr>
                <w:rFonts w:cstheme="minorHAnsi"/>
                <w:sz w:val="22"/>
                <w:szCs w:val="22"/>
                <w:lang w:val="en-GB"/>
              </w:rPr>
            </w:pPr>
          </w:p>
        </w:tc>
        <w:tc>
          <w:tcPr>
            <w:tcW w:w="7795" w:type="dxa"/>
          </w:tcPr>
          <w:p w14:paraId="250F2286" w14:textId="74567DAC" w:rsidR="00405867" w:rsidRPr="00CF649B" w:rsidRDefault="00405867" w:rsidP="00405867">
            <w:pPr>
              <w:spacing w:after="120"/>
              <w:rPr>
                <w:rFonts w:cstheme="minorHAnsi"/>
                <w:sz w:val="22"/>
                <w:szCs w:val="22"/>
                <w:lang w:val="en-GB"/>
              </w:rPr>
            </w:pPr>
            <w:r w:rsidRPr="00CF649B">
              <w:rPr>
                <w:rFonts w:cstheme="minorHAnsi"/>
                <w:b/>
                <w:bCs/>
                <w:sz w:val="22"/>
                <w:szCs w:val="22"/>
                <w:lang w:val="en-GB"/>
              </w:rPr>
              <w:t xml:space="preserve">Year added to OSPAR list: </w:t>
            </w:r>
            <w:r w:rsidRPr="00CF649B">
              <w:rPr>
                <w:rFonts w:cstheme="minorHAnsi"/>
                <w:sz w:val="22"/>
                <w:szCs w:val="22"/>
                <w:lang w:val="en-GB"/>
              </w:rPr>
              <w:t>OSPAR 2009</w:t>
            </w:r>
          </w:p>
          <w:p w14:paraId="50EB58F2" w14:textId="61FCF305" w:rsidR="00405867" w:rsidRPr="00CF649B" w:rsidRDefault="00405867" w:rsidP="00405867">
            <w:pPr>
              <w:spacing w:after="120"/>
              <w:rPr>
                <w:rFonts w:cstheme="minorHAnsi"/>
                <w:sz w:val="22"/>
                <w:szCs w:val="22"/>
                <w:lang w:val="en-GB"/>
              </w:rPr>
            </w:pPr>
            <w:r w:rsidRPr="00CF649B">
              <w:rPr>
                <w:rFonts w:cstheme="minorHAnsi"/>
                <w:sz w:val="22"/>
                <w:szCs w:val="22"/>
                <w:lang w:val="en-GB"/>
              </w:rPr>
              <w:t>The original evaluation of sea lamprey against the Texel-Faial criteria referred to decline, rarity and sensitivity, with information also provided on threats, was carried out in 2009 (Curd 2009).</w:t>
            </w:r>
          </w:p>
          <w:p w14:paraId="58558296" w14:textId="56B8E612" w:rsidR="00405867" w:rsidRPr="00CF649B" w:rsidRDefault="501380A3" w:rsidP="00405867">
            <w:pPr>
              <w:spacing w:after="120"/>
              <w:rPr>
                <w:rFonts w:cstheme="minorHAnsi"/>
                <w:sz w:val="22"/>
                <w:szCs w:val="22"/>
                <w:lang w:val="en-GB"/>
              </w:rPr>
            </w:pPr>
            <w:r w:rsidRPr="00CF649B">
              <w:rPr>
                <w:rFonts w:cstheme="minorHAnsi"/>
                <w:b/>
                <w:bCs/>
                <w:sz w:val="22"/>
                <w:szCs w:val="22"/>
                <w:lang w:val="en-GB"/>
              </w:rPr>
              <w:t>Global/regional importance:</w:t>
            </w:r>
            <w:r w:rsidRPr="00CF649B">
              <w:rPr>
                <w:rFonts w:cstheme="minorHAnsi"/>
                <w:sz w:val="22"/>
                <w:szCs w:val="22"/>
                <w:lang w:val="en-GB"/>
              </w:rPr>
              <w:t xml:space="preserve"> Sea lamprey is an anadromous species spawning in rivers. In the OSPAR </w:t>
            </w:r>
            <w:r w:rsidR="00300C32" w:rsidRPr="00CF649B">
              <w:rPr>
                <w:rFonts w:cstheme="minorHAnsi"/>
                <w:sz w:val="22"/>
                <w:szCs w:val="22"/>
                <w:lang w:val="en-GB"/>
              </w:rPr>
              <w:t>Maritime A</w:t>
            </w:r>
            <w:r w:rsidRPr="00CF649B">
              <w:rPr>
                <w:rFonts w:cstheme="minorHAnsi"/>
                <w:sz w:val="22"/>
                <w:szCs w:val="22"/>
                <w:lang w:val="en-GB"/>
              </w:rPr>
              <w:t xml:space="preserve">rea of concern, the nursery areas for sea lamprey are in the Atlantic Ocean, North Sea, Skagerrak, Kattegat and Mediterranean Sea. There is no estimate of the numbers of adult sea lamprey entering freshwater to spawn within the four OSPAR regions. However, some data exists including those based on expert judgement. </w:t>
            </w:r>
          </w:p>
          <w:p w14:paraId="708FB44F" w14:textId="435EE80D" w:rsidR="00405867" w:rsidRPr="00CF649B" w:rsidRDefault="00405867" w:rsidP="00405867">
            <w:pPr>
              <w:spacing w:after="120"/>
              <w:rPr>
                <w:rFonts w:cstheme="minorHAnsi"/>
                <w:sz w:val="22"/>
                <w:szCs w:val="22"/>
                <w:lang w:val="en-GB"/>
              </w:rPr>
            </w:pPr>
            <w:r w:rsidRPr="00CF649B">
              <w:rPr>
                <w:rFonts w:cstheme="minorHAnsi"/>
                <w:b/>
                <w:bCs/>
                <w:sz w:val="22"/>
                <w:szCs w:val="22"/>
                <w:lang w:val="en-GB"/>
              </w:rPr>
              <w:t>Decline:</w:t>
            </w:r>
            <w:r w:rsidRPr="00CF649B">
              <w:rPr>
                <w:rFonts w:cstheme="minorHAnsi"/>
                <w:sz w:val="22"/>
                <w:szCs w:val="22"/>
                <w:lang w:val="en-GB"/>
              </w:rPr>
              <w:t xml:space="preserve"> The abundance of sea lamprey has declined significantly over the past decades throughout OSPAR </w:t>
            </w:r>
            <w:r w:rsidR="00CF649B" w:rsidRPr="00CF649B">
              <w:rPr>
                <w:rFonts w:cstheme="minorHAnsi"/>
                <w:sz w:val="22"/>
                <w:szCs w:val="22"/>
                <w:lang w:val="en-GB"/>
              </w:rPr>
              <w:t>R</w:t>
            </w:r>
            <w:r w:rsidRPr="00CF649B">
              <w:rPr>
                <w:rFonts w:cstheme="minorHAnsi"/>
                <w:sz w:val="22"/>
                <w:szCs w:val="22"/>
                <w:lang w:val="en-GB"/>
              </w:rPr>
              <w:t>egion</w:t>
            </w:r>
            <w:r w:rsidR="00CF649B" w:rsidRPr="00CF649B">
              <w:rPr>
                <w:rFonts w:cstheme="minorHAnsi"/>
                <w:sz w:val="22"/>
                <w:szCs w:val="22"/>
                <w:lang w:val="en-GB"/>
              </w:rPr>
              <w:t>s</w:t>
            </w:r>
            <w:r w:rsidRPr="00CF649B">
              <w:rPr>
                <w:rFonts w:cstheme="minorHAnsi"/>
                <w:sz w:val="22"/>
                <w:szCs w:val="22"/>
                <w:lang w:val="en-GB"/>
              </w:rPr>
              <w:t xml:space="preserve"> I</w:t>
            </w:r>
            <w:r w:rsidR="0066003F">
              <w:rPr>
                <w:rFonts w:cstheme="minorHAnsi"/>
                <w:sz w:val="22"/>
                <w:szCs w:val="22"/>
                <w:lang w:val="en-GB"/>
              </w:rPr>
              <w:t xml:space="preserve"> to </w:t>
            </w:r>
            <w:r w:rsidRPr="00CF649B">
              <w:rPr>
                <w:rFonts w:cstheme="minorHAnsi"/>
                <w:sz w:val="22"/>
                <w:szCs w:val="22"/>
                <w:lang w:val="en-GB"/>
              </w:rPr>
              <w:t xml:space="preserve">IV as shown by the national Red List assessments. </w:t>
            </w:r>
          </w:p>
          <w:p w14:paraId="416A7E98" w14:textId="1223C74C" w:rsidR="00405867" w:rsidRPr="00CF649B" w:rsidRDefault="501380A3" w:rsidP="00405867">
            <w:pPr>
              <w:pStyle w:val="CommentText"/>
              <w:jc w:val="left"/>
              <w:rPr>
                <w:rFonts w:cstheme="minorHAnsi"/>
                <w:sz w:val="22"/>
                <w:szCs w:val="22"/>
              </w:rPr>
            </w:pPr>
            <w:r w:rsidRPr="00CF649B">
              <w:rPr>
                <w:rFonts w:cstheme="minorHAnsi"/>
                <w:b/>
                <w:bCs/>
                <w:sz w:val="22"/>
                <w:szCs w:val="22"/>
                <w:lang w:val="en-GB"/>
              </w:rPr>
              <w:t>Sensitivity:</w:t>
            </w:r>
            <w:r w:rsidRPr="00CF649B">
              <w:rPr>
                <w:rFonts w:cstheme="minorHAnsi"/>
                <w:sz w:val="22"/>
                <w:szCs w:val="22"/>
                <w:lang w:val="en-GB"/>
              </w:rPr>
              <w:t xml:space="preserve"> Sea lamprey</w:t>
            </w:r>
            <w:r w:rsidRPr="00CF649B">
              <w:rPr>
                <w:rFonts w:cstheme="minorHAnsi"/>
                <w:sz w:val="22"/>
                <w:szCs w:val="22"/>
              </w:rPr>
              <w:t xml:space="preserve"> was nominated for inclusion on the OSPAR </w:t>
            </w:r>
            <w:r w:rsidR="00CF649B" w:rsidRPr="00CF649B">
              <w:rPr>
                <w:rFonts w:cstheme="minorHAnsi"/>
                <w:sz w:val="22"/>
                <w:szCs w:val="22"/>
              </w:rPr>
              <w:t>L</w:t>
            </w:r>
            <w:r w:rsidRPr="00CF649B">
              <w:rPr>
                <w:rFonts w:cstheme="minorHAnsi"/>
                <w:sz w:val="22"/>
                <w:szCs w:val="22"/>
              </w:rPr>
              <w:t>ist on the basis of an evaluation of its status according to the Criteria for the Identification of Species and Habitats in need of Protection and their Method of Application (the Texel-Faial Criteria) (OSPAR 2003). Particular reference was given to its decline in recent years/decades, rarity, and sensitivity to different threats from human activities in its freshwater stage. At the southern limits of the Sea lamprey distribution area, the increasing frequency of dry years with prolonged droughts followed by waterway siltation and fires, are expected to severely impact lamprey production (Moser</w:t>
            </w:r>
            <w:r w:rsidRPr="000D1B04">
              <w:rPr>
                <w:rFonts w:cstheme="minorHAnsi"/>
                <w:i/>
                <w:iCs/>
                <w:sz w:val="22"/>
                <w:szCs w:val="22"/>
              </w:rPr>
              <w:t xml:space="preserve"> et al.</w:t>
            </w:r>
            <w:r w:rsidR="000D1B04" w:rsidRPr="000D1B04">
              <w:rPr>
                <w:rFonts w:cstheme="minorHAnsi"/>
                <w:i/>
                <w:iCs/>
                <w:sz w:val="22"/>
                <w:szCs w:val="22"/>
              </w:rPr>
              <w:t>,</w:t>
            </w:r>
            <w:r w:rsidRPr="000D1B04">
              <w:rPr>
                <w:rFonts w:cstheme="minorHAnsi"/>
                <w:i/>
                <w:iCs/>
                <w:sz w:val="22"/>
                <w:szCs w:val="22"/>
              </w:rPr>
              <w:t xml:space="preserve"> </w:t>
            </w:r>
            <w:r w:rsidRPr="00CF649B">
              <w:rPr>
                <w:rFonts w:cstheme="minorHAnsi"/>
                <w:sz w:val="22"/>
                <w:szCs w:val="22"/>
              </w:rPr>
              <w:t>2020). Dewatering, dredging, hypoxia, chemical pollution, and predation on larvae by native or non-native fish species during their downstream migration. The larval lamprey is considered to be fairly resilient during the period when they are burrowed into the silt of rivers and streams, for several years (cf. Clemens 2019).</w:t>
            </w:r>
            <w:r w:rsidRPr="00CF649B">
              <w:rPr>
                <w:rStyle w:val="CommentReference"/>
                <w:rFonts w:cstheme="minorHAnsi"/>
                <w:sz w:val="22"/>
                <w:szCs w:val="22"/>
              </w:rPr>
              <w:t xml:space="preserve"> However, d</w:t>
            </w:r>
            <w:r w:rsidRPr="00CF649B">
              <w:rPr>
                <w:rFonts w:cstheme="minorHAnsi"/>
                <w:sz w:val="22"/>
                <w:szCs w:val="22"/>
              </w:rPr>
              <w:t>uring this larval stage, dredging activities can be a considerable threat.</w:t>
            </w:r>
          </w:p>
          <w:p w14:paraId="67A22339" w14:textId="2D8756E0" w:rsidR="00405867" w:rsidRPr="00CF649B" w:rsidRDefault="00405867" w:rsidP="00405867">
            <w:pPr>
              <w:spacing w:after="120"/>
              <w:rPr>
                <w:rFonts w:cstheme="minorHAnsi"/>
                <w:sz w:val="22"/>
                <w:szCs w:val="22"/>
              </w:rPr>
            </w:pPr>
          </w:p>
          <w:p w14:paraId="1509D6CD" w14:textId="0CFB507C" w:rsidR="00405867" w:rsidRPr="00CF649B" w:rsidRDefault="501380A3" w:rsidP="00405867">
            <w:pPr>
              <w:spacing w:after="120"/>
              <w:rPr>
                <w:rFonts w:cstheme="minorHAnsi"/>
                <w:sz w:val="22"/>
                <w:szCs w:val="22"/>
                <w:lang w:val="en-GB"/>
              </w:rPr>
            </w:pPr>
            <w:r w:rsidRPr="00CF649B">
              <w:rPr>
                <w:rFonts w:cstheme="minorHAnsi"/>
                <w:b/>
                <w:bCs/>
                <w:sz w:val="22"/>
                <w:szCs w:val="22"/>
                <w:lang w:val="en-GB"/>
              </w:rPr>
              <w:t xml:space="preserve">Anthropogenic pressures and biological factors: </w:t>
            </w:r>
            <w:r w:rsidRPr="00CF649B">
              <w:rPr>
                <w:rFonts w:cstheme="minorHAnsi"/>
                <w:sz w:val="22"/>
                <w:szCs w:val="22"/>
                <w:lang w:val="en-GB"/>
              </w:rPr>
              <w:t>The principal threats to sea lamprey are obstacles blocking access to spawning areas, destruction and removal of suitable spawning and larval habitat, reduction of water flow, overexploitation, illegal fishing in brackish and fresh waters and poor water quality.  fishing at estuaries and rivers, bycatch at sea and pollution are much more serious threats in southern regions of OSPAR.</w:t>
            </w:r>
          </w:p>
          <w:p w14:paraId="79D28798" w14:textId="204B6616" w:rsidR="00405867" w:rsidRPr="00CF649B" w:rsidRDefault="501380A3" w:rsidP="00405867">
            <w:pPr>
              <w:spacing w:after="120"/>
              <w:rPr>
                <w:rFonts w:cstheme="minorHAnsi"/>
                <w:sz w:val="22"/>
                <w:szCs w:val="22"/>
                <w:lang w:val="en-GB"/>
              </w:rPr>
            </w:pPr>
            <w:r w:rsidRPr="00CF649B">
              <w:rPr>
                <w:rFonts w:cstheme="minorHAnsi"/>
                <w:b/>
                <w:bCs/>
                <w:sz w:val="22"/>
                <w:szCs w:val="22"/>
                <w:lang w:val="en-GB"/>
              </w:rPr>
              <w:t xml:space="preserve">Last status assessment: </w:t>
            </w:r>
            <w:r w:rsidRPr="00CF649B">
              <w:rPr>
                <w:rFonts w:cstheme="minorHAnsi"/>
                <w:sz w:val="22"/>
                <w:szCs w:val="22"/>
                <w:lang w:val="en-GB"/>
              </w:rPr>
              <w:t xml:space="preserve">OSPAR (2009) concluded that sea lamprey qualified under its criteria due to a strong and continuously population decline in recent years, uncontrolled threats and inadequate conservation measures. </w:t>
            </w:r>
          </w:p>
          <w:p w14:paraId="69C5FB15" w14:textId="7952D56C" w:rsidR="00405867" w:rsidRPr="00CF649B" w:rsidRDefault="00405867" w:rsidP="00405867">
            <w:pPr>
              <w:spacing w:after="120"/>
              <w:rPr>
                <w:rFonts w:cstheme="minorHAnsi"/>
                <w:sz w:val="22"/>
                <w:szCs w:val="22"/>
                <w:lang w:val="en-GB"/>
              </w:rPr>
            </w:pPr>
          </w:p>
        </w:tc>
      </w:tr>
      <w:tr w:rsidR="00405867" w:rsidRPr="00CF649B" w14:paraId="7D2DEDB2" w14:textId="77777777" w:rsidTr="2776E854">
        <w:tc>
          <w:tcPr>
            <w:tcW w:w="2265" w:type="dxa"/>
          </w:tcPr>
          <w:p w14:paraId="5355C77A" w14:textId="40AC9891"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Geographical range and distributio</w:t>
            </w:r>
            <w:r w:rsidR="00573DEF" w:rsidRPr="00CF649B">
              <w:rPr>
                <w:rFonts w:cstheme="minorHAnsi"/>
                <w:sz w:val="22"/>
                <w:szCs w:val="22"/>
                <w:lang w:val="en-GB"/>
              </w:rPr>
              <w:t>n</w:t>
            </w:r>
          </w:p>
          <w:p w14:paraId="1CD27D6C" w14:textId="77777777" w:rsidR="00405867" w:rsidRPr="00CF649B" w:rsidRDefault="00405867" w:rsidP="00405867">
            <w:pPr>
              <w:spacing w:after="120"/>
              <w:jc w:val="left"/>
              <w:rPr>
                <w:rFonts w:cstheme="minorHAnsi"/>
                <w:sz w:val="22"/>
                <w:szCs w:val="22"/>
                <w:lang w:val="en-GB"/>
              </w:rPr>
            </w:pPr>
          </w:p>
        </w:tc>
        <w:tc>
          <w:tcPr>
            <w:tcW w:w="7795" w:type="dxa"/>
          </w:tcPr>
          <w:p w14:paraId="585F2EB1" w14:textId="197BD9CD" w:rsidR="00405867" w:rsidRPr="00CF649B" w:rsidRDefault="501380A3" w:rsidP="2776E854">
            <w:pPr>
              <w:spacing w:after="120"/>
              <w:rPr>
                <w:sz w:val="22"/>
                <w:szCs w:val="22"/>
                <w:lang w:val="en-GB"/>
              </w:rPr>
            </w:pPr>
            <w:r w:rsidRPr="2776E854">
              <w:rPr>
                <w:sz w:val="22"/>
                <w:szCs w:val="22"/>
              </w:rPr>
              <w:t>The sea lamprey is an anadromous species distributed on both sides of the North Atlantic (Wilson &amp; Veneranta 2019 (Eds.)) (Figure 1</w:t>
            </w:r>
            <w:r w:rsidR="69C5911A" w:rsidRPr="2776E854">
              <w:rPr>
                <w:sz w:val="22"/>
                <w:szCs w:val="22"/>
              </w:rPr>
              <w:t xml:space="preserve"> and Figure 2</w:t>
            </w:r>
            <w:r w:rsidRPr="2776E854">
              <w:rPr>
                <w:sz w:val="22"/>
                <w:szCs w:val="22"/>
              </w:rPr>
              <w:t xml:space="preserve">). In North America, it occurs on the east coast from Labrador (Canada) in the north (53°N) to Florida (USA) in the south (30°N). In Europe, it can be found from the Barents Sea (70°N) in the north, to the Iberian Peninsula (38°N) in the southwest, and to the Adriatic Sea (40°N) in the southeast. Occasionally, it is also found in the Aegean Sea and the Levantine </w:t>
            </w:r>
            <w:r w:rsidRPr="2776E854">
              <w:rPr>
                <w:sz w:val="22"/>
                <w:szCs w:val="22"/>
              </w:rPr>
              <w:lastRenderedPageBreak/>
              <w:t xml:space="preserve">Sea, i.e. in eastern Mediterranean.  It also occurs off Iceland, Greenland, and in the North Sea. However, it is rare in the Baltic Sea. Sea lamprey has occasionally also been found at lower latitudes in northern Africa. Several landlocked populations of sea lamprey inhabit the North American Great Lakes, but to our knowledge none in Europe (Kottelat &amp; Freyhof 2007). In the Iberian Peninsula, it occurs in most major rivers flowing into the Cantabrian Sea and the Atlantic Ocean (Mateus </w:t>
            </w:r>
            <w:r w:rsidRPr="007E1DF9">
              <w:rPr>
                <w:i/>
                <w:iCs/>
                <w:sz w:val="22"/>
                <w:szCs w:val="22"/>
              </w:rPr>
              <w:t>et al</w:t>
            </w:r>
            <w:r w:rsidR="007E1DF9">
              <w:rPr>
                <w:sz w:val="22"/>
                <w:szCs w:val="22"/>
              </w:rPr>
              <w:t>.,</w:t>
            </w:r>
            <w:r w:rsidRPr="2776E854">
              <w:rPr>
                <w:sz w:val="22"/>
                <w:szCs w:val="22"/>
              </w:rPr>
              <w:t xml:space="preserve"> 2012), as well as some into the Mediterranean.</w:t>
            </w:r>
            <w:r w:rsidRPr="2776E854">
              <w:rPr>
                <w:sz w:val="22"/>
                <w:szCs w:val="22"/>
                <w:lang w:val="en-GB"/>
              </w:rPr>
              <w:t xml:space="preserve"> </w:t>
            </w:r>
          </w:p>
          <w:p w14:paraId="4B79476E" w14:textId="7DE50AC4" w:rsidR="00405867" w:rsidRDefault="00405867" w:rsidP="00405867">
            <w:pPr>
              <w:spacing w:after="120"/>
              <w:rPr>
                <w:rFonts w:cstheme="minorHAnsi"/>
                <w:sz w:val="22"/>
                <w:szCs w:val="22"/>
                <w:lang w:val="en-GB"/>
              </w:rPr>
            </w:pPr>
            <w:r w:rsidRPr="00CF649B">
              <w:rPr>
                <w:rFonts w:cstheme="minorHAnsi"/>
                <w:noProof/>
                <w:lang w:val="pt-PT" w:eastAsia="pt-PT"/>
              </w:rPr>
              <w:drawing>
                <wp:inline distT="0" distB="0" distL="0" distR="0" wp14:anchorId="56DAEA54" wp14:editId="3255FC43">
                  <wp:extent cx="3669438" cy="2558591"/>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81664" cy="2567116"/>
                          </a:xfrm>
                          <a:prstGeom prst="rect">
                            <a:avLst/>
                          </a:prstGeom>
                        </pic:spPr>
                      </pic:pic>
                    </a:graphicData>
                  </a:graphic>
                </wp:inline>
              </w:drawing>
            </w:r>
          </w:p>
          <w:p w14:paraId="5D6B59B3" w14:textId="42ACBADD" w:rsidR="00BC2E22" w:rsidRPr="00CF649B" w:rsidRDefault="00BC2E22" w:rsidP="2776E854">
            <w:pPr>
              <w:spacing w:after="120"/>
              <w:rPr>
                <w:sz w:val="22"/>
                <w:szCs w:val="22"/>
                <w:lang w:val="en-GB"/>
              </w:rPr>
            </w:pPr>
            <w:r w:rsidRPr="2776E854">
              <w:rPr>
                <w:sz w:val="22"/>
                <w:szCs w:val="22"/>
                <w:lang w:val="en-GB"/>
              </w:rPr>
              <w:t xml:space="preserve">Figure 1 </w:t>
            </w:r>
            <w:r w:rsidR="00EC3BE5" w:rsidRPr="2776E854">
              <w:rPr>
                <w:sz w:val="22"/>
                <w:szCs w:val="22"/>
                <w:lang w:val="en-GB"/>
              </w:rPr>
              <w:t>T</w:t>
            </w:r>
            <w:r w:rsidRPr="2776E854">
              <w:rPr>
                <w:sz w:val="22"/>
                <w:szCs w:val="22"/>
                <w:lang w:val="en-GB"/>
              </w:rPr>
              <w:t>he distribution of sea lamprey worldwide</w:t>
            </w:r>
          </w:p>
          <w:p w14:paraId="199E7C15" w14:textId="568F1DDB" w:rsidR="00405867" w:rsidRPr="00CF649B" w:rsidRDefault="00405867" w:rsidP="00405867">
            <w:pPr>
              <w:spacing w:after="120"/>
              <w:rPr>
                <w:rFonts w:cstheme="minorHAnsi"/>
                <w:sz w:val="22"/>
                <w:szCs w:val="22"/>
                <w:lang w:val="en-GB"/>
              </w:rPr>
            </w:pPr>
            <w:r w:rsidRPr="00CF649B">
              <w:rPr>
                <w:rFonts w:cstheme="minorHAnsi"/>
                <w:noProof/>
                <w:lang w:val="pt-PT" w:eastAsia="pt-PT"/>
              </w:rPr>
              <w:drawing>
                <wp:inline distT="0" distB="0" distL="0" distR="0" wp14:anchorId="75FDAE76" wp14:editId="201AD94F">
                  <wp:extent cx="4784090" cy="35794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4090" cy="3579495"/>
                          </a:xfrm>
                          <a:prstGeom prst="rect">
                            <a:avLst/>
                          </a:prstGeom>
                        </pic:spPr>
                      </pic:pic>
                    </a:graphicData>
                  </a:graphic>
                </wp:inline>
              </w:drawing>
            </w:r>
          </w:p>
          <w:p w14:paraId="50CA550E" w14:textId="294E211C" w:rsidR="00405867" w:rsidRPr="00CF649B" w:rsidRDefault="00405867" w:rsidP="2776E854">
            <w:pPr>
              <w:pStyle w:val="CommentText"/>
              <w:rPr>
                <w:sz w:val="22"/>
                <w:szCs w:val="22"/>
                <w:lang w:val="en-GB"/>
              </w:rPr>
            </w:pPr>
            <w:r w:rsidRPr="2776E854">
              <w:rPr>
                <w:sz w:val="22"/>
                <w:szCs w:val="22"/>
                <w:lang w:val="en-GB"/>
              </w:rPr>
              <w:t xml:space="preserve">Figure </w:t>
            </w:r>
            <w:r w:rsidR="2C6458B2" w:rsidRPr="2776E854">
              <w:rPr>
                <w:sz w:val="22"/>
                <w:szCs w:val="22"/>
                <w:lang w:val="en-GB"/>
              </w:rPr>
              <w:t>2</w:t>
            </w:r>
            <w:r w:rsidRPr="2776E854">
              <w:rPr>
                <w:sz w:val="22"/>
                <w:szCs w:val="22"/>
                <w:lang w:val="en-GB"/>
              </w:rPr>
              <w:t xml:space="preserve"> </w:t>
            </w:r>
            <w:r w:rsidR="00486830" w:rsidRPr="2776E854">
              <w:rPr>
                <w:sz w:val="22"/>
                <w:szCs w:val="22"/>
                <w:lang w:val="en-GB"/>
              </w:rPr>
              <w:t>T</w:t>
            </w:r>
            <w:r w:rsidRPr="2776E854">
              <w:rPr>
                <w:sz w:val="22"/>
                <w:szCs w:val="22"/>
                <w:lang w:val="en-GB"/>
              </w:rPr>
              <w:t xml:space="preserve">he distribution </w:t>
            </w:r>
            <w:r w:rsidR="00486830" w:rsidRPr="2776E854">
              <w:rPr>
                <w:sz w:val="22"/>
                <w:szCs w:val="22"/>
                <w:lang w:val="en-GB"/>
              </w:rPr>
              <w:t xml:space="preserve">of sea lamprey </w:t>
            </w:r>
            <w:r w:rsidRPr="2776E854">
              <w:rPr>
                <w:sz w:val="22"/>
                <w:szCs w:val="22"/>
                <w:lang w:val="en-GB"/>
              </w:rPr>
              <w:t>in more detail in Europe based on different sources between 1980 and 2021. Reference: GBIF, Global Biodiversity Information Facility. This map is missing the pre</w:t>
            </w:r>
            <w:r w:rsidR="00CF649B" w:rsidRPr="2776E854">
              <w:rPr>
                <w:sz w:val="22"/>
                <w:szCs w:val="22"/>
                <w:lang w:val="en-GB"/>
              </w:rPr>
              <w:t>s</w:t>
            </w:r>
            <w:r w:rsidRPr="2776E854">
              <w:rPr>
                <w:sz w:val="22"/>
                <w:szCs w:val="22"/>
                <w:lang w:val="en-GB"/>
              </w:rPr>
              <w:t xml:space="preserve">ence in some rivers in Portugal:  Minho, Lima, Cávado, Douro, Vouga, Mondego, Tagus and Guadiana (Pedro R. Almeida, pers. comm.) and rivers in northern Norway (Hesthagen </w:t>
            </w:r>
            <w:r w:rsidRPr="00F3186C">
              <w:rPr>
                <w:i/>
                <w:iCs/>
                <w:sz w:val="22"/>
                <w:szCs w:val="22"/>
                <w:lang w:val="en-GB"/>
              </w:rPr>
              <w:t>et al.</w:t>
            </w:r>
            <w:r w:rsidR="00F3186C" w:rsidRPr="00F3186C">
              <w:rPr>
                <w:i/>
                <w:iCs/>
                <w:sz w:val="22"/>
                <w:szCs w:val="22"/>
                <w:lang w:val="en-GB"/>
              </w:rPr>
              <w:t>,</w:t>
            </w:r>
            <w:r w:rsidRPr="2776E854">
              <w:rPr>
                <w:sz w:val="22"/>
                <w:szCs w:val="22"/>
                <w:lang w:val="en-GB"/>
              </w:rPr>
              <w:t xml:space="preserve"> 2020).</w:t>
            </w:r>
          </w:p>
        </w:tc>
      </w:tr>
      <w:tr w:rsidR="00405867" w:rsidRPr="00CF649B" w14:paraId="628AD8BB" w14:textId="77777777" w:rsidTr="2776E854">
        <w:tc>
          <w:tcPr>
            <w:tcW w:w="2265" w:type="dxa"/>
          </w:tcPr>
          <w:p w14:paraId="7BAC6439" w14:textId="77777777" w:rsidR="00405867" w:rsidRPr="00CF649B" w:rsidRDefault="00405867" w:rsidP="00405867">
            <w:pPr>
              <w:spacing w:after="120"/>
              <w:jc w:val="left"/>
              <w:rPr>
                <w:rFonts w:cstheme="minorHAnsi"/>
                <w:sz w:val="22"/>
                <w:szCs w:val="22"/>
                <w:lang w:val="fr-FR"/>
              </w:rPr>
            </w:pPr>
            <w:r w:rsidRPr="00CF649B">
              <w:rPr>
                <w:rFonts w:cstheme="minorHAnsi"/>
                <w:sz w:val="22"/>
                <w:szCs w:val="22"/>
                <w:lang w:val="fr-FR"/>
              </w:rPr>
              <w:lastRenderedPageBreak/>
              <w:t>Population/</w:t>
            </w:r>
          </w:p>
          <w:p w14:paraId="6604D048" w14:textId="444DE73A" w:rsidR="00405867" w:rsidRPr="00CF649B" w:rsidRDefault="00405867" w:rsidP="00405867">
            <w:pPr>
              <w:spacing w:after="120"/>
              <w:jc w:val="left"/>
              <w:rPr>
                <w:rFonts w:cstheme="minorHAnsi"/>
                <w:sz w:val="22"/>
                <w:szCs w:val="22"/>
                <w:lang w:val="fr-FR"/>
              </w:rPr>
            </w:pPr>
            <w:r w:rsidRPr="00CF649B">
              <w:rPr>
                <w:rFonts w:cstheme="minorHAnsi"/>
                <w:sz w:val="22"/>
                <w:szCs w:val="22"/>
                <w:lang w:val="fr-FR"/>
              </w:rPr>
              <w:t xml:space="preserve">abundance </w:t>
            </w:r>
          </w:p>
          <w:p w14:paraId="61B7357E" w14:textId="77777777" w:rsidR="00405867" w:rsidRPr="00CF649B" w:rsidRDefault="00405867" w:rsidP="00405867">
            <w:pPr>
              <w:spacing w:after="120"/>
              <w:jc w:val="left"/>
              <w:rPr>
                <w:rFonts w:cstheme="minorHAnsi"/>
                <w:sz w:val="22"/>
                <w:szCs w:val="22"/>
                <w:lang w:val="fr-FR"/>
              </w:rPr>
            </w:pPr>
            <w:r w:rsidRPr="00CF649B">
              <w:rPr>
                <w:rFonts w:cstheme="minorHAnsi"/>
                <w:sz w:val="22"/>
                <w:szCs w:val="22"/>
                <w:lang w:val="fr-FR"/>
              </w:rPr>
              <w:lastRenderedPageBreak/>
              <w:t>Extent (habitats)</w:t>
            </w:r>
          </w:p>
          <w:p w14:paraId="4C8C0CB9" w14:textId="77777777" w:rsidR="00405867" w:rsidRPr="00CF649B" w:rsidRDefault="00405867" w:rsidP="00405867">
            <w:pPr>
              <w:spacing w:after="120"/>
              <w:jc w:val="left"/>
              <w:rPr>
                <w:rFonts w:cstheme="minorHAnsi"/>
                <w:sz w:val="22"/>
                <w:szCs w:val="22"/>
                <w:lang w:val="fr-FR"/>
              </w:rPr>
            </w:pPr>
          </w:p>
          <w:p w14:paraId="7083BBA2" w14:textId="099A5E6E" w:rsidR="00405867" w:rsidRPr="00CF649B" w:rsidRDefault="00405867" w:rsidP="00405867">
            <w:pPr>
              <w:spacing w:after="120"/>
              <w:jc w:val="left"/>
              <w:rPr>
                <w:rFonts w:cstheme="minorHAnsi"/>
                <w:sz w:val="22"/>
                <w:szCs w:val="22"/>
                <w:lang w:val="en-GB"/>
              </w:rPr>
            </w:pPr>
            <w:r w:rsidRPr="00CF649B">
              <w:rPr>
                <w:rFonts w:cstheme="minorHAnsi"/>
                <w:sz w:val="22"/>
                <w:szCs w:val="22"/>
                <w:lang w:val="fr-FR"/>
              </w:rPr>
              <w:t xml:space="preserve"> </w:t>
            </w:r>
          </w:p>
        </w:tc>
        <w:tc>
          <w:tcPr>
            <w:tcW w:w="7795" w:type="dxa"/>
          </w:tcPr>
          <w:p w14:paraId="27259D0C" w14:textId="5E3E4B6F" w:rsidR="00405867" w:rsidRPr="00CF649B" w:rsidRDefault="00405867" w:rsidP="00CF649B">
            <w:pPr>
              <w:spacing w:after="120"/>
              <w:rPr>
                <w:rFonts w:cstheme="minorHAnsi"/>
                <w:sz w:val="22"/>
                <w:szCs w:val="22"/>
              </w:rPr>
            </w:pPr>
            <w:r w:rsidRPr="00CF649B">
              <w:rPr>
                <w:rFonts w:cstheme="minorHAnsi"/>
                <w:sz w:val="22"/>
                <w:szCs w:val="22"/>
              </w:rPr>
              <w:lastRenderedPageBreak/>
              <w:t xml:space="preserve">The status of sea lamprey within </w:t>
            </w:r>
            <w:r w:rsidR="00CF649B" w:rsidRPr="00CF649B">
              <w:rPr>
                <w:rFonts w:cstheme="minorHAnsi"/>
                <w:sz w:val="22"/>
                <w:szCs w:val="22"/>
              </w:rPr>
              <w:t xml:space="preserve">the </w:t>
            </w:r>
            <w:r w:rsidRPr="00CF649B">
              <w:rPr>
                <w:rFonts w:cstheme="minorHAnsi"/>
                <w:sz w:val="22"/>
                <w:szCs w:val="22"/>
              </w:rPr>
              <w:t xml:space="preserve">OSPAR </w:t>
            </w:r>
            <w:r w:rsidR="00CF649B" w:rsidRPr="00CF649B">
              <w:rPr>
                <w:rFonts w:cstheme="minorHAnsi"/>
                <w:sz w:val="22"/>
                <w:szCs w:val="22"/>
              </w:rPr>
              <w:t>M</w:t>
            </w:r>
            <w:r w:rsidRPr="00CF649B">
              <w:rPr>
                <w:rFonts w:cstheme="minorHAnsi"/>
                <w:sz w:val="22"/>
                <w:szCs w:val="22"/>
              </w:rPr>
              <w:t xml:space="preserve">aritime </w:t>
            </w:r>
            <w:r w:rsidR="00CF649B" w:rsidRPr="00CF649B">
              <w:rPr>
                <w:rFonts w:cstheme="minorHAnsi"/>
                <w:sz w:val="22"/>
                <w:szCs w:val="22"/>
              </w:rPr>
              <w:t>A</w:t>
            </w:r>
            <w:r w:rsidRPr="00CF649B">
              <w:rPr>
                <w:rFonts w:cstheme="minorHAnsi"/>
                <w:sz w:val="22"/>
                <w:szCs w:val="22"/>
              </w:rPr>
              <w:t xml:space="preserve">rea </w:t>
            </w:r>
            <w:r w:rsidR="005A682A">
              <w:rPr>
                <w:rFonts w:cstheme="minorHAnsi"/>
                <w:sz w:val="22"/>
                <w:szCs w:val="22"/>
              </w:rPr>
              <w:t>has been</w:t>
            </w:r>
            <w:r w:rsidRPr="00CF649B">
              <w:rPr>
                <w:rFonts w:cstheme="minorHAnsi"/>
                <w:sz w:val="22"/>
                <w:szCs w:val="22"/>
              </w:rPr>
              <w:t xml:space="preserve"> continuously deteriorating since the last assessment in 2009. However, recent trends throughout OSPAR </w:t>
            </w:r>
            <w:r w:rsidR="00CF649B" w:rsidRPr="00CF649B">
              <w:rPr>
                <w:rFonts w:cstheme="minorHAnsi"/>
                <w:sz w:val="22"/>
                <w:szCs w:val="22"/>
              </w:rPr>
              <w:t>R</w:t>
            </w:r>
            <w:r w:rsidRPr="00CF649B">
              <w:rPr>
                <w:rFonts w:cstheme="minorHAnsi"/>
                <w:sz w:val="22"/>
                <w:szCs w:val="22"/>
              </w:rPr>
              <w:t>egions I</w:t>
            </w:r>
            <w:r w:rsidR="00AD017D">
              <w:rPr>
                <w:rFonts w:cstheme="minorHAnsi"/>
                <w:sz w:val="22"/>
                <w:szCs w:val="22"/>
              </w:rPr>
              <w:t xml:space="preserve"> to </w:t>
            </w:r>
            <w:r w:rsidRPr="00CF649B">
              <w:rPr>
                <w:rFonts w:cstheme="minorHAnsi"/>
                <w:sz w:val="22"/>
                <w:szCs w:val="22"/>
              </w:rPr>
              <w:t xml:space="preserve">IV may differ. In Sweden, the Red List status has changed in recent </w:t>
            </w:r>
            <w:r w:rsidRPr="00CF649B">
              <w:rPr>
                <w:rFonts w:cstheme="minorHAnsi"/>
                <w:sz w:val="22"/>
                <w:szCs w:val="22"/>
              </w:rPr>
              <w:lastRenderedPageBreak/>
              <w:t xml:space="preserve">years from Nearly Threatened in 2015 to Endangered in 2020. In the Netherlands, the number of sea lamprey have declined steadily since 1960, with minimum numbers reached in the 1970s and 1980s. However, they never completely disappeared from the Meuse and the Rhine. Since 1990, there has been a slight, but continuous increase in numbers in some rivers. Historical datasets for four European rivers up to late 2000 (Adour, Garonne, Vilaine and Rhine) show an increased number of sea lamprey since the 1990s (Beaulaton </w:t>
            </w:r>
            <w:r w:rsidRPr="00313D92">
              <w:rPr>
                <w:rFonts w:cstheme="minorHAnsi"/>
                <w:i/>
                <w:iCs/>
                <w:sz w:val="22"/>
                <w:szCs w:val="22"/>
              </w:rPr>
              <w:t>et al.</w:t>
            </w:r>
            <w:r w:rsidR="00313D92" w:rsidRPr="00313D92">
              <w:rPr>
                <w:rFonts w:cstheme="minorHAnsi"/>
                <w:i/>
                <w:iCs/>
                <w:sz w:val="22"/>
                <w:szCs w:val="22"/>
              </w:rPr>
              <w:t>,</w:t>
            </w:r>
            <w:r w:rsidRPr="00CF649B">
              <w:rPr>
                <w:rFonts w:cstheme="minorHAnsi"/>
                <w:sz w:val="22"/>
                <w:szCs w:val="22"/>
              </w:rPr>
              <w:t xml:space="preserve"> 2008).</w:t>
            </w:r>
          </w:p>
          <w:p w14:paraId="195DA85E" w14:textId="076454AA" w:rsidR="00405867" w:rsidRPr="00CF649B" w:rsidRDefault="00405867" w:rsidP="00CF649B">
            <w:pPr>
              <w:spacing w:after="120"/>
              <w:rPr>
                <w:rFonts w:cstheme="minorHAnsi"/>
                <w:sz w:val="22"/>
                <w:szCs w:val="22"/>
              </w:rPr>
            </w:pPr>
            <w:r w:rsidRPr="00CF649B">
              <w:rPr>
                <w:rFonts w:cstheme="minorHAnsi"/>
                <w:sz w:val="22"/>
                <w:szCs w:val="22"/>
              </w:rPr>
              <w:t xml:space="preserve">Regarding the most important populations of sea lamprey, which are concentrated in the southwestern regions of the continent (north–central Portugal, north–northwest of Spain, and west–southwest of France; Beaulaton </w:t>
            </w:r>
            <w:r w:rsidRPr="00313D92">
              <w:rPr>
                <w:rFonts w:cstheme="minorHAnsi"/>
                <w:i/>
                <w:iCs/>
                <w:sz w:val="22"/>
                <w:szCs w:val="22"/>
              </w:rPr>
              <w:t xml:space="preserve">et al. </w:t>
            </w:r>
            <w:r w:rsidR="00313D92">
              <w:rPr>
                <w:rFonts w:cstheme="minorHAnsi"/>
                <w:sz w:val="22"/>
                <w:szCs w:val="22"/>
              </w:rPr>
              <w:t>(</w:t>
            </w:r>
            <w:r w:rsidRPr="00CF649B">
              <w:rPr>
                <w:rFonts w:cstheme="minorHAnsi"/>
                <w:sz w:val="22"/>
                <w:szCs w:val="22"/>
              </w:rPr>
              <w:t>2008</w:t>
            </w:r>
            <w:r w:rsidR="00313D92">
              <w:rPr>
                <w:rFonts w:cstheme="minorHAnsi"/>
                <w:sz w:val="22"/>
                <w:szCs w:val="22"/>
              </w:rPr>
              <w:t>)</w:t>
            </w:r>
            <w:r w:rsidRPr="00CF649B">
              <w:rPr>
                <w:rFonts w:cstheme="minorHAnsi"/>
                <w:sz w:val="22"/>
                <w:szCs w:val="22"/>
              </w:rPr>
              <w:t xml:space="preserve">, Mateus </w:t>
            </w:r>
            <w:r w:rsidRPr="00313D92">
              <w:rPr>
                <w:rFonts w:cstheme="minorHAnsi"/>
                <w:i/>
                <w:iCs/>
                <w:sz w:val="22"/>
                <w:szCs w:val="22"/>
              </w:rPr>
              <w:t>et al.</w:t>
            </w:r>
            <w:r w:rsidRPr="00CF649B">
              <w:rPr>
                <w:rFonts w:cstheme="minorHAnsi"/>
                <w:sz w:val="22"/>
                <w:szCs w:val="22"/>
              </w:rPr>
              <w:t xml:space="preserve"> </w:t>
            </w:r>
            <w:r w:rsidR="00313D92">
              <w:rPr>
                <w:rFonts w:cstheme="minorHAnsi"/>
                <w:sz w:val="22"/>
                <w:szCs w:val="22"/>
              </w:rPr>
              <w:t>(</w:t>
            </w:r>
            <w:r w:rsidRPr="00CF649B">
              <w:rPr>
                <w:rFonts w:cstheme="minorHAnsi"/>
                <w:sz w:val="22"/>
                <w:szCs w:val="22"/>
              </w:rPr>
              <w:t>2012</w:t>
            </w:r>
            <w:r w:rsidR="00313D92">
              <w:rPr>
                <w:rFonts w:cstheme="minorHAnsi"/>
                <w:sz w:val="22"/>
                <w:szCs w:val="22"/>
              </w:rPr>
              <w:t>)</w:t>
            </w:r>
            <w:r w:rsidRPr="00CF649B">
              <w:rPr>
                <w:rFonts w:cstheme="minorHAnsi"/>
                <w:sz w:val="22"/>
                <w:szCs w:val="22"/>
              </w:rPr>
              <w:t xml:space="preserve">, Silva </w:t>
            </w:r>
            <w:r w:rsidRPr="00313D92">
              <w:rPr>
                <w:rFonts w:cstheme="minorHAnsi"/>
                <w:i/>
                <w:iCs/>
                <w:sz w:val="22"/>
                <w:szCs w:val="22"/>
              </w:rPr>
              <w:t>et al</w:t>
            </w:r>
            <w:r w:rsidRPr="00CF649B">
              <w:rPr>
                <w:rFonts w:cstheme="minorHAnsi"/>
                <w:sz w:val="22"/>
                <w:szCs w:val="22"/>
              </w:rPr>
              <w:t xml:space="preserve">. </w:t>
            </w:r>
            <w:r w:rsidR="00313D92">
              <w:rPr>
                <w:rFonts w:cstheme="minorHAnsi"/>
                <w:sz w:val="22"/>
                <w:szCs w:val="22"/>
              </w:rPr>
              <w:t>(</w:t>
            </w:r>
            <w:r w:rsidRPr="00CF649B">
              <w:rPr>
                <w:rFonts w:cstheme="minorHAnsi"/>
                <w:sz w:val="22"/>
                <w:szCs w:val="22"/>
              </w:rPr>
              <w:t xml:space="preserve">2016), the Galician rivers present the highest densities and biomasses of larvae recorded in Europe. Between 2007 and 2011, Silva </w:t>
            </w:r>
            <w:r w:rsidRPr="00313D92">
              <w:rPr>
                <w:rFonts w:cstheme="minorHAnsi"/>
                <w:i/>
                <w:iCs/>
                <w:sz w:val="22"/>
                <w:szCs w:val="22"/>
              </w:rPr>
              <w:t>et al.</w:t>
            </w:r>
            <w:r w:rsidRPr="00CF649B">
              <w:rPr>
                <w:rFonts w:cstheme="minorHAnsi"/>
                <w:sz w:val="22"/>
                <w:szCs w:val="22"/>
              </w:rPr>
              <w:t xml:space="preserve"> (2016) reported signs of population increase. However, this trend requires further confirmation. </w:t>
            </w:r>
          </w:p>
          <w:p w14:paraId="77B65503" w14:textId="2F10ADCA" w:rsidR="00405867" w:rsidRPr="00CF649B" w:rsidRDefault="501380A3" w:rsidP="00CF649B">
            <w:pPr>
              <w:spacing w:after="120"/>
              <w:rPr>
                <w:rFonts w:cstheme="minorHAnsi"/>
                <w:sz w:val="22"/>
                <w:szCs w:val="22"/>
              </w:rPr>
            </w:pPr>
            <w:r w:rsidRPr="00CF649B">
              <w:rPr>
                <w:rFonts w:cstheme="minorHAnsi"/>
                <w:sz w:val="22"/>
                <w:szCs w:val="22"/>
              </w:rPr>
              <w:t xml:space="preserve">In France, data from fish pass monitoring in the upstream reaches of the Garonne and Dordogne rivers show a dramatic decrease from tens of thousands of adult lampreys during the 2000s, to nearly zero at present (Gracia et Caut 2015, Carry </w:t>
            </w:r>
            <w:r w:rsidRPr="00313D92">
              <w:rPr>
                <w:rFonts w:cstheme="minorHAnsi"/>
                <w:i/>
                <w:iCs/>
                <w:sz w:val="22"/>
                <w:szCs w:val="22"/>
              </w:rPr>
              <w:t>et al</w:t>
            </w:r>
            <w:r w:rsidRPr="00CF649B">
              <w:rPr>
                <w:rFonts w:cstheme="minorHAnsi"/>
                <w:sz w:val="22"/>
                <w:szCs w:val="22"/>
              </w:rPr>
              <w:t>.</w:t>
            </w:r>
            <w:r w:rsidR="00313D92">
              <w:rPr>
                <w:rFonts w:cstheme="minorHAnsi"/>
                <w:sz w:val="22"/>
                <w:szCs w:val="22"/>
              </w:rPr>
              <w:t>,</w:t>
            </w:r>
            <w:r w:rsidRPr="00CF649B">
              <w:rPr>
                <w:rFonts w:cstheme="minorHAnsi"/>
                <w:sz w:val="22"/>
                <w:szCs w:val="22"/>
              </w:rPr>
              <w:t xml:space="preserve"> 2017).</w:t>
            </w:r>
          </w:p>
          <w:p w14:paraId="6BF82301" w14:textId="1D5BE32E" w:rsidR="00405867" w:rsidRPr="00CF649B" w:rsidRDefault="00405867" w:rsidP="00282631">
            <w:pPr>
              <w:spacing w:before="240" w:after="120"/>
              <w:rPr>
                <w:rFonts w:cstheme="minorHAnsi"/>
                <w:color w:val="1F497D"/>
                <w:sz w:val="22"/>
                <w:szCs w:val="22"/>
              </w:rPr>
            </w:pPr>
            <w:r w:rsidRPr="00CF649B">
              <w:rPr>
                <w:rFonts w:cstheme="minorHAnsi"/>
                <w:sz w:val="22"/>
                <w:szCs w:val="22"/>
                <w:lang w:val="pt-PT"/>
              </w:rPr>
              <w:t xml:space="preserve">In Portugal, </w:t>
            </w:r>
            <w:r w:rsidRPr="00CF649B">
              <w:rPr>
                <w:rStyle w:val="fontstyle01"/>
                <w:rFonts w:asciiTheme="minorHAnsi" w:hAnsiTheme="minorHAnsi" w:cstheme="minorHAnsi"/>
                <w:sz w:val="22"/>
                <w:szCs w:val="22"/>
                <w:lang w:val="pt-PT"/>
              </w:rPr>
              <w:t xml:space="preserve">sea lampreys were historically reported from Minho, Lima, Neiva, Cávado, Ave, Douro, Vouga, Mondego, Tagus, and Guadiana basins (Baldaque da Silva 1891). </w:t>
            </w:r>
            <w:r w:rsidRPr="00CF649B">
              <w:rPr>
                <w:rStyle w:val="fontstyle01"/>
                <w:rFonts w:asciiTheme="minorHAnsi" w:hAnsiTheme="minorHAnsi" w:cstheme="minorHAnsi"/>
                <w:sz w:val="22"/>
                <w:szCs w:val="22"/>
                <w:lang w:val="en-GB"/>
              </w:rPr>
              <w:t xml:space="preserve">Presently, </w:t>
            </w:r>
            <w:r w:rsidRPr="00CF649B">
              <w:rPr>
                <w:rFonts w:cstheme="minorHAnsi"/>
                <w:sz w:val="22"/>
                <w:szCs w:val="22"/>
                <w:lang w:val="en-GB"/>
              </w:rPr>
              <w:t xml:space="preserve">they have disappeared from River Ave and River Neiva and considering the official fishing records, lamprey catches are mostly (about 85%) from the northern and central rivers (Minho, Lima, Vouga and Mondego rivers), that have been previously identified as distinct management units (Lança et al. 2014). In Mondego River where several measures implemented to improve river connectivity took place, sea lamprey larvae abundance upstream from the first obstacle to migration located 45 km from the river mouth increased by about 40% from 2011 to 2016 (Moser </w:t>
            </w:r>
            <w:r w:rsidRPr="00282631">
              <w:rPr>
                <w:rFonts w:cstheme="minorHAnsi"/>
                <w:i/>
                <w:iCs/>
                <w:sz w:val="22"/>
                <w:szCs w:val="22"/>
                <w:lang w:val="en-GB"/>
              </w:rPr>
              <w:t>et al.</w:t>
            </w:r>
            <w:r w:rsidR="00282631" w:rsidRPr="00282631">
              <w:rPr>
                <w:rFonts w:cstheme="minorHAnsi"/>
                <w:i/>
                <w:iCs/>
                <w:sz w:val="22"/>
                <w:szCs w:val="22"/>
                <w:lang w:val="en-GB"/>
              </w:rPr>
              <w:t>,</w:t>
            </w:r>
            <w:r w:rsidRPr="00CF649B">
              <w:rPr>
                <w:rFonts w:cstheme="minorHAnsi"/>
                <w:sz w:val="22"/>
                <w:szCs w:val="22"/>
                <w:lang w:val="en-GB"/>
              </w:rPr>
              <w:t xml:space="preserve"> 2020</w:t>
            </w:r>
            <w:r w:rsidR="001116BE">
              <w:rPr>
                <w:rFonts w:cstheme="minorHAnsi"/>
                <w:sz w:val="22"/>
                <w:szCs w:val="22"/>
                <w:lang w:val="en-GB"/>
              </w:rPr>
              <w:t>)</w:t>
            </w:r>
            <w:r w:rsidRPr="00CF649B">
              <w:rPr>
                <w:rFonts w:cstheme="minorHAnsi"/>
                <w:sz w:val="22"/>
                <w:szCs w:val="22"/>
                <w:lang w:val="en-GB"/>
              </w:rPr>
              <w:t>, reaching a peak of 100 fold in 2019 (Pedro R. Almeida, unpublished data). However, since 2015, monitoring data from the fish pass placed at this obstacle showed a substantial decrease in total numbers of adult spawners in several years</w:t>
            </w:r>
            <w:r w:rsidRPr="00CF649B">
              <w:rPr>
                <w:rFonts w:cstheme="minorHAnsi"/>
                <w:color w:val="1F497D"/>
                <w:sz w:val="22"/>
                <w:szCs w:val="22"/>
              </w:rPr>
              <w:t>.</w:t>
            </w:r>
          </w:p>
          <w:p w14:paraId="307222BD" w14:textId="1F76F017" w:rsidR="00405867" w:rsidRPr="00CF649B" w:rsidRDefault="501380A3" w:rsidP="00CF649B">
            <w:pPr>
              <w:spacing w:after="120"/>
              <w:rPr>
                <w:rFonts w:cstheme="minorHAnsi"/>
                <w:sz w:val="22"/>
                <w:szCs w:val="22"/>
              </w:rPr>
            </w:pPr>
            <w:r w:rsidRPr="00CF649B">
              <w:rPr>
                <w:rFonts w:cstheme="minorHAnsi"/>
                <w:sz w:val="22"/>
                <w:szCs w:val="22"/>
              </w:rPr>
              <w:t xml:space="preserve">Current management and restoration measures appear so far to be highly insufficient to allow for a full recovery of sea lamprey in the OSPAR </w:t>
            </w:r>
            <w:r w:rsidR="005A682A">
              <w:rPr>
                <w:rFonts w:cstheme="minorHAnsi"/>
                <w:sz w:val="22"/>
                <w:szCs w:val="22"/>
              </w:rPr>
              <w:t>R</w:t>
            </w:r>
            <w:r w:rsidRPr="00CF649B">
              <w:rPr>
                <w:rFonts w:cstheme="minorHAnsi"/>
                <w:sz w:val="22"/>
                <w:szCs w:val="22"/>
              </w:rPr>
              <w:t>egions.</w:t>
            </w:r>
          </w:p>
          <w:p w14:paraId="5C3B1B15" w14:textId="0129EC85" w:rsidR="00405867" w:rsidRPr="00CF649B" w:rsidRDefault="00405867" w:rsidP="00CF649B">
            <w:pPr>
              <w:spacing w:after="120"/>
              <w:rPr>
                <w:rFonts w:cstheme="minorHAnsi"/>
                <w:b/>
                <w:bCs/>
                <w:sz w:val="22"/>
                <w:szCs w:val="22"/>
                <w:lang w:val="en-GB"/>
              </w:rPr>
            </w:pPr>
            <w:r w:rsidRPr="00CF649B">
              <w:rPr>
                <w:rFonts w:cstheme="minorHAnsi"/>
                <w:sz w:val="22"/>
                <w:szCs w:val="22"/>
              </w:rPr>
              <w:t xml:space="preserve">    </w:t>
            </w:r>
          </w:p>
        </w:tc>
      </w:tr>
      <w:tr w:rsidR="00405867" w:rsidRPr="00CF649B" w14:paraId="6B905ACB" w14:textId="77777777" w:rsidTr="2776E854">
        <w:tc>
          <w:tcPr>
            <w:tcW w:w="2265" w:type="dxa"/>
          </w:tcPr>
          <w:p w14:paraId="03A9718D" w14:textId="7983F923"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lastRenderedPageBreak/>
              <w:t xml:space="preserve">Condition </w:t>
            </w:r>
          </w:p>
          <w:p w14:paraId="1675EC1E" w14:textId="7509C946" w:rsidR="00405867" w:rsidRPr="00CF649B" w:rsidRDefault="00405867" w:rsidP="00405867">
            <w:pPr>
              <w:spacing w:after="120"/>
              <w:jc w:val="left"/>
              <w:rPr>
                <w:rFonts w:cstheme="minorHAnsi"/>
                <w:sz w:val="22"/>
                <w:szCs w:val="22"/>
                <w:lang w:val="en-GB"/>
              </w:rPr>
            </w:pPr>
          </w:p>
        </w:tc>
        <w:tc>
          <w:tcPr>
            <w:tcW w:w="7795" w:type="dxa"/>
          </w:tcPr>
          <w:p w14:paraId="33B17D62" w14:textId="6D97913A" w:rsidR="006072E4" w:rsidRPr="00CF649B" w:rsidRDefault="07132471" w:rsidP="006072E4">
            <w:pPr>
              <w:rPr>
                <w:rFonts w:cstheme="minorHAnsi"/>
                <w:sz w:val="22"/>
                <w:szCs w:val="22"/>
              </w:rPr>
            </w:pPr>
            <w:r w:rsidRPr="00CF649B">
              <w:rPr>
                <w:rFonts w:cstheme="minorHAnsi"/>
                <w:sz w:val="22"/>
                <w:szCs w:val="22"/>
              </w:rPr>
              <w:t xml:space="preserve">The impact of human activities has led to a drastic restriction and fragmentation of the distribution area of sea lamprey in freshwaters and has contributed to its placement on the Red list of threatened species in Europe (see Beaulaton </w:t>
            </w:r>
            <w:r w:rsidRPr="00CC4B84">
              <w:rPr>
                <w:rFonts w:cstheme="minorHAnsi"/>
                <w:i/>
                <w:iCs/>
                <w:sz w:val="22"/>
                <w:szCs w:val="22"/>
              </w:rPr>
              <w:t>et al</w:t>
            </w:r>
            <w:r w:rsidRPr="00CF649B">
              <w:rPr>
                <w:rFonts w:cstheme="minorHAnsi"/>
                <w:sz w:val="22"/>
                <w:szCs w:val="22"/>
              </w:rPr>
              <w:t>.</w:t>
            </w:r>
            <w:r w:rsidR="00CC4B84">
              <w:rPr>
                <w:rFonts w:cstheme="minorHAnsi"/>
                <w:sz w:val="22"/>
                <w:szCs w:val="22"/>
              </w:rPr>
              <w:t>,</w:t>
            </w:r>
            <w:r w:rsidRPr="00CF649B">
              <w:rPr>
                <w:rFonts w:cstheme="minorHAnsi"/>
                <w:sz w:val="22"/>
                <w:szCs w:val="22"/>
              </w:rPr>
              <w:t xml:space="preserve"> 2008, Curd 2009, Wilson &amp; Veneranta 2019 (Eds.). Some Red list</w:t>
            </w:r>
            <w:r w:rsidRPr="00CF649B">
              <w:rPr>
                <w:rFonts w:cstheme="minorHAnsi"/>
                <w:sz w:val="22"/>
                <w:szCs w:val="22"/>
                <w:lang w:val="en-GB"/>
              </w:rPr>
              <w:t xml:space="preserve"> assessments in OSPAR </w:t>
            </w:r>
            <w:r w:rsidR="005A682A">
              <w:rPr>
                <w:rFonts w:cstheme="minorHAnsi"/>
                <w:sz w:val="22"/>
                <w:szCs w:val="22"/>
                <w:lang w:val="en-GB"/>
              </w:rPr>
              <w:t>R</w:t>
            </w:r>
            <w:r w:rsidRPr="00CF649B">
              <w:rPr>
                <w:rFonts w:cstheme="minorHAnsi"/>
                <w:sz w:val="22"/>
                <w:szCs w:val="22"/>
                <w:lang w:val="en-GB"/>
              </w:rPr>
              <w:t xml:space="preserve">egions </w:t>
            </w:r>
            <w:r w:rsidR="00CC4B84">
              <w:rPr>
                <w:rFonts w:cstheme="minorHAnsi"/>
                <w:sz w:val="22"/>
                <w:szCs w:val="22"/>
                <w:lang w:val="en-GB"/>
              </w:rPr>
              <w:t xml:space="preserve">I to </w:t>
            </w:r>
            <w:r w:rsidRPr="00CF649B">
              <w:rPr>
                <w:rFonts w:cstheme="minorHAnsi"/>
                <w:sz w:val="22"/>
                <w:szCs w:val="22"/>
                <w:lang w:val="en-GB"/>
              </w:rPr>
              <w:t xml:space="preserve">IV indicate that the species is still under threat </w:t>
            </w:r>
            <w:r w:rsidRPr="00CF649B">
              <w:rPr>
                <w:rFonts w:cstheme="minorHAnsi"/>
                <w:sz w:val="22"/>
                <w:szCs w:val="22"/>
              </w:rPr>
              <w:t xml:space="preserve">(Table 1). In Northern Europe, sea lamprey is Near Threatened in Norway and Endangered in Sweden. In Denmark, sea lamprey is rare and historical descriptions indicates a population decline in at least some rivers (Olesen </w:t>
            </w:r>
            <w:r w:rsidRPr="00CC4B84">
              <w:rPr>
                <w:rFonts w:cstheme="minorHAnsi"/>
                <w:i/>
                <w:iCs/>
                <w:sz w:val="22"/>
                <w:szCs w:val="22"/>
              </w:rPr>
              <w:t>et al.</w:t>
            </w:r>
            <w:r w:rsidR="00CC4B84">
              <w:rPr>
                <w:rFonts w:cstheme="minorHAnsi"/>
                <w:i/>
                <w:iCs/>
                <w:sz w:val="22"/>
                <w:szCs w:val="22"/>
              </w:rPr>
              <w:t>,</w:t>
            </w:r>
            <w:r w:rsidRPr="00CF649B">
              <w:rPr>
                <w:rFonts w:cstheme="minorHAnsi"/>
                <w:sz w:val="22"/>
                <w:szCs w:val="22"/>
              </w:rPr>
              <w:t xml:space="preserve"> 2008, 2009). In 2010 it was also considered rare and regarded as Vulnerable. However, in 2019 their status was stated as Data Deficient (DD) (Carl &amp; Møller 2019). In the Helcom area, sea lamprey was classified as Endangered in 2007, but had improved to Vulnerable in 2013.  (HELCOM 2013). In Germany, Wales, Republic of Ireland and France, sea lamprey is classified as Near Threatened. In Wales, sea lamprey is regarded as Near Threatened. In England and Scotland, the status is unknown, but</w:t>
            </w:r>
            <w:r w:rsidR="005A682A">
              <w:rPr>
                <w:rFonts w:cstheme="minorHAnsi"/>
                <w:sz w:val="22"/>
                <w:szCs w:val="22"/>
              </w:rPr>
              <w:t xml:space="preserve"> </w:t>
            </w:r>
            <w:r w:rsidRPr="00CF649B">
              <w:rPr>
                <w:rFonts w:cstheme="minorHAnsi"/>
                <w:sz w:val="22"/>
                <w:szCs w:val="22"/>
              </w:rPr>
              <w:t>the same status</w:t>
            </w:r>
            <w:r w:rsidR="005A682A">
              <w:rPr>
                <w:rFonts w:cstheme="minorHAnsi"/>
                <w:sz w:val="22"/>
                <w:szCs w:val="22"/>
              </w:rPr>
              <w:t xml:space="preserve"> is presumed</w:t>
            </w:r>
            <w:r w:rsidRPr="00CF649B">
              <w:rPr>
                <w:rFonts w:cstheme="minorHAnsi"/>
                <w:sz w:val="22"/>
                <w:szCs w:val="22"/>
              </w:rPr>
              <w:t>. In Belgium, sea lamprey is either Extinct (Flanders) or Regionally Extinct (Wallonia). In Spain and Portugal, sea lamprey is classified as Vulnerable, except for some populations inhabiting rivers in the southern basins of Spain where it is Endangered.</w:t>
            </w:r>
          </w:p>
          <w:p w14:paraId="6EBE69CB" w14:textId="77777777" w:rsidR="006072E4" w:rsidRPr="00CF649B" w:rsidRDefault="006072E4" w:rsidP="006072E4">
            <w:pPr>
              <w:rPr>
                <w:rFonts w:cstheme="minorHAnsi"/>
                <w:sz w:val="22"/>
                <w:szCs w:val="22"/>
              </w:rPr>
            </w:pPr>
          </w:p>
          <w:tbl>
            <w:tblPr>
              <w:tblStyle w:val="TableGrid1"/>
              <w:tblpPr w:leftFromText="141" w:rightFromText="141" w:vertAnchor="text" w:horzAnchor="page" w:tblpX="1" w:tblpY="105"/>
              <w:tblOverlap w:val="never"/>
              <w:tblW w:w="5000" w:type="pct"/>
              <w:tblLook w:val="04A0" w:firstRow="1" w:lastRow="0" w:firstColumn="1" w:lastColumn="0" w:noHBand="0" w:noVBand="1"/>
            </w:tblPr>
            <w:tblGrid>
              <w:gridCol w:w="7569"/>
            </w:tblGrid>
            <w:tr w:rsidR="006072E4" w:rsidRPr="00CF649B" w14:paraId="488E6DA2" w14:textId="77777777" w:rsidTr="005A682A">
              <w:tc>
                <w:tcPr>
                  <w:tcW w:w="5000" w:type="pct"/>
                </w:tcPr>
                <w:p w14:paraId="72A2A09B" w14:textId="77777777" w:rsidR="006072E4" w:rsidRPr="00CF649B" w:rsidRDefault="006072E4" w:rsidP="006072E4">
                  <w:pPr>
                    <w:rPr>
                      <w:rFonts w:cstheme="minorHAnsi"/>
                      <w:sz w:val="22"/>
                      <w:szCs w:val="22"/>
                    </w:rPr>
                  </w:pPr>
                </w:p>
                <w:p w14:paraId="63F84EE5" w14:textId="729EE352" w:rsidR="006072E4" w:rsidRPr="00CF649B" w:rsidRDefault="006072E4" w:rsidP="006072E4">
                  <w:pPr>
                    <w:rPr>
                      <w:rFonts w:cstheme="minorHAnsi"/>
                      <w:sz w:val="22"/>
                      <w:szCs w:val="22"/>
                    </w:rPr>
                  </w:pPr>
                  <w:r w:rsidRPr="00CF649B">
                    <w:rPr>
                      <w:rFonts w:cstheme="minorHAnsi"/>
                      <w:sz w:val="22"/>
                      <w:szCs w:val="22"/>
                    </w:rPr>
                    <w:lastRenderedPageBreak/>
                    <w:t xml:space="preserve">Table 1. Red list status for sea lamprey in different OSPAR </w:t>
                  </w:r>
                  <w:r w:rsidR="005A682A">
                    <w:rPr>
                      <w:rFonts w:cstheme="minorHAnsi"/>
                      <w:sz w:val="22"/>
                      <w:szCs w:val="22"/>
                    </w:rPr>
                    <w:t>Contracting Parties</w:t>
                  </w:r>
                  <w:r w:rsidRPr="00CF649B">
                    <w:rPr>
                      <w:rFonts w:cstheme="minorHAnsi"/>
                      <w:sz w:val="22"/>
                      <w:szCs w:val="22"/>
                    </w:rPr>
                    <w:t xml:space="preserve"> (Beaulaton et al. 2008, OSPAR 2009 (Curd 2009), Wilson &amp; Veneranta 2019 (Eds.), personal communication from experts in different countries).</w:t>
                  </w:r>
                  <w:r w:rsidRPr="00CF649B">
                    <w:rPr>
                      <w:rFonts w:eastAsiaTheme="minorHAnsi" w:cstheme="minorHAnsi"/>
                      <w:sz w:val="22"/>
                      <w:szCs w:val="22"/>
                    </w:rPr>
                    <w:t xml:space="preserve"> </w:t>
                  </w:r>
                  <w:r w:rsidRPr="00CF649B">
                    <w:rPr>
                      <w:rFonts w:cstheme="minorHAnsi"/>
                      <w:sz w:val="22"/>
                      <w:szCs w:val="22"/>
                    </w:rPr>
                    <w:t>*Expect the same status as for Wales.</w:t>
                  </w:r>
                </w:p>
                <w:tbl>
                  <w:tblPr>
                    <w:tblStyle w:val="TableGrid"/>
                    <w:tblW w:w="0" w:type="auto"/>
                    <w:tblLook w:val="04A0" w:firstRow="1" w:lastRow="0" w:firstColumn="1" w:lastColumn="0" w:noHBand="0" w:noVBand="1"/>
                  </w:tblPr>
                  <w:tblGrid>
                    <w:gridCol w:w="1806"/>
                    <w:gridCol w:w="1250"/>
                    <w:gridCol w:w="1429"/>
                    <w:gridCol w:w="1429"/>
                    <w:gridCol w:w="1429"/>
                  </w:tblGrid>
                  <w:tr w:rsidR="006072E4" w:rsidRPr="00CF649B" w14:paraId="1ED63340" w14:textId="77777777" w:rsidTr="005A682A">
                    <w:tc>
                      <w:tcPr>
                        <w:tcW w:w="1826" w:type="dxa"/>
                      </w:tcPr>
                      <w:p w14:paraId="47F7994F" w14:textId="77777777" w:rsidR="006072E4" w:rsidRPr="00CF649B" w:rsidRDefault="006072E4" w:rsidP="006072E4">
                        <w:pPr>
                          <w:spacing w:after="120"/>
                          <w:jc w:val="left"/>
                          <w:rPr>
                            <w:rFonts w:cstheme="minorHAnsi"/>
                            <w:lang w:val="en-GB"/>
                          </w:rPr>
                        </w:pPr>
                        <w:r w:rsidRPr="00CF649B">
                          <w:rPr>
                            <w:rFonts w:cstheme="minorHAnsi"/>
                            <w:lang w:val="en-GB"/>
                          </w:rPr>
                          <w:t>Country</w:t>
                        </w:r>
                      </w:p>
                    </w:tc>
                    <w:tc>
                      <w:tcPr>
                        <w:tcW w:w="1183" w:type="dxa"/>
                      </w:tcPr>
                      <w:p w14:paraId="00C137AE" w14:textId="6E61DE9B" w:rsidR="006072E4" w:rsidRPr="00CF649B" w:rsidRDefault="006072E4" w:rsidP="006072E4">
                        <w:pPr>
                          <w:spacing w:after="120"/>
                          <w:jc w:val="left"/>
                          <w:rPr>
                            <w:rFonts w:cstheme="minorHAnsi"/>
                            <w:lang w:val="en-GB"/>
                          </w:rPr>
                        </w:pPr>
                        <w:r w:rsidRPr="00CF649B">
                          <w:rPr>
                            <w:rFonts w:cstheme="minorHAnsi"/>
                            <w:lang w:val="en-GB"/>
                          </w:rPr>
                          <w:t>Second most recent assessment (year)</w:t>
                        </w:r>
                      </w:p>
                    </w:tc>
                    <w:tc>
                      <w:tcPr>
                        <w:tcW w:w="1505" w:type="dxa"/>
                      </w:tcPr>
                      <w:p w14:paraId="0F81C8BC" w14:textId="77777777" w:rsidR="006072E4" w:rsidRPr="00CF649B" w:rsidRDefault="006072E4" w:rsidP="006072E4">
                        <w:pPr>
                          <w:spacing w:after="120"/>
                          <w:jc w:val="left"/>
                          <w:rPr>
                            <w:rFonts w:cstheme="minorHAnsi"/>
                            <w:lang w:val="en-GB"/>
                          </w:rPr>
                        </w:pPr>
                        <w:r w:rsidRPr="00CF649B">
                          <w:rPr>
                            <w:rFonts w:cstheme="minorHAnsi"/>
                            <w:lang w:val="en-GB"/>
                          </w:rPr>
                          <w:t>Status at the second most recent assessment</w:t>
                        </w:r>
                      </w:p>
                    </w:tc>
                    <w:tc>
                      <w:tcPr>
                        <w:tcW w:w="1505" w:type="dxa"/>
                      </w:tcPr>
                      <w:p w14:paraId="00FE8275" w14:textId="77777777" w:rsidR="006072E4" w:rsidRPr="00CF649B" w:rsidRDefault="006072E4" w:rsidP="006072E4">
                        <w:pPr>
                          <w:spacing w:after="120"/>
                          <w:jc w:val="left"/>
                          <w:rPr>
                            <w:rFonts w:cstheme="minorHAnsi"/>
                            <w:lang w:val="en-GB"/>
                          </w:rPr>
                        </w:pPr>
                        <w:r w:rsidRPr="00CF649B">
                          <w:rPr>
                            <w:rFonts w:cstheme="minorHAnsi"/>
                            <w:lang w:val="en-GB"/>
                          </w:rPr>
                          <w:t>Recent   assessment (year)</w:t>
                        </w:r>
                      </w:p>
                    </w:tc>
                    <w:tc>
                      <w:tcPr>
                        <w:tcW w:w="1505" w:type="dxa"/>
                      </w:tcPr>
                      <w:p w14:paraId="3EDF7D49" w14:textId="77777777" w:rsidR="006072E4" w:rsidRPr="00CF649B" w:rsidRDefault="006072E4" w:rsidP="006072E4">
                        <w:pPr>
                          <w:spacing w:after="120"/>
                          <w:jc w:val="left"/>
                          <w:rPr>
                            <w:rFonts w:cstheme="minorHAnsi"/>
                            <w:lang w:val="en-GB"/>
                          </w:rPr>
                        </w:pPr>
                        <w:r w:rsidRPr="00CF649B">
                          <w:rPr>
                            <w:rFonts w:cstheme="minorHAnsi"/>
                            <w:lang w:val="en-GB"/>
                          </w:rPr>
                          <w:t>Status at the most recent   assessment</w:t>
                        </w:r>
                      </w:p>
                    </w:tc>
                  </w:tr>
                  <w:tr w:rsidR="006072E4" w:rsidRPr="00CF649B" w14:paraId="67F6CA23" w14:textId="77777777" w:rsidTr="005A682A">
                    <w:tc>
                      <w:tcPr>
                        <w:tcW w:w="1826" w:type="dxa"/>
                      </w:tcPr>
                      <w:p w14:paraId="1A78DDCB" w14:textId="77777777" w:rsidR="006072E4" w:rsidRPr="00CF649B" w:rsidRDefault="006072E4" w:rsidP="006072E4">
                        <w:pPr>
                          <w:spacing w:after="120"/>
                          <w:rPr>
                            <w:rFonts w:cstheme="minorHAnsi"/>
                            <w:lang w:val="en-GB"/>
                          </w:rPr>
                        </w:pPr>
                        <w:r w:rsidRPr="00CF649B">
                          <w:rPr>
                            <w:rFonts w:cstheme="minorHAnsi"/>
                            <w:lang w:val="en-GB"/>
                          </w:rPr>
                          <w:t>Norway</w:t>
                        </w:r>
                      </w:p>
                    </w:tc>
                    <w:tc>
                      <w:tcPr>
                        <w:tcW w:w="1183" w:type="dxa"/>
                      </w:tcPr>
                      <w:p w14:paraId="29E1696C" w14:textId="77777777" w:rsidR="006072E4" w:rsidRPr="00CF649B" w:rsidRDefault="006072E4" w:rsidP="006072E4">
                        <w:pPr>
                          <w:spacing w:after="120"/>
                          <w:rPr>
                            <w:rFonts w:cstheme="minorHAnsi"/>
                            <w:lang w:val="en-GB"/>
                          </w:rPr>
                        </w:pPr>
                        <w:r w:rsidRPr="00CF649B">
                          <w:rPr>
                            <w:rFonts w:cstheme="minorHAnsi"/>
                            <w:lang w:val="en-GB"/>
                          </w:rPr>
                          <w:t>2015</w:t>
                        </w:r>
                      </w:p>
                    </w:tc>
                    <w:tc>
                      <w:tcPr>
                        <w:tcW w:w="1505" w:type="dxa"/>
                      </w:tcPr>
                      <w:p w14:paraId="4796224F" w14:textId="77777777" w:rsidR="006072E4" w:rsidRPr="00CF649B" w:rsidRDefault="006072E4" w:rsidP="006072E4">
                        <w:pPr>
                          <w:spacing w:after="120"/>
                          <w:rPr>
                            <w:rFonts w:cstheme="minorHAnsi"/>
                            <w:lang w:val="en-GB"/>
                          </w:rPr>
                        </w:pPr>
                        <w:r w:rsidRPr="00CF649B">
                          <w:rPr>
                            <w:rFonts w:cstheme="minorHAnsi"/>
                            <w:lang w:val="en-GB"/>
                          </w:rPr>
                          <w:t>NT</w:t>
                        </w:r>
                      </w:p>
                    </w:tc>
                    <w:tc>
                      <w:tcPr>
                        <w:tcW w:w="1505" w:type="dxa"/>
                      </w:tcPr>
                      <w:p w14:paraId="65AF14E0" w14:textId="77777777" w:rsidR="006072E4" w:rsidRPr="00CF649B" w:rsidRDefault="006072E4" w:rsidP="006072E4">
                        <w:pPr>
                          <w:spacing w:after="120"/>
                          <w:rPr>
                            <w:rFonts w:cstheme="minorHAnsi"/>
                            <w:lang w:val="en-GB"/>
                          </w:rPr>
                        </w:pPr>
                        <w:r w:rsidRPr="00CF649B">
                          <w:rPr>
                            <w:rFonts w:cstheme="minorHAnsi"/>
                            <w:lang w:val="en-GB"/>
                          </w:rPr>
                          <w:t>2021</w:t>
                        </w:r>
                      </w:p>
                    </w:tc>
                    <w:tc>
                      <w:tcPr>
                        <w:tcW w:w="1505" w:type="dxa"/>
                      </w:tcPr>
                      <w:p w14:paraId="08C0CFF6"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5283B1BF" w14:textId="77777777" w:rsidTr="005A682A">
                    <w:tc>
                      <w:tcPr>
                        <w:tcW w:w="1826" w:type="dxa"/>
                      </w:tcPr>
                      <w:p w14:paraId="01B57C48" w14:textId="77777777" w:rsidR="006072E4" w:rsidRPr="00CF649B" w:rsidRDefault="006072E4" w:rsidP="006072E4">
                        <w:pPr>
                          <w:spacing w:after="120"/>
                          <w:rPr>
                            <w:rFonts w:cstheme="minorHAnsi"/>
                            <w:lang w:val="en-GB"/>
                          </w:rPr>
                        </w:pPr>
                        <w:r w:rsidRPr="00CF649B">
                          <w:rPr>
                            <w:rFonts w:cstheme="minorHAnsi"/>
                            <w:lang w:val="en-GB"/>
                          </w:rPr>
                          <w:t>Sweden</w:t>
                        </w:r>
                      </w:p>
                    </w:tc>
                    <w:tc>
                      <w:tcPr>
                        <w:tcW w:w="1183" w:type="dxa"/>
                      </w:tcPr>
                      <w:p w14:paraId="2A6D8849" w14:textId="77777777" w:rsidR="006072E4" w:rsidRPr="00CF649B" w:rsidRDefault="006072E4" w:rsidP="006072E4">
                        <w:pPr>
                          <w:spacing w:after="120"/>
                          <w:rPr>
                            <w:rFonts w:cstheme="minorHAnsi"/>
                            <w:lang w:val="en-GB"/>
                          </w:rPr>
                        </w:pPr>
                        <w:r w:rsidRPr="00CF649B">
                          <w:rPr>
                            <w:rFonts w:cstheme="minorHAnsi"/>
                            <w:lang w:val="en-GB"/>
                          </w:rPr>
                          <w:t>2015</w:t>
                        </w:r>
                      </w:p>
                    </w:tc>
                    <w:tc>
                      <w:tcPr>
                        <w:tcW w:w="1505" w:type="dxa"/>
                      </w:tcPr>
                      <w:p w14:paraId="47121FDA" w14:textId="77777777" w:rsidR="006072E4" w:rsidRPr="00CF649B" w:rsidRDefault="006072E4" w:rsidP="006072E4">
                        <w:pPr>
                          <w:spacing w:after="120"/>
                          <w:rPr>
                            <w:rFonts w:cstheme="minorHAnsi"/>
                            <w:lang w:val="en-GB"/>
                          </w:rPr>
                        </w:pPr>
                        <w:r w:rsidRPr="00CF649B">
                          <w:rPr>
                            <w:rFonts w:cstheme="minorHAnsi"/>
                            <w:lang w:val="en-GB"/>
                          </w:rPr>
                          <w:t>NT</w:t>
                        </w:r>
                      </w:p>
                    </w:tc>
                    <w:tc>
                      <w:tcPr>
                        <w:tcW w:w="1505" w:type="dxa"/>
                      </w:tcPr>
                      <w:p w14:paraId="1D5CDC0B" w14:textId="77777777" w:rsidR="006072E4" w:rsidRPr="00CF649B" w:rsidRDefault="006072E4" w:rsidP="006072E4">
                        <w:pPr>
                          <w:spacing w:after="120"/>
                          <w:rPr>
                            <w:rFonts w:cstheme="minorHAnsi"/>
                            <w:lang w:val="en-GB"/>
                          </w:rPr>
                        </w:pPr>
                        <w:r w:rsidRPr="00CF649B">
                          <w:rPr>
                            <w:rFonts w:cstheme="minorHAnsi"/>
                            <w:lang w:val="en-GB"/>
                          </w:rPr>
                          <w:t>2020</w:t>
                        </w:r>
                      </w:p>
                    </w:tc>
                    <w:tc>
                      <w:tcPr>
                        <w:tcW w:w="1505" w:type="dxa"/>
                      </w:tcPr>
                      <w:p w14:paraId="0E72506A" w14:textId="77777777" w:rsidR="006072E4" w:rsidRPr="00CF649B" w:rsidRDefault="006072E4" w:rsidP="006072E4">
                        <w:pPr>
                          <w:spacing w:after="120"/>
                          <w:rPr>
                            <w:rFonts w:cstheme="minorHAnsi"/>
                            <w:lang w:val="en-GB"/>
                          </w:rPr>
                        </w:pPr>
                        <w:r w:rsidRPr="00CF649B">
                          <w:rPr>
                            <w:rFonts w:cstheme="minorHAnsi"/>
                            <w:lang w:val="en-GB"/>
                          </w:rPr>
                          <w:t>EN</w:t>
                        </w:r>
                      </w:p>
                    </w:tc>
                  </w:tr>
                  <w:tr w:rsidR="006072E4" w:rsidRPr="00CF649B" w14:paraId="3930D61B" w14:textId="77777777" w:rsidTr="005A682A">
                    <w:tc>
                      <w:tcPr>
                        <w:tcW w:w="1826" w:type="dxa"/>
                      </w:tcPr>
                      <w:p w14:paraId="2146D1EB" w14:textId="77777777" w:rsidR="006072E4" w:rsidRPr="00CF649B" w:rsidRDefault="006072E4" w:rsidP="006072E4">
                        <w:pPr>
                          <w:spacing w:after="120"/>
                          <w:rPr>
                            <w:rFonts w:cstheme="minorHAnsi"/>
                            <w:lang w:val="en-GB"/>
                          </w:rPr>
                        </w:pPr>
                        <w:r w:rsidRPr="00CF649B">
                          <w:rPr>
                            <w:rFonts w:cstheme="minorHAnsi"/>
                            <w:lang w:val="en-GB"/>
                          </w:rPr>
                          <w:t>Denmark</w:t>
                        </w:r>
                      </w:p>
                    </w:tc>
                    <w:tc>
                      <w:tcPr>
                        <w:tcW w:w="1183" w:type="dxa"/>
                      </w:tcPr>
                      <w:p w14:paraId="34EFDC91" w14:textId="77777777" w:rsidR="006072E4" w:rsidRPr="00CF649B" w:rsidRDefault="006072E4" w:rsidP="006072E4">
                        <w:pPr>
                          <w:spacing w:after="120"/>
                          <w:rPr>
                            <w:rFonts w:cstheme="minorHAnsi"/>
                            <w:lang w:val="en-GB"/>
                          </w:rPr>
                        </w:pPr>
                        <w:r w:rsidRPr="00CF649B">
                          <w:rPr>
                            <w:rFonts w:cstheme="minorHAnsi"/>
                            <w:lang w:val="en-GB"/>
                          </w:rPr>
                          <w:t>2010</w:t>
                        </w:r>
                      </w:p>
                    </w:tc>
                    <w:tc>
                      <w:tcPr>
                        <w:tcW w:w="1505" w:type="dxa"/>
                      </w:tcPr>
                      <w:p w14:paraId="70ED895B" w14:textId="77777777" w:rsidR="006072E4" w:rsidRPr="00CF649B" w:rsidRDefault="006072E4" w:rsidP="006072E4">
                        <w:pPr>
                          <w:spacing w:after="120"/>
                          <w:rPr>
                            <w:rFonts w:cstheme="minorHAnsi"/>
                            <w:lang w:val="en-GB"/>
                          </w:rPr>
                        </w:pPr>
                        <w:r w:rsidRPr="00CF649B">
                          <w:rPr>
                            <w:rFonts w:cstheme="minorHAnsi"/>
                            <w:lang w:val="en-GB"/>
                          </w:rPr>
                          <w:t>VU</w:t>
                        </w:r>
                      </w:p>
                    </w:tc>
                    <w:tc>
                      <w:tcPr>
                        <w:tcW w:w="1505" w:type="dxa"/>
                      </w:tcPr>
                      <w:p w14:paraId="63BB4A5D" w14:textId="77777777" w:rsidR="006072E4" w:rsidRPr="00CF649B" w:rsidRDefault="006072E4" w:rsidP="006072E4">
                        <w:pPr>
                          <w:spacing w:after="120"/>
                          <w:rPr>
                            <w:rFonts w:cstheme="minorHAnsi"/>
                            <w:lang w:val="en-GB"/>
                          </w:rPr>
                        </w:pPr>
                        <w:r w:rsidRPr="00CF649B">
                          <w:rPr>
                            <w:rFonts w:cstheme="minorHAnsi"/>
                            <w:lang w:val="en-GB"/>
                          </w:rPr>
                          <w:t>2019</w:t>
                        </w:r>
                      </w:p>
                    </w:tc>
                    <w:tc>
                      <w:tcPr>
                        <w:tcW w:w="1505" w:type="dxa"/>
                      </w:tcPr>
                      <w:p w14:paraId="2320B79D" w14:textId="77777777" w:rsidR="006072E4" w:rsidRPr="00CF649B" w:rsidRDefault="006072E4" w:rsidP="006072E4">
                        <w:pPr>
                          <w:spacing w:after="120"/>
                          <w:rPr>
                            <w:rFonts w:cstheme="minorHAnsi"/>
                            <w:lang w:val="en-GB"/>
                          </w:rPr>
                        </w:pPr>
                        <w:r w:rsidRPr="00CF649B">
                          <w:rPr>
                            <w:rFonts w:cstheme="minorHAnsi"/>
                            <w:lang w:val="en-GB"/>
                          </w:rPr>
                          <w:t>DD</w:t>
                        </w:r>
                      </w:p>
                    </w:tc>
                  </w:tr>
                  <w:tr w:rsidR="006072E4" w:rsidRPr="00CF649B" w14:paraId="2A60B53B" w14:textId="77777777" w:rsidTr="005A682A">
                    <w:tc>
                      <w:tcPr>
                        <w:tcW w:w="1826" w:type="dxa"/>
                      </w:tcPr>
                      <w:p w14:paraId="21929C02" w14:textId="77777777" w:rsidR="006072E4" w:rsidRPr="00CF649B" w:rsidRDefault="006072E4" w:rsidP="006072E4">
                        <w:pPr>
                          <w:spacing w:after="120"/>
                          <w:rPr>
                            <w:rFonts w:cstheme="minorHAnsi"/>
                            <w:lang w:val="en-GB"/>
                          </w:rPr>
                        </w:pPr>
                        <w:r w:rsidRPr="00CF649B">
                          <w:rPr>
                            <w:rFonts w:cstheme="minorHAnsi"/>
                            <w:lang w:val="en-GB"/>
                          </w:rPr>
                          <w:t>Germany</w:t>
                        </w:r>
                      </w:p>
                    </w:tc>
                    <w:tc>
                      <w:tcPr>
                        <w:tcW w:w="1183" w:type="dxa"/>
                      </w:tcPr>
                      <w:p w14:paraId="1077B62C" w14:textId="77777777" w:rsidR="006072E4" w:rsidRPr="00CF649B" w:rsidRDefault="006072E4" w:rsidP="006072E4">
                        <w:pPr>
                          <w:spacing w:after="120"/>
                          <w:rPr>
                            <w:rFonts w:cstheme="minorHAnsi"/>
                            <w:lang w:val="en-GB"/>
                          </w:rPr>
                        </w:pPr>
                        <w:r w:rsidRPr="00CF649B">
                          <w:rPr>
                            <w:rFonts w:cstheme="minorHAnsi"/>
                            <w:lang w:val="en-GB"/>
                          </w:rPr>
                          <w:t>1998</w:t>
                        </w:r>
                      </w:p>
                    </w:tc>
                    <w:tc>
                      <w:tcPr>
                        <w:tcW w:w="1505" w:type="dxa"/>
                      </w:tcPr>
                      <w:p w14:paraId="5B94675C" w14:textId="77777777" w:rsidR="006072E4" w:rsidRPr="00CF649B" w:rsidRDefault="006072E4" w:rsidP="006072E4">
                        <w:pPr>
                          <w:spacing w:after="120"/>
                          <w:rPr>
                            <w:rFonts w:cstheme="minorHAnsi"/>
                            <w:lang w:val="en-GB"/>
                          </w:rPr>
                        </w:pPr>
                        <w:r w:rsidRPr="00CF649B">
                          <w:rPr>
                            <w:rFonts w:cstheme="minorHAnsi"/>
                            <w:lang w:val="en-GB"/>
                          </w:rPr>
                          <w:t>EN</w:t>
                        </w:r>
                      </w:p>
                    </w:tc>
                    <w:tc>
                      <w:tcPr>
                        <w:tcW w:w="1505" w:type="dxa"/>
                      </w:tcPr>
                      <w:p w14:paraId="674E2928" w14:textId="77777777" w:rsidR="006072E4" w:rsidRPr="00CF649B" w:rsidRDefault="006072E4" w:rsidP="006072E4">
                        <w:pPr>
                          <w:spacing w:after="120"/>
                          <w:rPr>
                            <w:rFonts w:cstheme="minorHAnsi"/>
                            <w:lang w:val="en-GB"/>
                          </w:rPr>
                        </w:pPr>
                        <w:r w:rsidRPr="00CF649B">
                          <w:rPr>
                            <w:rFonts w:cstheme="minorHAnsi"/>
                            <w:lang w:val="en-GB"/>
                          </w:rPr>
                          <w:t>2009</w:t>
                        </w:r>
                      </w:p>
                    </w:tc>
                    <w:tc>
                      <w:tcPr>
                        <w:tcW w:w="1505" w:type="dxa"/>
                      </w:tcPr>
                      <w:p w14:paraId="3C8DE396"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7EBB85FA" w14:textId="77777777" w:rsidTr="005A682A">
                    <w:tc>
                      <w:tcPr>
                        <w:tcW w:w="1826" w:type="dxa"/>
                      </w:tcPr>
                      <w:p w14:paraId="5B1553B3" w14:textId="7885944A" w:rsidR="006072E4" w:rsidRPr="00CF649B" w:rsidRDefault="07132471" w:rsidP="006072E4">
                        <w:pPr>
                          <w:spacing w:after="120"/>
                          <w:rPr>
                            <w:rFonts w:cstheme="minorHAnsi"/>
                            <w:lang w:val="en-GB"/>
                          </w:rPr>
                        </w:pPr>
                        <w:r w:rsidRPr="00CF649B">
                          <w:rPr>
                            <w:rFonts w:cstheme="minorHAnsi"/>
                            <w:lang w:val="en-GB"/>
                          </w:rPr>
                          <w:t>Belgium, Wallonia</w:t>
                        </w:r>
                      </w:p>
                    </w:tc>
                    <w:tc>
                      <w:tcPr>
                        <w:tcW w:w="1183" w:type="dxa"/>
                      </w:tcPr>
                      <w:p w14:paraId="5C38EDDD" w14:textId="77777777" w:rsidR="006072E4" w:rsidRPr="00CF649B" w:rsidRDefault="006072E4" w:rsidP="006072E4">
                        <w:pPr>
                          <w:spacing w:after="120"/>
                          <w:rPr>
                            <w:rFonts w:cstheme="minorHAnsi"/>
                            <w:lang w:val="en-GB"/>
                          </w:rPr>
                        </w:pPr>
                      </w:p>
                    </w:tc>
                    <w:tc>
                      <w:tcPr>
                        <w:tcW w:w="1505" w:type="dxa"/>
                      </w:tcPr>
                      <w:p w14:paraId="0F0A3073" w14:textId="77777777" w:rsidR="006072E4" w:rsidRPr="00CF649B" w:rsidRDefault="006072E4" w:rsidP="006072E4">
                        <w:pPr>
                          <w:spacing w:after="120"/>
                          <w:rPr>
                            <w:rFonts w:cstheme="minorHAnsi"/>
                            <w:lang w:val="en-GB"/>
                          </w:rPr>
                        </w:pPr>
                      </w:p>
                    </w:tc>
                    <w:tc>
                      <w:tcPr>
                        <w:tcW w:w="1505" w:type="dxa"/>
                      </w:tcPr>
                      <w:p w14:paraId="14F1543E" w14:textId="77777777" w:rsidR="006072E4" w:rsidRPr="00CF649B" w:rsidRDefault="006072E4" w:rsidP="006072E4">
                        <w:pPr>
                          <w:spacing w:after="120"/>
                          <w:rPr>
                            <w:rFonts w:cstheme="minorHAnsi"/>
                            <w:lang w:val="en-GB"/>
                          </w:rPr>
                        </w:pPr>
                        <w:r w:rsidRPr="00CF649B">
                          <w:rPr>
                            <w:rFonts w:cstheme="minorHAnsi"/>
                            <w:lang w:val="en-GB"/>
                          </w:rPr>
                          <w:t>2010</w:t>
                        </w:r>
                      </w:p>
                    </w:tc>
                    <w:tc>
                      <w:tcPr>
                        <w:tcW w:w="1505" w:type="dxa"/>
                      </w:tcPr>
                      <w:p w14:paraId="0939854D" w14:textId="77777777" w:rsidR="006072E4" w:rsidRPr="00CF649B" w:rsidRDefault="006072E4" w:rsidP="006072E4">
                        <w:pPr>
                          <w:spacing w:after="120"/>
                          <w:rPr>
                            <w:rFonts w:cstheme="minorHAnsi"/>
                            <w:lang w:val="en-GB"/>
                          </w:rPr>
                        </w:pPr>
                        <w:r w:rsidRPr="00CF649B">
                          <w:rPr>
                            <w:rFonts w:cstheme="minorHAnsi"/>
                            <w:lang w:val="en-GB"/>
                          </w:rPr>
                          <w:t>RE</w:t>
                        </w:r>
                      </w:p>
                    </w:tc>
                  </w:tr>
                  <w:tr w:rsidR="006072E4" w:rsidRPr="00CF649B" w14:paraId="4B64B798" w14:textId="77777777" w:rsidTr="005A682A">
                    <w:tc>
                      <w:tcPr>
                        <w:tcW w:w="1826" w:type="dxa"/>
                      </w:tcPr>
                      <w:p w14:paraId="7B0FD20F" w14:textId="304039AC" w:rsidR="006072E4" w:rsidRPr="00CF649B" w:rsidRDefault="07132471" w:rsidP="006072E4">
                        <w:pPr>
                          <w:spacing w:after="120"/>
                          <w:rPr>
                            <w:rFonts w:cstheme="minorHAnsi"/>
                            <w:lang w:val="en-GB"/>
                          </w:rPr>
                        </w:pPr>
                        <w:r w:rsidRPr="00CF649B">
                          <w:rPr>
                            <w:rFonts w:cstheme="minorHAnsi"/>
                            <w:lang w:val="en-GB"/>
                          </w:rPr>
                          <w:t>Belgium,Flanders</w:t>
                        </w:r>
                      </w:p>
                    </w:tc>
                    <w:tc>
                      <w:tcPr>
                        <w:tcW w:w="1183" w:type="dxa"/>
                      </w:tcPr>
                      <w:p w14:paraId="28FA8E99" w14:textId="77777777" w:rsidR="006072E4" w:rsidRPr="00CF649B" w:rsidRDefault="006072E4" w:rsidP="006072E4">
                        <w:pPr>
                          <w:spacing w:after="120"/>
                          <w:rPr>
                            <w:rFonts w:cstheme="minorHAnsi"/>
                            <w:lang w:val="en-GB"/>
                          </w:rPr>
                        </w:pPr>
                      </w:p>
                    </w:tc>
                    <w:tc>
                      <w:tcPr>
                        <w:tcW w:w="1505" w:type="dxa"/>
                      </w:tcPr>
                      <w:p w14:paraId="2F3D54E1" w14:textId="77777777" w:rsidR="006072E4" w:rsidRPr="00CF649B" w:rsidRDefault="006072E4" w:rsidP="006072E4">
                        <w:pPr>
                          <w:spacing w:after="120"/>
                          <w:rPr>
                            <w:rFonts w:cstheme="minorHAnsi"/>
                            <w:lang w:val="en-GB"/>
                          </w:rPr>
                        </w:pPr>
                      </w:p>
                    </w:tc>
                    <w:tc>
                      <w:tcPr>
                        <w:tcW w:w="1505" w:type="dxa"/>
                      </w:tcPr>
                      <w:p w14:paraId="5EEE18A6" w14:textId="77777777" w:rsidR="006072E4" w:rsidRPr="00CF649B" w:rsidRDefault="006072E4" w:rsidP="006072E4">
                        <w:pPr>
                          <w:spacing w:after="120"/>
                          <w:rPr>
                            <w:rFonts w:cstheme="minorHAnsi"/>
                            <w:lang w:val="en-GB"/>
                          </w:rPr>
                        </w:pPr>
                        <w:r w:rsidRPr="00CF649B">
                          <w:rPr>
                            <w:rFonts w:cstheme="minorHAnsi"/>
                            <w:lang w:val="en-GB"/>
                          </w:rPr>
                          <w:t>2014</w:t>
                        </w:r>
                      </w:p>
                    </w:tc>
                    <w:tc>
                      <w:tcPr>
                        <w:tcW w:w="1505" w:type="dxa"/>
                      </w:tcPr>
                      <w:p w14:paraId="6F347B22" w14:textId="77777777" w:rsidR="006072E4" w:rsidRPr="00CF649B" w:rsidRDefault="006072E4" w:rsidP="006072E4">
                        <w:pPr>
                          <w:spacing w:after="120"/>
                          <w:rPr>
                            <w:rFonts w:cstheme="minorHAnsi"/>
                            <w:lang w:val="en-GB"/>
                          </w:rPr>
                        </w:pPr>
                        <w:r w:rsidRPr="00CF649B">
                          <w:rPr>
                            <w:rFonts w:cstheme="minorHAnsi"/>
                            <w:lang w:val="en-GB"/>
                          </w:rPr>
                          <w:t>EN</w:t>
                        </w:r>
                      </w:p>
                    </w:tc>
                  </w:tr>
                  <w:tr w:rsidR="006072E4" w:rsidRPr="00CF649B" w14:paraId="6EB52A6E" w14:textId="77777777" w:rsidTr="005A682A">
                    <w:tc>
                      <w:tcPr>
                        <w:tcW w:w="1826" w:type="dxa"/>
                      </w:tcPr>
                      <w:p w14:paraId="71E41FF4" w14:textId="2AF151F4" w:rsidR="006072E4" w:rsidRPr="00CF649B" w:rsidRDefault="07132471" w:rsidP="006072E4">
                        <w:pPr>
                          <w:spacing w:after="120"/>
                          <w:rPr>
                            <w:rFonts w:cstheme="minorHAnsi"/>
                            <w:lang w:val="en-GB"/>
                          </w:rPr>
                        </w:pPr>
                        <w:r w:rsidRPr="00CF649B">
                          <w:rPr>
                            <w:rFonts w:cstheme="minorHAnsi"/>
                            <w:lang w:val="en-GB"/>
                          </w:rPr>
                          <w:t>The Netherlands</w:t>
                        </w:r>
                      </w:p>
                    </w:tc>
                    <w:tc>
                      <w:tcPr>
                        <w:tcW w:w="1183" w:type="dxa"/>
                      </w:tcPr>
                      <w:p w14:paraId="57AAB665" w14:textId="77777777" w:rsidR="006072E4" w:rsidRPr="00CF649B" w:rsidRDefault="006072E4" w:rsidP="006072E4">
                        <w:pPr>
                          <w:spacing w:after="120"/>
                          <w:rPr>
                            <w:rFonts w:cstheme="minorHAnsi"/>
                            <w:lang w:val="en-GB"/>
                          </w:rPr>
                        </w:pPr>
                      </w:p>
                    </w:tc>
                    <w:tc>
                      <w:tcPr>
                        <w:tcW w:w="1505" w:type="dxa"/>
                      </w:tcPr>
                      <w:p w14:paraId="4B242A1D" w14:textId="77777777" w:rsidR="006072E4" w:rsidRPr="00CF649B" w:rsidRDefault="006072E4" w:rsidP="006072E4">
                        <w:pPr>
                          <w:spacing w:after="120"/>
                          <w:rPr>
                            <w:rFonts w:cstheme="minorHAnsi"/>
                            <w:lang w:val="en-GB"/>
                          </w:rPr>
                        </w:pPr>
                      </w:p>
                    </w:tc>
                    <w:tc>
                      <w:tcPr>
                        <w:tcW w:w="1505" w:type="dxa"/>
                      </w:tcPr>
                      <w:p w14:paraId="45708A2E" w14:textId="77777777" w:rsidR="006072E4" w:rsidRPr="00CF649B" w:rsidRDefault="006072E4" w:rsidP="006072E4">
                        <w:pPr>
                          <w:spacing w:after="120"/>
                          <w:rPr>
                            <w:rFonts w:cstheme="minorHAnsi"/>
                            <w:lang w:val="en-GB"/>
                          </w:rPr>
                        </w:pPr>
                        <w:r w:rsidRPr="00CF649B">
                          <w:rPr>
                            <w:rFonts w:cstheme="minorHAnsi"/>
                            <w:lang w:val="en-GB"/>
                          </w:rPr>
                          <w:t>1997</w:t>
                        </w:r>
                      </w:p>
                    </w:tc>
                    <w:tc>
                      <w:tcPr>
                        <w:tcW w:w="1505" w:type="dxa"/>
                      </w:tcPr>
                      <w:p w14:paraId="0971D2EB" w14:textId="77777777" w:rsidR="006072E4" w:rsidRPr="00CF649B" w:rsidRDefault="006072E4" w:rsidP="006072E4">
                        <w:pPr>
                          <w:spacing w:after="120"/>
                          <w:rPr>
                            <w:rFonts w:cstheme="minorHAnsi"/>
                            <w:lang w:val="en-GB"/>
                          </w:rPr>
                        </w:pPr>
                        <w:r w:rsidRPr="00CF649B">
                          <w:rPr>
                            <w:rFonts w:cstheme="minorHAnsi"/>
                            <w:lang w:val="en-GB"/>
                          </w:rPr>
                          <w:t>EN</w:t>
                        </w:r>
                      </w:p>
                    </w:tc>
                  </w:tr>
                  <w:tr w:rsidR="006072E4" w:rsidRPr="00CF649B" w14:paraId="498F0ED6" w14:textId="77777777" w:rsidTr="005A682A">
                    <w:tc>
                      <w:tcPr>
                        <w:tcW w:w="1826" w:type="dxa"/>
                      </w:tcPr>
                      <w:p w14:paraId="3729AC7B" w14:textId="77777777" w:rsidR="006072E4" w:rsidRPr="00CF649B" w:rsidRDefault="006072E4" w:rsidP="006072E4">
                        <w:pPr>
                          <w:spacing w:after="120"/>
                          <w:rPr>
                            <w:rFonts w:cstheme="minorHAnsi"/>
                            <w:lang w:val="en-GB"/>
                          </w:rPr>
                        </w:pPr>
                        <w:r w:rsidRPr="00CF649B">
                          <w:rPr>
                            <w:rFonts w:cstheme="minorHAnsi"/>
                            <w:lang w:val="en-GB"/>
                          </w:rPr>
                          <w:t>Scotland</w:t>
                        </w:r>
                      </w:p>
                    </w:tc>
                    <w:tc>
                      <w:tcPr>
                        <w:tcW w:w="1183" w:type="dxa"/>
                      </w:tcPr>
                      <w:p w14:paraId="54CAC186" w14:textId="77777777" w:rsidR="006072E4" w:rsidRPr="00CF649B" w:rsidRDefault="006072E4" w:rsidP="006072E4">
                        <w:pPr>
                          <w:spacing w:after="120"/>
                          <w:rPr>
                            <w:rFonts w:cstheme="minorHAnsi"/>
                            <w:lang w:val="en-GB"/>
                          </w:rPr>
                        </w:pPr>
                      </w:p>
                    </w:tc>
                    <w:tc>
                      <w:tcPr>
                        <w:tcW w:w="1505" w:type="dxa"/>
                      </w:tcPr>
                      <w:p w14:paraId="016F1F87" w14:textId="77777777" w:rsidR="006072E4" w:rsidRPr="00CF649B" w:rsidRDefault="006072E4" w:rsidP="006072E4">
                        <w:pPr>
                          <w:spacing w:after="120"/>
                          <w:rPr>
                            <w:rFonts w:cstheme="minorHAnsi"/>
                            <w:lang w:val="en-GB"/>
                          </w:rPr>
                        </w:pPr>
                      </w:p>
                    </w:tc>
                    <w:tc>
                      <w:tcPr>
                        <w:tcW w:w="1505" w:type="dxa"/>
                      </w:tcPr>
                      <w:p w14:paraId="1F193C76" w14:textId="77777777" w:rsidR="006072E4" w:rsidRPr="00CF649B" w:rsidRDefault="006072E4" w:rsidP="006072E4">
                        <w:pPr>
                          <w:spacing w:after="120"/>
                          <w:rPr>
                            <w:rFonts w:cstheme="minorHAnsi"/>
                            <w:lang w:val="en-GB"/>
                          </w:rPr>
                        </w:pPr>
                        <w:r w:rsidRPr="00CF649B">
                          <w:rPr>
                            <w:rFonts w:cstheme="minorHAnsi"/>
                            <w:lang w:val="en-GB"/>
                          </w:rPr>
                          <w:t>2021*</w:t>
                        </w:r>
                      </w:p>
                    </w:tc>
                    <w:tc>
                      <w:tcPr>
                        <w:tcW w:w="1505" w:type="dxa"/>
                      </w:tcPr>
                      <w:p w14:paraId="26313A1C"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2DCA6578" w14:textId="77777777" w:rsidTr="005A682A">
                    <w:tc>
                      <w:tcPr>
                        <w:tcW w:w="1826" w:type="dxa"/>
                      </w:tcPr>
                      <w:p w14:paraId="103914F4" w14:textId="77777777" w:rsidR="006072E4" w:rsidRPr="00CF649B" w:rsidRDefault="006072E4" w:rsidP="006072E4">
                        <w:pPr>
                          <w:spacing w:after="120"/>
                          <w:rPr>
                            <w:rFonts w:cstheme="minorHAnsi"/>
                            <w:lang w:val="en-GB"/>
                          </w:rPr>
                        </w:pPr>
                        <w:r w:rsidRPr="00CF649B">
                          <w:rPr>
                            <w:rFonts w:cstheme="minorHAnsi"/>
                            <w:lang w:val="en-GB"/>
                          </w:rPr>
                          <w:t>England</w:t>
                        </w:r>
                      </w:p>
                    </w:tc>
                    <w:tc>
                      <w:tcPr>
                        <w:tcW w:w="1183" w:type="dxa"/>
                      </w:tcPr>
                      <w:p w14:paraId="78E59154" w14:textId="77777777" w:rsidR="006072E4" w:rsidRPr="00CF649B" w:rsidRDefault="006072E4" w:rsidP="006072E4">
                        <w:pPr>
                          <w:spacing w:after="120"/>
                          <w:rPr>
                            <w:rFonts w:cstheme="minorHAnsi"/>
                            <w:lang w:val="en-GB"/>
                          </w:rPr>
                        </w:pPr>
                      </w:p>
                    </w:tc>
                    <w:tc>
                      <w:tcPr>
                        <w:tcW w:w="1505" w:type="dxa"/>
                      </w:tcPr>
                      <w:p w14:paraId="1A0548AA" w14:textId="77777777" w:rsidR="006072E4" w:rsidRPr="00CF649B" w:rsidRDefault="006072E4" w:rsidP="006072E4">
                        <w:pPr>
                          <w:spacing w:after="120"/>
                          <w:rPr>
                            <w:rFonts w:cstheme="minorHAnsi"/>
                            <w:lang w:val="en-GB"/>
                          </w:rPr>
                        </w:pPr>
                      </w:p>
                    </w:tc>
                    <w:tc>
                      <w:tcPr>
                        <w:tcW w:w="1505" w:type="dxa"/>
                      </w:tcPr>
                      <w:p w14:paraId="57C1730E" w14:textId="77777777" w:rsidR="006072E4" w:rsidRPr="00CF649B" w:rsidRDefault="006072E4" w:rsidP="006072E4">
                        <w:pPr>
                          <w:spacing w:after="120"/>
                          <w:rPr>
                            <w:rFonts w:cstheme="minorHAnsi"/>
                            <w:lang w:val="en-GB"/>
                          </w:rPr>
                        </w:pPr>
                        <w:r w:rsidRPr="00CF649B">
                          <w:rPr>
                            <w:rFonts w:cstheme="minorHAnsi"/>
                            <w:lang w:val="en-GB"/>
                          </w:rPr>
                          <w:t>2021*</w:t>
                        </w:r>
                      </w:p>
                    </w:tc>
                    <w:tc>
                      <w:tcPr>
                        <w:tcW w:w="1505" w:type="dxa"/>
                      </w:tcPr>
                      <w:p w14:paraId="3367BD00"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04D542B3" w14:textId="77777777" w:rsidTr="005A682A">
                    <w:tc>
                      <w:tcPr>
                        <w:tcW w:w="1826" w:type="dxa"/>
                      </w:tcPr>
                      <w:p w14:paraId="48A37679" w14:textId="77777777" w:rsidR="006072E4" w:rsidRPr="00CF649B" w:rsidRDefault="006072E4" w:rsidP="006072E4">
                        <w:pPr>
                          <w:spacing w:after="120"/>
                          <w:rPr>
                            <w:rFonts w:cstheme="minorHAnsi"/>
                            <w:lang w:val="en-GB"/>
                          </w:rPr>
                        </w:pPr>
                        <w:r w:rsidRPr="00CF649B">
                          <w:rPr>
                            <w:rFonts w:cstheme="minorHAnsi"/>
                            <w:lang w:val="en-GB"/>
                          </w:rPr>
                          <w:t>Wales</w:t>
                        </w:r>
                      </w:p>
                    </w:tc>
                    <w:tc>
                      <w:tcPr>
                        <w:tcW w:w="1183" w:type="dxa"/>
                      </w:tcPr>
                      <w:p w14:paraId="4204DD8B" w14:textId="77777777" w:rsidR="006072E4" w:rsidRPr="00CF649B" w:rsidRDefault="006072E4" w:rsidP="006072E4">
                        <w:pPr>
                          <w:spacing w:after="120"/>
                          <w:rPr>
                            <w:rFonts w:cstheme="minorHAnsi"/>
                            <w:lang w:val="en-GB"/>
                          </w:rPr>
                        </w:pPr>
                      </w:p>
                    </w:tc>
                    <w:tc>
                      <w:tcPr>
                        <w:tcW w:w="1505" w:type="dxa"/>
                      </w:tcPr>
                      <w:p w14:paraId="4FB3F250" w14:textId="77777777" w:rsidR="006072E4" w:rsidRPr="00CF649B" w:rsidRDefault="006072E4" w:rsidP="006072E4">
                        <w:pPr>
                          <w:spacing w:after="120"/>
                          <w:rPr>
                            <w:rFonts w:cstheme="minorHAnsi"/>
                            <w:lang w:val="en-GB"/>
                          </w:rPr>
                        </w:pPr>
                      </w:p>
                    </w:tc>
                    <w:tc>
                      <w:tcPr>
                        <w:tcW w:w="1505" w:type="dxa"/>
                      </w:tcPr>
                      <w:p w14:paraId="4563D894" w14:textId="77777777" w:rsidR="006072E4" w:rsidRPr="00CF649B" w:rsidRDefault="006072E4" w:rsidP="006072E4">
                        <w:pPr>
                          <w:spacing w:after="120"/>
                          <w:rPr>
                            <w:rFonts w:cstheme="minorHAnsi"/>
                            <w:lang w:val="en-GB"/>
                          </w:rPr>
                        </w:pPr>
                        <w:r w:rsidRPr="00CF649B">
                          <w:rPr>
                            <w:rFonts w:cstheme="minorHAnsi"/>
                            <w:lang w:val="en-GB"/>
                          </w:rPr>
                          <w:t>2021</w:t>
                        </w:r>
                      </w:p>
                    </w:tc>
                    <w:tc>
                      <w:tcPr>
                        <w:tcW w:w="1505" w:type="dxa"/>
                      </w:tcPr>
                      <w:p w14:paraId="227886BA"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588785AF" w14:textId="77777777" w:rsidTr="005A682A">
                    <w:tc>
                      <w:tcPr>
                        <w:tcW w:w="1826" w:type="dxa"/>
                      </w:tcPr>
                      <w:p w14:paraId="046C7831" w14:textId="77777777" w:rsidR="006072E4" w:rsidRPr="00CF649B" w:rsidRDefault="006072E4" w:rsidP="006072E4">
                        <w:pPr>
                          <w:spacing w:after="120"/>
                          <w:rPr>
                            <w:rFonts w:cstheme="minorHAnsi"/>
                            <w:lang w:val="en-GB"/>
                          </w:rPr>
                        </w:pPr>
                        <w:r w:rsidRPr="00CF649B">
                          <w:rPr>
                            <w:rFonts w:cstheme="minorHAnsi"/>
                            <w:lang w:val="en-GB"/>
                          </w:rPr>
                          <w:t>N. Ireland</w:t>
                        </w:r>
                      </w:p>
                    </w:tc>
                    <w:tc>
                      <w:tcPr>
                        <w:tcW w:w="1183" w:type="dxa"/>
                      </w:tcPr>
                      <w:p w14:paraId="504B94E4" w14:textId="77777777" w:rsidR="006072E4" w:rsidRPr="00CF649B" w:rsidRDefault="006072E4" w:rsidP="006072E4">
                        <w:pPr>
                          <w:spacing w:after="120"/>
                          <w:rPr>
                            <w:rFonts w:cstheme="minorHAnsi"/>
                            <w:lang w:val="en-GB"/>
                          </w:rPr>
                        </w:pPr>
                      </w:p>
                    </w:tc>
                    <w:tc>
                      <w:tcPr>
                        <w:tcW w:w="1505" w:type="dxa"/>
                      </w:tcPr>
                      <w:p w14:paraId="7E9BC54B" w14:textId="77777777" w:rsidR="006072E4" w:rsidRPr="00CF649B" w:rsidRDefault="006072E4" w:rsidP="006072E4">
                        <w:pPr>
                          <w:spacing w:after="120"/>
                          <w:rPr>
                            <w:rFonts w:cstheme="minorHAnsi"/>
                            <w:lang w:val="en-GB"/>
                          </w:rPr>
                        </w:pPr>
                      </w:p>
                    </w:tc>
                    <w:tc>
                      <w:tcPr>
                        <w:tcW w:w="1505" w:type="dxa"/>
                      </w:tcPr>
                      <w:p w14:paraId="38ECBF9D" w14:textId="77777777" w:rsidR="006072E4" w:rsidRPr="00CF649B" w:rsidRDefault="006072E4" w:rsidP="006072E4">
                        <w:pPr>
                          <w:spacing w:after="120"/>
                          <w:rPr>
                            <w:rFonts w:cstheme="minorHAnsi"/>
                            <w:lang w:val="en-GB"/>
                          </w:rPr>
                        </w:pPr>
                        <w:r w:rsidRPr="00CF649B">
                          <w:rPr>
                            <w:rFonts w:cstheme="minorHAnsi"/>
                            <w:lang w:val="en-GB"/>
                          </w:rPr>
                          <w:t>2021</w:t>
                        </w:r>
                      </w:p>
                    </w:tc>
                    <w:tc>
                      <w:tcPr>
                        <w:tcW w:w="1505" w:type="dxa"/>
                      </w:tcPr>
                      <w:p w14:paraId="6D7FBD21" w14:textId="77777777" w:rsidR="006072E4" w:rsidRPr="00CF649B" w:rsidRDefault="006072E4" w:rsidP="006072E4">
                        <w:pPr>
                          <w:spacing w:after="120"/>
                          <w:rPr>
                            <w:rFonts w:cstheme="minorHAnsi"/>
                            <w:lang w:val="en-GB"/>
                          </w:rPr>
                        </w:pPr>
                        <w:r w:rsidRPr="00CF649B">
                          <w:rPr>
                            <w:rFonts w:cstheme="minorHAnsi"/>
                            <w:lang w:val="en-GB"/>
                          </w:rPr>
                          <w:t>EN</w:t>
                        </w:r>
                      </w:p>
                    </w:tc>
                  </w:tr>
                  <w:tr w:rsidR="006072E4" w:rsidRPr="00CF649B" w14:paraId="2F5A93B4" w14:textId="77777777" w:rsidTr="005A682A">
                    <w:tc>
                      <w:tcPr>
                        <w:tcW w:w="1826" w:type="dxa"/>
                      </w:tcPr>
                      <w:p w14:paraId="62207D96" w14:textId="77777777" w:rsidR="006072E4" w:rsidRPr="00CF649B" w:rsidRDefault="006072E4" w:rsidP="006072E4">
                        <w:pPr>
                          <w:spacing w:after="120"/>
                          <w:rPr>
                            <w:rFonts w:cstheme="minorHAnsi"/>
                            <w:lang w:val="en-GB"/>
                          </w:rPr>
                        </w:pPr>
                        <w:r w:rsidRPr="00CF649B">
                          <w:rPr>
                            <w:rFonts w:cstheme="minorHAnsi"/>
                            <w:lang w:val="en-GB"/>
                          </w:rPr>
                          <w:t>Rep. Ireland</w:t>
                        </w:r>
                      </w:p>
                    </w:tc>
                    <w:tc>
                      <w:tcPr>
                        <w:tcW w:w="1183" w:type="dxa"/>
                      </w:tcPr>
                      <w:p w14:paraId="137EDCBB" w14:textId="77777777" w:rsidR="006072E4" w:rsidRPr="00CF649B" w:rsidRDefault="006072E4" w:rsidP="006072E4">
                        <w:pPr>
                          <w:spacing w:after="120"/>
                          <w:rPr>
                            <w:rFonts w:cstheme="minorHAnsi"/>
                            <w:lang w:val="en-GB"/>
                          </w:rPr>
                        </w:pPr>
                      </w:p>
                    </w:tc>
                    <w:tc>
                      <w:tcPr>
                        <w:tcW w:w="1505" w:type="dxa"/>
                      </w:tcPr>
                      <w:p w14:paraId="04E6A15E" w14:textId="77777777" w:rsidR="006072E4" w:rsidRPr="00CF649B" w:rsidRDefault="006072E4" w:rsidP="006072E4">
                        <w:pPr>
                          <w:spacing w:after="120"/>
                          <w:rPr>
                            <w:rFonts w:cstheme="minorHAnsi"/>
                            <w:lang w:val="en-GB"/>
                          </w:rPr>
                        </w:pPr>
                      </w:p>
                    </w:tc>
                    <w:tc>
                      <w:tcPr>
                        <w:tcW w:w="1505" w:type="dxa"/>
                      </w:tcPr>
                      <w:p w14:paraId="1EC945CD" w14:textId="77777777" w:rsidR="006072E4" w:rsidRPr="00CF649B" w:rsidRDefault="006072E4" w:rsidP="006072E4">
                        <w:pPr>
                          <w:spacing w:after="120"/>
                          <w:rPr>
                            <w:rFonts w:cstheme="minorHAnsi"/>
                            <w:lang w:val="en-GB"/>
                          </w:rPr>
                        </w:pPr>
                        <w:r w:rsidRPr="00CF649B">
                          <w:rPr>
                            <w:rFonts w:cstheme="minorHAnsi"/>
                            <w:lang w:val="en-GB"/>
                          </w:rPr>
                          <w:t>2011</w:t>
                        </w:r>
                      </w:p>
                    </w:tc>
                    <w:tc>
                      <w:tcPr>
                        <w:tcW w:w="1505" w:type="dxa"/>
                      </w:tcPr>
                      <w:p w14:paraId="2A879B39"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7FD94F45" w14:textId="77777777" w:rsidTr="005A682A">
                    <w:tc>
                      <w:tcPr>
                        <w:tcW w:w="1826" w:type="dxa"/>
                      </w:tcPr>
                      <w:p w14:paraId="40E12A7F" w14:textId="77777777" w:rsidR="006072E4" w:rsidRPr="00CF649B" w:rsidRDefault="006072E4" w:rsidP="006072E4">
                        <w:pPr>
                          <w:spacing w:after="120"/>
                          <w:rPr>
                            <w:rFonts w:cstheme="minorHAnsi"/>
                            <w:lang w:val="en-GB"/>
                          </w:rPr>
                        </w:pPr>
                        <w:r w:rsidRPr="00CF649B">
                          <w:rPr>
                            <w:rFonts w:cstheme="minorHAnsi"/>
                            <w:lang w:val="en-GB"/>
                          </w:rPr>
                          <w:t>France</w:t>
                        </w:r>
                      </w:p>
                    </w:tc>
                    <w:tc>
                      <w:tcPr>
                        <w:tcW w:w="1183" w:type="dxa"/>
                      </w:tcPr>
                      <w:p w14:paraId="19281644" w14:textId="77777777" w:rsidR="006072E4" w:rsidRPr="00CF649B" w:rsidRDefault="006072E4" w:rsidP="006072E4">
                        <w:pPr>
                          <w:spacing w:after="120"/>
                          <w:rPr>
                            <w:rFonts w:cstheme="minorHAnsi"/>
                            <w:lang w:val="en-GB"/>
                          </w:rPr>
                        </w:pPr>
                        <w:r w:rsidRPr="00CF649B">
                          <w:rPr>
                            <w:rFonts w:cstheme="minorHAnsi"/>
                            <w:lang w:val="en-GB"/>
                          </w:rPr>
                          <w:t>2005</w:t>
                        </w:r>
                      </w:p>
                    </w:tc>
                    <w:tc>
                      <w:tcPr>
                        <w:tcW w:w="1505" w:type="dxa"/>
                      </w:tcPr>
                      <w:p w14:paraId="31EAF729" w14:textId="77777777" w:rsidR="006072E4" w:rsidRPr="00CF649B" w:rsidRDefault="006072E4" w:rsidP="006072E4">
                        <w:pPr>
                          <w:spacing w:after="120"/>
                          <w:rPr>
                            <w:rFonts w:cstheme="minorHAnsi"/>
                            <w:lang w:val="en-GB"/>
                          </w:rPr>
                        </w:pPr>
                        <w:r w:rsidRPr="00CF649B">
                          <w:rPr>
                            <w:rFonts w:cstheme="minorHAnsi"/>
                            <w:lang w:val="en-GB"/>
                          </w:rPr>
                          <w:t>VU</w:t>
                        </w:r>
                      </w:p>
                    </w:tc>
                    <w:tc>
                      <w:tcPr>
                        <w:tcW w:w="1505" w:type="dxa"/>
                      </w:tcPr>
                      <w:p w14:paraId="1E18AC2D" w14:textId="77777777" w:rsidR="006072E4" w:rsidRPr="00CF649B" w:rsidRDefault="006072E4" w:rsidP="006072E4">
                        <w:pPr>
                          <w:spacing w:after="120"/>
                          <w:rPr>
                            <w:rFonts w:cstheme="minorHAnsi"/>
                            <w:lang w:val="en-GB"/>
                          </w:rPr>
                        </w:pPr>
                        <w:r w:rsidRPr="00CF649B">
                          <w:rPr>
                            <w:rFonts w:cstheme="minorHAnsi"/>
                            <w:lang w:val="en-GB"/>
                          </w:rPr>
                          <w:t>2009</w:t>
                        </w:r>
                      </w:p>
                    </w:tc>
                    <w:tc>
                      <w:tcPr>
                        <w:tcW w:w="1505" w:type="dxa"/>
                      </w:tcPr>
                      <w:p w14:paraId="3391EA61" w14:textId="77777777" w:rsidR="006072E4" w:rsidRPr="00CF649B" w:rsidRDefault="006072E4" w:rsidP="006072E4">
                        <w:pPr>
                          <w:spacing w:after="120"/>
                          <w:rPr>
                            <w:rFonts w:cstheme="minorHAnsi"/>
                            <w:lang w:val="en-GB"/>
                          </w:rPr>
                        </w:pPr>
                        <w:r w:rsidRPr="00CF649B">
                          <w:rPr>
                            <w:rFonts w:cstheme="minorHAnsi"/>
                            <w:lang w:val="en-GB"/>
                          </w:rPr>
                          <w:t>NT</w:t>
                        </w:r>
                      </w:p>
                    </w:tc>
                  </w:tr>
                  <w:tr w:rsidR="006072E4" w:rsidRPr="00CF649B" w14:paraId="5B9C919F" w14:textId="77777777" w:rsidTr="005A682A">
                    <w:tc>
                      <w:tcPr>
                        <w:tcW w:w="1826" w:type="dxa"/>
                      </w:tcPr>
                      <w:p w14:paraId="4EC30792" w14:textId="77777777" w:rsidR="006072E4" w:rsidRPr="00CF649B" w:rsidRDefault="006072E4" w:rsidP="006072E4">
                        <w:pPr>
                          <w:spacing w:after="120"/>
                          <w:rPr>
                            <w:rFonts w:cstheme="minorHAnsi"/>
                            <w:lang w:val="en-GB"/>
                          </w:rPr>
                        </w:pPr>
                        <w:r w:rsidRPr="00CF649B">
                          <w:rPr>
                            <w:rFonts w:cstheme="minorHAnsi"/>
                            <w:lang w:val="en-GB"/>
                          </w:rPr>
                          <w:t>Spain</w:t>
                        </w:r>
                      </w:p>
                    </w:tc>
                    <w:tc>
                      <w:tcPr>
                        <w:tcW w:w="1183" w:type="dxa"/>
                      </w:tcPr>
                      <w:p w14:paraId="2B064F78" w14:textId="77777777" w:rsidR="006072E4" w:rsidRPr="00CF649B" w:rsidRDefault="006072E4" w:rsidP="006072E4">
                        <w:pPr>
                          <w:spacing w:after="120"/>
                          <w:rPr>
                            <w:rFonts w:cstheme="minorHAnsi"/>
                            <w:lang w:val="en-GB"/>
                          </w:rPr>
                        </w:pPr>
                        <w:r w:rsidRPr="00CF649B">
                          <w:rPr>
                            <w:rFonts w:cstheme="minorHAnsi"/>
                            <w:lang w:val="en-GB"/>
                          </w:rPr>
                          <w:t>2001</w:t>
                        </w:r>
                      </w:p>
                    </w:tc>
                    <w:tc>
                      <w:tcPr>
                        <w:tcW w:w="1505" w:type="dxa"/>
                      </w:tcPr>
                      <w:p w14:paraId="2C2389DC" w14:textId="77777777" w:rsidR="006072E4" w:rsidRPr="00CF649B" w:rsidRDefault="006072E4" w:rsidP="006072E4">
                        <w:pPr>
                          <w:spacing w:after="120"/>
                          <w:rPr>
                            <w:rFonts w:cstheme="minorHAnsi"/>
                            <w:lang w:val="en-GB"/>
                          </w:rPr>
                        </w:pPr>
                        <w:r w:rsidRPr="00CF649B">
                          <w:rPr>
                            <w:rFonts w:cstheme="minorHAnsi"/>
                            <w:lang w:val="en-GB"/>
                          </w:rPr>
                          <w:t>VU</w:t>
                        </w:r>
                      </w:p>
                    </w:tc>
                    <w:tc>
                      <w:tcPr>
                        <w:tcW w:w="1505" w:type="dxa"/>
                      </w:tcPr>
                      <w:p w14:paraId="6A6C7989" w14:textId="77777777" w:rsidR="006072E4" w:rsidRPr="00CF649B" w:rsidRDefault="006072E4" w:rsidP="006072E4">
                        <w:pPr>
                          <w:spacing w:after="120"/>
                          <w:rPr>
                            <w:rFonts w:cstheme="minorHAnsi"/>
                            <w:lang w:val="en-GB"/>
                          </w:rPr>
                        </w:pPr>
                        <w:r w:rsidRPr="00CF649B">
                          <w:rPr>
                            <w:rFonts w:cstheme="minorHAnsi"/>
                            <w:lang w:val="en-GB"/>
                          </w:rPr>
                          <w:t>2011</w:t>
                        </w:r>
                      </w:p>
                    </w:tc>
                    <w:tc>
                      <w:tcPr>
                        <w:tcW w:w="1505" w:type="dxa"/>
                      </w:tcPr>
                      <w:p w14:paraId="5E7F7AF2" w14:textId="77777777" w:rsidR="006072E4" w:rsidRPr="00CF649B" w:rsidRDefault="006072E4" w:rsidP="006072E4">
                        <w:pPr>
                          <w:spacing w:after="120"/>
                          <w:rPr>
                            <w:rFonts w:cstheme="minorHAnsi"/>
                            <w:lang w:val="en-GB"/>
                          </w:rPr>
                        </w:pPr>
                        <w:r w:rsidRPr="00CF649B">
                          <w:rPr>
                            <w:rFonts w:cstheme="minorHAnsi"/>
                            <w:lang w:val="en-GB"/>
                          </w:rPr>
                          <w:t>EN</w:t>
                        </w:r>
                      </w:p>
                    </w:tc>
                  </w:tr>
                  <w:tr w:rsidR="006072E4" w:rsidRPr="00CF649B" w14:paraId="64CF07E8" w14:textId="77777777" w:rsidTr="005A682A">
                    <w:tc>
                      <w:tcPr>
                        <w:tcW w:w="1826" w:type="dxa"/>
                      </w:tcPr>
                      <w:p w14:paraId="208B5655" w14:textId="77777777" w:rsidR="006072E4" w:rsidRPr="00CF649B" w:rsidRDefault="006072E4" w:rsidP="006072E4">
                        <w:pPr>
                          <w:spacing w:after="120"/>
                          <w:rPr>
                            <w:rFonts w:cstheme="minorHAnsi"/>
                            <w:lang w:val="en-GB"/>
                          </w:rPr>
                        </w:pPr>
                        <w:r w:rsidRPr="00CF649B">
                          <w:rPr>
                            <w:rFonts w:cstheme="minorHAnsi"/>
                            <w:lang w:val="en-GB"/>
                          </w:rPr>
                          <w:t>Portugal</w:t>
                        </w:r>
                      </w:p>
                    </w:tc>
                    <w:tc>
                      <w:tcPr>
                        <w:tcW w:w="1183" w:type="dxa"/>
                      </w:tcPr>
                      <w:p w14:paraId="1C7BBEFE" w14:textId="77777777" w:rsidR="006072E4" w:rsidRPr="00CF649B" w:rsidRDefault="006072E4" w:rsidP="006072E4">
                        <w:pPr>
                          <w:spacing w:after="120"/>
                          <w:rPr>
                            <w:rFonts w:cstheme="minorHAnsi"/>
                            <w:lang w:val="en-GB"/>
                          </w:rPr>
                        </w:pPr>
                      </w:p>
                    </w:tc>
                    <w:tc>
                      <w:tcPr>
                        <w:tcW w:w="1505" w:type="dxa"/>
                      </w:tcPr>
                      <w:p w14:paraId="525ACE05" w14:textId="77777777" w:rsidR="006072E4" w:rsidRPr="00CF649B" w:rsidRDefault="006072E4" w:rsidP="006072E4">
                        <w:pPr>
                          <w:spacing w:after="120"/>
                          <w:rPr>
                            <w:rFonts w:cstheme="minorHAnsi"/>
                            <w:lang w:val="en-GB"/>
                          </w:rPr>
                        </w:pPr>
                      </w:p>
                    </w:tc>
                    <w:tc>
                      <w:tcPr>
                        <w:tcW w:w="1505" w:type="dxa"/>
                      </w:tcPr>
                      <w:p w14:paraId="009E750E" w14:textId="77777777" w:rsidR="006072E4" w:rsidRPr="00CF649B" w:rsidRDefault="006072E4" w:rsidP="006072E4">
                        <w:pPr>
                          <w:spacing w:after="120"/>
                          <w:rPr>
                            <w:rFonts w:cstheme="minorHAnsi"/>
                            <w:lang w:val="en-GB"/>
                          </w:rPr>
                        </w:pPr>
                        <w:r w:rsidRPr="00CF649B">
                          <w:rPr>
                            <w:rFonts w:cstheme="minorHAnsi"/>
                            <w:lang w:val="en-GB"/>
                          </w:rPr>
                          <w:t>2005</w:t>
                        </w:r>
                      </w:p>
                    </w:tc>
                    <w:tc>
                      <w:tcPr>
                        <w:tcW w:w="1505" w:type="dxa"/>
                      </w:tcPr>
                      <w:p w14:paraId="59FD4864" w14:textId="77777777" w:rsidR="006072E4" w:rsidRPr="00CF649B" w:rsidRDefault="006072E4" w:rsidP="006072E4">
                        <w:pPr>
                          <w:spacing w:after="120"/>
                          <w:rPr>
                            <w:rFonts w:cstheme="minorHAnsi"/>
                            <w:lang w:val="en-GB"/>
                          </w:rPr>
                        </w:pPr>
                        <w:r w:rsidRPr="00CF649B">
                          <w:rPr>
                            <w:rFonts w:cstheme="minorHAnsi"/>
                            <w:lang w:val="en-GB"/>
                          </w:rPr>
                          <w:t>VU</w:t>
                        </w:r>
                      </w:p>
                    </w:tc>
                  </w:tr>
                </w:tbl>
                <w:p w14:paraId="756F43F1" w14:textId="77777777" w:rsidR="006072E4" w:rsidRPr="00CF649B" w:rsidRDefault="006072E4" w:rsidP="006072E4">
                  <w:pPr>
                    <w:spacing w:after="120"/>
                    <w:ind w:left="60"/>
                    <w:rPr>
                      <w:rFonts w:cstheme="minorHAnsi"/>
                      <w:sz w:val="22"/>
                      <w:szCs w:val="22"/>
                      <w:lang w:val="en-GB"/>
                    </w:rPr>
                  </w:pPr>
                </w:p>
              </w:tc>
            </w:tr>
          </w:tbl>
          <w:p w14:paraId="0D7F669D" w14:textId="06208B97" w:rsidR="00405867" w:rsidRPr="00CF649B" w:rsidRDefault="00405867" w:rsidP="006072E4">
            <w:pPr>
              <w:spacing w:after="120"/>
              <w:rPr>
                <w:rFonts w:cstheme="minorHAnsi"/>
                <w:sz w:val="22"/>
                <w:szCs w:val="22"/>
                <w:lang w:val="en-GB"/>
              </w:rPr>
            </w:pPr>
          </w:p>
        </w:tc>
      </w:tr>
      <w:tr w:rsidR="00405867" w:rsidRPr="00CF649B" w14:paraId="74682087" w14:textId="77777777" w:rsidTr="2776E854">
        <w:tc>
          <w:tcPr>
            <w:tcW w:w="2265" w:type="dxa"/>
          </w:tcPr>
          <w:p w14:paraId="1BF80A14" w14:textId="00F6B924"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lastRenderedPageBreak/>
              <w:t>Threats and impacts</w:t>
            </w:r>
          </w:p>
          <w:p w14:paraId="15A74F59" w14:textId="14295486" w:rsidR="00405867" w:rsidRPr="00CF649B" w:rsidRDefault="00405867" w:rsidP="00405867">
            <w:pPr>
              <w:spacing w:after="120"/>
              <w:jc w:val="left"/>
              <w:rPr>
                <w:rFonts w:cstheme="minorHAnsi"/>
                <w:sz w:val="22"/>
                <w:szCs w:val="22"/>
                <w:lang w:val="en-GB"/>
              </w:rPr>
            </w:pPr>
          </w:p>
        </w:tc>
        <w:tc>
          <w:tcPr>
            <w:tcW w:w="7795" w:type="dxa"/>
          </w:tcPr>
          <w:p w14:paraId="409436D7" w14:textId="24130AD0" w:rsidR="00405867" w:rsidRPr="00CF649B" w:rsidRDefault="00405867" w:rsidP="00405867">
            <w:pPr>
              <w:spacing w:after="120"/>
              <w:jc w:val="left"/>
              <w:rPr>
                <w:rFonts w:cstheme="minorHAnsi"/>
                <w:sz w:val="22"/>
                <w:szCs w:val="22"/>
              </w:rPr>
            </w:pPr>
            <w:r w:rsidRPr="00CF649B">
              <w:rPr>
                <w:rFonts w:cstheme="minorHAnsi"/>
                <w:sz w:val="22"/>
                <w:szCs w:val="22"/>
              </w:rPr>
              <w:t xml:space="preserve">Obstacles to migration, commercial fishing and illegal fishing in brackish waters as well as in rivers are the main threats to sea lamprey in southern areas such as in Portugal (Pereira </w:t>
            </w:r>
            <w:r w:rsidRPr="008C7539">
              <w:rPr>
                <w:rFonts w:cstheme="minorHAnsi"/>
                <w:i/>
                <w:iCs/>
                <w:sz w:val="22"/>
                <w:szCs w:val="22"/>
              </w:rPr>
              <w:t>et al.</w:t>
            </w:r>
            <w:r w:rsidRPr="00CF649B">
              <w:rPr>
                <w:rFonts w:cstheme="minorHAnsi"/>
                <w:sz w:val="22"/>
                <w:szCs w:val="22"/>
              </w:rPr>
              <w:t xml:space="preserve"> </w:t>
            </w:r>
            <w:r w:rsidR="008C7539">
              <w:rPr>
                <w:rFonts w:cstheme="minorHAnsi"/>
                <w:sz w:val="22"/>
                <w:szCs w:val="22"/>
              </w:rPr>
              <w:t>,</w:t>
            </w:r>
            <w:r w:rsidRPr="00CF649B">
              <w:rPr>
                <w:rFonts w:cstheme="minorHAnsi"/>
                <w:sz w:val="22"/>
                <w:szCs w:val="22"/>
              </w:rPr>
              <w:t xml:space="preserve">2017, Clemens </w:t>
            </w:r>
            <w:r w:rsidRPr="008C7539">
              <w:rPr>
                <w:rFonts w:cstheme="minorHAnsi"/>
                <w:i/>
                <w:iCs/>
                <w:sz w:val="22"/>
                <w:szCs w:val="22"/>
              </w:rPr>
              <w:t>et al</w:t>
            </w:r>
            <w:r w:rsidRPr="00CF649B">
              <w:rPr>
                <w:rFonts w:cstheme="minorHAnsi"/>
                <w:sz w:val="22"/>
                <w:szCs w:val="22"/>
              </w:rPr>
              <w:t xml:space="preserve">. 2020, Stratoudakis </w:t>
            </w:r>
            <w:r w:rsidRPr="008C7539">
              <w:rPr>
                <w:rFonts w:cstheme="minorHAnsi"/>
                <w:i/>
                <w:iCs/>
                <w:sz w:val="22"/>
                <w:szCs w:val="22"/>
              </w:rPr>
              <w:t>et al</w:t>
            </w:r>
            <w:r w:rsidRPr="00CF649B">
              <w:rPr>
                <w:rFonts w:cstheme="minorHAnsi"/>
                <w:sz w:val="22"/>
                <w:szCs w:val="22"/>
              </w:rPr>
              <w:t>.</w:t>
            </w:r>
            <w:r w:rsidR="008C7539">
              <w:rPr>
                <w:rFonts w:cstheme="minorHAnsi"/>
                <w:sz w:val="22"/>
                <w:szCs w:val="22"/>
              </w:rPr>
              <w:t>,</w:t>
            </w:r>
            <w:r w:rsidRPr="00CF649B">
              <w:rPr>
                <w:rFonts w:cstheme="minorHAnsi"/>
                <w:sz w:val="22"/>
                <w:szCs w:val="22"/>
              </w:rPr>
              <w:t xml:space="preserve"> 2020, Almeida </w:t>
            </w:r>
            <w:r w:rsidRPr="008C7539">
              <w:rPr>
                <w:rFonts w:cstheme="minorHAnsi"/>
                <w:i/>
                <w:iCs/>
                <w:sz w:val="22"/>
                <w:szCs w:val="22"/>
              </w:rPr>
              <w:t>et al</w:t>
            </w:r>
            <w:r w:rsidRPr="00CF649B">
              <w:rPr>
                <w:rFonts w:cstheme="minorHAnsi"/>
                <w:sz w:val="22"/>
                <w:szCs w:val="22"/>
              </w:rPr>
              <w:t>.</w:t>
            </w:r>
            <w:r w:rsidR="008C7539">
              <w:rPr>
                <w:rFonts w:cstheme="minorHAnsi"/>
                <w:sz w:val="22"/>
                <w:szCs w:val="22"/>
              </w:rPr>
              <w:t>,</w:t>
            </w:r>
            <w:r w:rsidRPr="00CF649B">
              <w:rPr>
                <w:rFonts w:cstheme="minorHAnsi"/>
                <w:sz w:val="22"/>
                <w:szCs w:val="22"/>
              </w:rPr>
              <w:t xml:space="preserve"> 2021).   </w:t>
            </w:r>
          </w:p>
          <w:p w14:paraId="23A2E961" w14:textId="3066A4B5" w:rsidR="00405867" w:rsidRPr="00CF649B" w:rsidRDefault="00405867" w:rsidP="00405867">
            <w:pPr>
              <w:spacing w:after="120"/>
              <w:jc w:val="left"/>
              <w:rPr>
                <w:rFonts w:cstheme="minorHAnsi"/>
                <w:sz w:val="22"/>
                <w:szCs w:val="22"/>
              </w:rPr>
            </w:pPr>
            <w:r w:rsidRPr="00CF649B">
              <w:rPr>
                <w:rFonts w:cstheme="minorHAnsi"/>
                <w:sz w:val="22"/>
                <w:szCs w:val="22"/>
              </w:rPr>
              <w:t>In freshwater, along with river fragmentation by dams and weirs, habitat degradation associated with dewatering, dredging, hypoxia</w:t>
            </w:r>
            <w:r w:rsidRPr="00CF649B" w:rsidDel="0046300C">
              <w:rPr>
                <w:rFonts w:cstheme="minorHAnsi"/>
                <w:sz w:val="22"/>
                <w:szCs w:val="22"/>
              </w:rPr>
              <w:t xml:space="preserve"> </w:t>
            </w:r>
            <w:r w:rsidRPr="00CF649B">
              <w:rPr>
                <w:rFonts w:cstheme="minorHAnsi"/>
                <w:sz w:val="22"/>
                <w:szCs w:val="22"/>
              </w:rPr>
              <w:t xml:space="preserve">and degraded water quality (Wilson &amp; Veneranta 2019 (Eds.) are among the main threats associated with the loss of suitable spawning and larval habitat. Moreover, increasing frequency of dry years with prolonged droughts followed by waterway siltation and fires, are expected to severely impact </w:t>
            </w:r>
            <w:r w:rsidR="002E769E">
              <w:rPr>
                <w:rFonts w:cstheme="minorHAnsi"/>
                <w:sz w:val="22"/>
                <w:szCs w:val="22"/>
              </w:rPr>
              <w:t xml:space="preserve">sea </w:t>
            </w:r>
            <w:r w:rsidRPr="00CF649B">
              <w:rPr>
                <w:rFonts w:cstheme="minorHAnsi"/>
                <w:sz w:val="22"/>
                <w:szCs w:val="22"/>
              </w:rPr>
              <w:t>lamprey producti</w:t>
            </w:r>
            <w:r w:rsidR="002E769E">
              <w:rPr>
                <w:rFonts w:cstheme="minorHAnsi"/>
                <w:sz w:val="22"/>
                <w:szCs w:val="22"/>
              </w:rPr>
              <w:t>vity</w:t>
            </w:r>
            <w:r w:rsidRPr="00CF649B">
              <w:rPr>
                <w:rFonts w:cstheme="minorHAnsi"/>
                <w:sz w:val="22"/>
                <w:szCs w:val="22"/>
              </w:rPr>
              <w:t xml:space="preserve"> (Moser </w:t>
            </w:r>
            <w:r w:rsidRPr="008C7539">
              <w:rPr>
                <w:rFonts w:cstheme="minorHAnsi"/>
                <w:i/>
                <w:iCs/>
                <w:sz w:val="22"/>
                <w:szCs w:val="22"/>
              </w:rPr>
              <w:t>et al</w:t>
            </w:r>
            <w:r w:rsidRPr="00CF649B">
              <w:rPr>
                <w:rFonts w:cstheme="minorHAnsi"/>
                <w:sz w:val="22"/>
                <w:szCs w:val="22"/>
              </w:rPr>
              <w:t>.</w:t>
            </w:r>
            <w:r w:rsidR="008C7539">
              <w:rPr>
                <w:rFonts w:cstheme="minorHAnsi"/>
                <w:sz w:val="22"/>
                <w:szCs w:val="22"/>
              </w:rPr>
              <w:t>,</w:t>
            </w:r>
            <w:r w:rsidRPr="00CF649B">
              <w:rPr>
                <w:rFonts w:cstheme="minorHAnsi"/>
                <w:sz w:val="22"/>
                <w:szCs w:val="22"/>
              </w:rPr>
              <w:t xml:space="preserve"> 2020).   </w:t>
            </w:r>
          </w:p>
          <w:p w14:paraId="1DE37C1C" w14:textId="2C6A12AE" w:rsidR="00405867" w:rsidRPr="00CF649B" w:rsidRDefault="501380A3" w:rsidP="00405867">
            <w:pPr>
              <w:spacing w:after="120"/>
              <w:jc w:val="left"/>
              <w:rPr>
                <w:rFonts w:cstheme="minorHAnsi"/>
                <w:sz w:val="22"/>
                <w:szCs w:val="22"/>
              </w:rPr>
            </w:pPr>
            <w:r w:rsidRPr="00CF649B">
              <w:rPr>
                <w:rFonts w:cstheme="minorHAnsi"/>
                <w:sz w:val="22"/>
                <w:szCs w:val="22"/>
              </w:rPr>
              <w:t>In Norway and Sweden, barriers (dams and weirs etc.) blocking access to spawning sites and changes of the hydrodynamic regimes for hydroelectrical purposes</w:t>
            </w:r>
            <w:r w:rsidR="002E769E">
              <w:rPr>
                <w:rFonts w:cstheme="minorHAnsi"/>
                <w:sz w:val="22"/>
                <w:szCs w:val="22"/>
              </w:rPr>
              <w:t xml:space="preserve"> </w:t>
            </w:r>
            <w:r w:rsidRPr="00CF649B">
              <w:rPr>
                <w:rFonts w:cstheme="minorHAnsi"/>
                <w:sz w:val="22"/>
                <w:szCs w:val="22"/>
              </w:rPr>
              <w:t xml:space="preserve">are considered </w:t>
            </w:r>
            <w:r w:rsidR="002E769E">
              <w:rPr>
                <w:rFonts w:cstheme="minorHAnsi"/>
                <w:sz w:val="22"/>
                <w:szCs w:val="22"/>
              </w:rPr>
              <w:t>to be</w:t>
            </w:r>
            <w:r w:rsidRPr="00CF649B">
              <w:rPr>
                <w:rFonts w:cstheme="minorHAnsi"/>
                <w:sz w:val="22"/>
                <w:szCs w:val="22"/>
              </w:rPr>
              <w:t xml:space="preserve"> the most serious threat. This will reduce the habitat available for the larval stage and thus recruitment with effects not only on larval survival but also on spawning possibilities.</w:t>
            </w:r>
          </w:p>
          <w:p w14:paraId="4FC4272B" w14:textId="53AE16B3" w:rsidR="00405867" w:rsidRPr="00CF649B" w:rsidRDefault="501380A3" w:rsidP="00405867">
            <w:pPr>
              <w:spacing w:after="120"/>
              <w:jc w:val="left"/>
              <w:rPr>
                <w:rFonts w:cstheme="minorHAnsi"/>
                <w:sz w:val="22"/>
                <w:szCs w:val="22"/>
              </w:rPr>
            </w:pPr>
            <w:r w:rsidRPr="00CF649B">
              <w:rPr>
                <w:rFonts w:cstheme="minorHAnsi"/>
                <w:sz w:val="22"/>
                <w:szCs w:val="22"/>
              </w:rPr>
              <w:t>In Germany, obstacles to migration, canalized rivers with high water flow velocities, and loss of large shark, bony fish and marine mammals for attachment in the ocean are the main threats.</w:t>
            </w:r>
          </w:p>
          <w:p w14:paraId="0EE4A3AF" w14:textId="14428F0B" w:rsidR="00405867" w:rsidRPr="00CF649B" w:rsidRDefault="00405867" w:rsidP="00405867">
            <w:pPr>
              <w:spacing w:after="120"/>
              <w:jc w:val="left"/>
              <w:rPr>
                <w:rFonts w:cstheme="minorHAnsi"/>
                <w:sz w:val="22"/>
                <w:szCs w:val="22"/>
              </w:rPr>
            </w:pPr>
          </w:p>
        </w:tc>
      </w:tr>
      <w:tr w:rsidR="00405867" w:rsidRPr="00CF649B" w14:paraId="29AB607B" w14:textId="77777777" w:rsidTr="2776E854">
        <w:tc>
          <w:tcPr>
            <w:tcW w:w="2265" w:type="dxa"/>
          </w:tcPr>
          <w:p w14:paraId="59B4BE79" w14:textId="5B0ACAB3"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lastRenderedPageBreak/>
              <w:t>Measures that address key pressures from human activities or conserve the species/habitat</w:t>
            </w:r>
          </w:p>
          <w:p w14:paraId="05FC034C" w14:textId="066F471B" w:rsidR="00405867" w:rsidRPr="00CF649B" w:rsidRDefault="00405867" w:rsidP="00405867">
            <w:pPr>
              <w:spacing w:after="120"/>
              <w:jc w:val="left"/>
              <w:rPr>
                <w:rFonts w:cstheme="minorHAnsi"/>
                <w:sz w:val="22"/>
                <w:szCs w:val="22"/>
                <w:lang w:val="en-GB"/>
              </w:rPr>
            </w:pPr>
          </w:p>
        </w:tc>
        <w:tc>
          <w:tcPr>
            <w:tcW w:w="7795" w:type="dxa"/>
          </w:tcPr>
          <w:p w14:paraId="020F868D" w14:textId="4B33F5DF" w:rsidR="00405867" w:rsidRPr="00CF649B" w:rsidRDefault="00405867" w:rsidP="00405867">
            <w:pPr>
              <w:rPr>
                <w:rFonts w:cstheme="minorHAnsi"/>
                <w:sz w:val="22"/>
                <w:szCs w:val="22"/>
              </w:rPr>
            </w:pPr>
            <w:r w:rsidRPr="00CF649B">
              <w:rPr>
                <w:rFonts w:cstheme="minorHAnsi"/>
                <w:sz w:val="22"/>
                <w:szCs w:val="22"/>
              </w:rPr>
              <w:t xml:space="preserve">Analysis of yield data from the commercial fisheries in either the ocean or rivers may detect possible over-exploitation and implementation of a proper adaptative fishery management for sea lamprey. Fishways monitoring can provide crucial information regarding fishways efficiency and contribute to mitigate impacts associated with barriers to migration. The distribution of spawners and redds along rivers may point to problems of accessibility and inability to colonize rivers to their capacity (Kelly &amp; King 2001, Igoe </w:t>
            </w:r>
            <w:r w:rsidRPr="002E630F">
              <w:rPr>
                <w:rFonts w:cstheme="minorHAnsi"/>
                <w:i/>
                <w:iCs/>
                <w:sz w:val="22"/>
                <w:szCs w:val="22"/>
              </w:rPr>
              <w:t>et al</w:t>
            </w:r>
            <w:r w:rsidRPr="00CF649B">
              <w:rPr>
                <w:rFonts w:cstheme="minorHAnsi"/>
                <w:sz w:val="22"/>
                <w:szCs w:val="22"/>
              </w:rPr>
              <w:t xml:space="preserve">., 2004, King </w:t>
            </w:r>
            <w:r w:rsidRPr="002E630F">
              <w:rPr>
                <w:rFonts w:cstheme="minorHAnsi"/>
                <w:i/>
                <w:iCs/>
                <w:sz w:val="22"/>
                <w:szCs w:val="22"/>
              </w:rPr>
              <w:t>et al</w:t>
            </w:r>
            <w:r w:rsidRPr="00CF649B">
              <w:rPr>
                <w:rFonts w:cstheme="minorHAnsi"/>
                <w:sz w:val="22"/>
                <w:szCs w:val="22"/>
              </w:rPr>
              <w:t>.</w:t>
            </w:r>
            <w:r w:rsidR="008C04E5">
              <w:rPr>
                <w:rFonts w:cstheme="minorHAnsi"/>
                <w:sz w:val="22"/>
                <w:szCs w:val="22"/>
              </w:rPr>
              <w:t>,</w:t>
            </w:r>
            <w:r w:rsidRPr="00CF649B">
              <w:rPr>
                <w:rFonts w:cstheme="minorHAnsi"/>
                <w:sz w:val="22"/>
                <w:szCs w:val="22"/>
              </w:rPr>
              <w:t xml:space="preserve"> 2011). Thus, redds and adults may be concentrated downstream of major weirs, being restricted to the lower reaches of rivers. </w:t>
            </w:r>
            <w:r w:rsidRPr="00CF649B">
              <w:rPr>
                <w:rFonts w:cstheme="minorHAnsi"/>
                <w:sz w:val="22"/>
                <w:szCs w:val="22"/>
                <w:lang w:val="en-GB"/>
              </w:rPr>
              <w:t>Few data exists on the breeding success. However, l</w:t>
            </w:r>
            <w:r w:rsidRPr="00CF649B">
              <w:rPr>
                <w:rFonts w:cstheme="minorHAnsi"/>
                <w:sz w:val="22"/>
                <w:szCs w:val="22"/>
              </w:rPr>
              <w:t xml:space="preserve">ow densities of larvae are a measure of either habitat </w:t>
            </w:r>
            <w:r w:rsidRPr="00CF649B">
              <w:rPr>
                <w:rFonts w:cstheme="minorHAnsi"/>
                <w:sz w:val="22"/>
                <w:szCs w:val="22"/>
                <w:lang w:val="en-GB"/>
              </w:rPr>
              <w:t>disruption of spawning grounds</w:t>
            </w:r>
            <w:r w:rsidRPr="00CF649B">
              <w:rPr>
                <w:rFonts w:cstheme="minorHAnsi"/>
                <w:sz w:val="22"/>
                <w:szCs w:val="22"/>
              </w:rPr>
              <w:t xml:space="preserve"> or high mortality due to poor water quality. In the River Ave in northern Portugal, the sea lamprey population has now vanished, probably due to pollution (Mateus </w:t>
            </w:r>
            <w:r w:rsidRPr="002A4CE6">
              <w:rPr>
                <w:rFonts w:cstheme="minorHAnsi"/>
                <w:i/>
                <w:iCs/>
                <w:sz w:val="22"/>
                <w:szCs w:val="22"/>
              </w:rPr>
              <w:t>et al</w:t>
            </w:r>
            <w:r w:rsidRPr="00CF649B">
              <w:rPr>
                <w:rFonts w:cstheme="minorHAnsi"/>
                <w:sz w:val="22"/>
                <w:szCs w:val="22"/>
              </w:rPr>
              <w:t>.</w:t>
            </w:r>
            <w:r w:rsidR="002A4CE6">
              <w:rPr>
                <w:rFonts w:cstheme="minorHAnsi"/>
                <w:sz w:val="22"/>
                <w:szCs w:val="22"/>
              </w:rPr>
              <w:t>,</w:t>
            </w:r>
            <w:r w:rsidRPr="00CF649B">
              <w:rPr>
                <w:rFonts w:cstheme="minorHAnsi"/>
                <w:sz w:val="22"/>
                <w:szCs w:val="22"/>
              </w:rPr>
              <w:t xml:space="preserve"> 2012). Industrial pollution is probably also responsible for the extremely low density of sea lamprey larvae in the lower reaches of the River Cávado (Almeida </w:t>
            </w:r>
            <w:r w:rsidRPr="000E0D92">
              <w:rPr>
                <w:rFonts w:cstheme="minorHAnsi"/>
                <w:i/>
                <w:iCs/>
                <w:sz w:val="22"/>
                <w:szCs w:val="22"/>
              </w:rPr>
              <w:t>et al</w:t>
            </w:r>
            <w:r w:rsidRPr="00CF649B">
              <w:rPr>
                <w:rFonts w:cstheme="minorHAnsi"/>
                <w:sz w:val="22"/>
                <w:szCs w:val="22"/>
              </w:rPr>
              <w:t>.</w:t>
            </w:r>
            <w:r w:rsidR="008C04E5">
              <w:rPr>
                <w:rFonts w:cstheme="minorHAnsi"/>
                <w:sz w:val="22"/>
                <w:szCs w:val="22"/>
              </w:rPr>
              <w:t>,</w:t>
            </w:r>
            <w:r w:rsidRPr="00CF649B">
              <w:rPr>
                <w:rFonts w:cstheme="minorHAnsi"/>
                <w:sz w:val="22"/>
                <w:szCs w:val="22"/>
              </w:rPr>
              <w:t xml:space="preserve"> 2002). </w:t>
            </w:r>
          </w:p>
          <w:p w14:paraId="05BFC9BF" w14:textId="465ADE17" w:rsidR="00405867" w:rsidRPr="00CF649B" w:rsidRDefault="00405867" w:rsidP="00405867">
            <w:pPr>
              <w:rPr>
                <w:rFonts w:cstheme="minorHAnsi"/>
                <w:sz w:val="22"/>
                <w:szCs w:val="22"/>
              </w:rPr>
            </w:pPr>
            <w:r w:rsidRPr="00CF649B">
              <w:rPr>
                <w:rFonts w:cstheme="minorHAnsi"/>
                <w:sz w:val="22"/>
                <w:szCs w:val="22"/>
              </w:rPr>
              <w:t xml:space="preserve"> </w:t>
            </w:r>
          </w:p>
        </w:tc>
      </w:tr>
      <w:tr w:rsidR="00405867" w:rsidRPr="00CF649B" w14:paraId="7C209087" w14:textId="77777777" w:rsidTr="2776E854">
        <w:tc>
          <w:tcPr>
            <w:tcW w:w="2265" w:type="dxa"/>
          </w:tcPr>
          <w:p w14:paraId="2EA11C16" w14:textId="1AC3DF05"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 xml:space="preserve">Conclusion (including management considerations) </w:t>
            </w:r>
          </w:p>
          <w:p w14:paraId="75BF43D1" w14:textId="483C76AC" w:rsidR="00405867" w:rsidRPr="00CF649B" w:rsidRDefault="00405867" w:rsidP="00405867">
            <w:pPr>
              <w:spacing w:after="120"/>
              <w:jc w:val="left"/>
              <w:rPr>
                <w:rFonts w:cstheme="minorHAnsi"/>
                <w:sz w:val="22"/>
                <w:szCs w:val="22"/>
                <w:lang w:val="en-GB"/>
              </w:rPr>
            </w:pPr>
          </w:p>
        </w:tc>
        <w:tc>
          <w:tcPr>
            <w:tcW w:w="7795" w:type="dxa"/>
          </w:tcPr>
          <w:p w14:paraId="6ED70297" w14:textId="3702F24A" w:rsidR="00405867" w:rsidRPr="00CF649B" w:rsidRDefault="501380A3" w:rsidP="00405867">
            <w:pPr>
              <w:spacing w:after="120"/>
              <w:rPr>
                <w:rFonts w:cstheme="minorHAnsi"/>
                <w:sz w:val="22"/>
                <w:szCs w:val="22"/>
                <w:lang w:val="en-GB"/>
              </w:rPr>
            </w:pPr>
            <w:r w:rsidRPr="00CF649B">
              <w:rPr>
                <w:rFonts w:cstheme="minorHAnsi"/>
                <w:sz w:val="22"/>
                <w:szCs w:val="22"/>
                <w:lang w:val="en-GB"/>
              </w:rPr>
              <w:t>No improvement in the status of sea lamprey in OSPAR</w:t>
            </w:r>
            <w:r w:rsidR="002E769E">
              <w:rPr>
                <w:rFonts w:cstheme="minorHAnsi"/>
                <w:sz w:val="22"/>
                <w:szCs w:val="22"/>
                <w:lang w:val="en-GB"/>
              </w:rPr>
              <w:t xml:space="preserve"> R</w:t>
            </w:r>
            <w:r w:rsidRPr="00CF649B">
              <w:rPr>
                <w:rFonts w:cstheme="minorHAnsi"/>
                <w:sz w:val="22"/>
                <w:szCs w:val="22"/>
                <w:lang w:val="en-GB"/>
              </w:rPr>
              <w:t>egions I-IV since the first assessment in 2009 can be documented. Thus, the present assessment confirms that sea lamprey is still a threatened and declining species. This is evident both in terms of Red List assessments and distribution. Barriers/obstacles, habitat degradation, over-harvesting and pollution remain the most serious threats for sea lamprey populations. Climate change might also be a threat in some areas.</w:t>
            </w:r>
          </w:p>
          <w:p w14:paraId="79242CD0" w14:textId="43818692" w:rsidR="00CE0F1C" w:rsidRPr="00CF649B" w:rsidRDefault="501380A3" w:rsidP="00405867">
            <w:pPr>
              <w:spacing w:after="120"/>
              <w:rPr>
                <w:rFonts w:cstheme="minorHAnsi"/>
                <w:sz w:val="22"/>
                <w:szCs w:val="22"/>
                <w:lang w:val="en-GB"/>
              </w:rPr>
            </w:pPr>
            <w:r w:rsidRPr="00CF649B">
              <w:rPr>
                <w:rFonts w:cstheme="minorHAnsi"/>
                <w:sz w:val="22"/>
                <w:szCs w:val="22"/>
                <w:lang w:val="en-GB"/>
              </w:rPr>
              <w:t xml:space="preserve">There has been an increased focus on sea lamprey during recent years, and several research programmes have been initiated. However, in some regions/countries </w:t>
            </w:r>
            <w:r w:rsidR="002E769E">
              <w:rPr>
                <w:rFonts w:cstheme="minorHAnsi"/>
                <w:sz w:val="22"/>
                <w:szCs w:val="22"/>
                <w:lang w:val="en-GB"/>
              </w:rPr>
              <w:t xml:space="preserve">there is a lack of </w:t>
            </w:r>
            <w:r w:rsidRPr="00CF649B">
              <w:rPr>
                <w:rFonts w:cstheme="minorHAnsi"/>
                <w:sz w:val="22"/>
                <w:szCs w:val="22"/>
                <w:lang w:val="en-GB"/>
              </w:rPr>
              <w:t xml:space="preserve">sufficiently long time series to be able to detect consistent trends in the number of spawners. Furthermore, national legislation and different mitigation measures have been introduced in some European countries, to sustain sea lamprey numbers and to protect their habitat (Stratoudakis </w:t>
            </w:r>
            <w:r w:rsidRPr="008E69E8">
              <w:rPr>
                <w:rFonts w:cstheme="minorHAnsi"/>
                <w:i/>
                <w:iCs/>
                <w:sz w:val="22"/>
                <w:szCs w:val="22"/>
                <w:lang w:val="en-GB"/>
              </w:rPr>
              <w:t>et al.</w:t>
            </w:r>
            <w:r w:rsidRPr="00CF649B">
              <w:rPr>
                <w:rFonts w:cstheme="minorHAnsi"/>
                <w:sz w:val="22"/>
                <w:szCs w:val="22"/>
                <w:lang w:val="en-GB"/>
              </w:rPr>
              <w:t xml:space="preserve"> 2016, Clemens </w:t>
            </w:r>
            <w:r w:rsidRPr="008E69E8">
              <w:rPr>
                <w:rFonts w:cstheme="minorHAnsi"/>
                <w:i/>
                <w:iCs/>
                <w:sz w:val="22"/>
                <w:szCs w:val="22"/>
                <w:lang w:val="en-GB"/>
              </w:rPr>
              <w:t>et al.</w:t>
            </w:r>
            <w:r w:rsidR="008E69E8" w:rsidRPr="008E69E8">
              <w:rPr>
                <w:rFonts w:cstheme="minorHAnsi"/>
                <w:i/>
                <w:iCs/>
                <w:sz w:val="22"/>
                <w:szCs w:val="22"/>
                <w:lang w:val="en-GB"/>
              </w:rPr>
              <w:t>,</w:t>
            </w:r>
            <w:r w:rsidRPr="00CF649B">
              <w:rPr>
                <w:rFonts w:cstheme="minorHAnsi"/>
                <w:sz w:val="22"/>
                <w:szCs w:val="22"/>
                <w:lang w:val="en-GB"/>
              </w:rPr>
              <w:t xml:space="preserve"> 2020). Several countries have also initiated monitoring programs, e.g. Sweden, Wales and Portugal (Stratoudakis </w:t>
            </w:r>
            <w:r w:rsidRPr="008E69E8">
              <w:rPr>
                <w:rFonts w:cstheme="minorHAnsi"/>
                <w:i/>
                <w:iCs/>
                <w:sz w:val="22"/>
                <w:szCs w:val="22"/>
                <w:lang w:val="en-GB"/>
              </w:rPr>
              <w:t>et al</w:t>
            </w:r>
            <w:r w:rsidRPr="00CF649B">
              <w:rPr>
                <w:rFonts w:cstheme="minorHAnsi"/>
                <w:sz w:val="22"/>
                <w:szCs w:val="22"/>
                <w:lang w:val="en-GB"/>
              </w:rPr>
              <w:t>.</w:t>
            </w:r>
            <w:r w:rsidR="008E69E8">
              <w:rPr>
                <w:rFonts w:cstheme="minorHAnsi"/>
                <w:sz w:val="22"/>
                <w:szCs w:val="22"/>
                <w:lang w:val="en-GB"/>
              </w:rPr>
              <w:t>,</w:t>
            </w:r>
            <w:r w:rsidRPr="00CF649B">
              <w:rPr>
                <w:rFonts w:cstheme="minorHAnsi"/>
                <w:sz w:val="22"/>
                <w:szCs w:val="22"/>
                <w:lang w:val="en-GB"/>
              </w:rPr>
              <w:t xml:space="preserve"> 2016, 2020).</w:t>
            </w:r>
          </w:p>
          <w:p w14:paraId="0CB825F2" w14:textId="5B146A27" w:rsidR="00F7012F" w:rsidRPr="00CF649B" w:rsidRDefault="00E32550" w:rsidP="00405867">
            <w:pPr>
              <w:spacing w:after="120"/>
              <w:rPr>
                <w:rFonts w:cstheme="minorHAnsi"/>
                <w:sz w:val="22"/>
                <w:szCs w:val="22"/>
              </w:rPr>
            </w:pPr>
            <w:r>
              <w:rPr>
                <w:rFonts w:cstheme="minorHAnsi"/>
                <w:sz w:val="22"/>
                <w:szCs w:val="22"/>
                <w:lang w:val="en-GB"/>
              </w:rPr>
              <w:t>H</w:t>
            </w:r>
            <w:r w:rsidR="00405867" w:rsidRPr="00CF649B">
              <w:rPr>
                <w:rFonts w:cstheme="minorHAnsi"/>
                <w:sz w:val="22"/>
                <w:szCs w:val="22"/>
                <w:lang w:val="en-GB"/>
              </w:rPr>
              <w:t xml:space="preserve">abitat restoration </w:t>
            </w:r>
            <w:r w:rsidRPr="00CF649B">
              <w:rPr>
                <w:rFonts w:cstheme="minorHAnsi"/>
                <w:sz w:val="22"/>
                <w:szCs w:val="22"/>
                <w:lang w:val="en-GB"/>
              </w:rPr>
              <w:t xml:space="preserve">only </w:t>
            </w:r>
            <w:r w:rsidR="00405867" w:rsidRPr="00CF649B">
              <w:rPr>
                <w:rFonts w:cstheme="minorHAnsi"/>
                <w:sz w:val="22"/>
                <w:szCs w:val="22"/>
                <w:lang w:val="en-GB"/>
              </w:rPr>
              <w:t xml:space="preserve">takes place in a few countries. </w:t>
            </w:r>
            <w:r w:rsidR="00405867" w:rsidRPr="00CF649B">
              <w:rPr>
                <w:rFonts w:cstheme="minorHAnsi"/>
                <w:sz w:val="22"/>
                <w:szCs w:val="22"/>
              </w:rPr>
              <w:t xml:space="preserve">Barrier removal should benefit sea lamprey by increasing available habitat. Fishways vary in effectiveness and are often inadequate. Thus, long-term monitoring programs should ensure the correct assessment of its efficiency and identification of proper adjustments. This implies research opportunities encompassing ecohydraulics, biotelemetry and engineering (Lucas </w:t>
            </w:r>
            <w:r w:rsidR="00405867" w:rsidRPr="008E69E8">
              <w:rPr>
                <w:rFonts w:cstheme="minorHAnsi"/>
                <w:i/>
                <w:iCs/>
                <w:sz w:val="22"/>
                <w:szCs w:val="22"/>
              </w:rPr>
              <w:t>et al</w:t>
            </w:r>
            <w:r w:rsidR="00405867" w:rsidRPr="00CF649B">
              <w:rPr>
                <w:rFonts w:cstheme="minorHAnsi"/>
                <w:sz w:val="22"/>
                <w:szCs w:val="22"/>
              </w:rPr>
              <w:t>.</w:t>
            </w:r>
            <w:r w:rsidR="008E69E8">
              <w:rPr>
                <w:rFonts w:cstheme="minorHAnsi"/>
                <w:sz w:val="22"/>
                <w:szCs w:val="22"/>
              </w:rPr>
              <w:t>,</w:t>
            </w:r>
            <w:r w:rsidR="00405867" w:rsidRPr="00CF649B">
              <w:rPr>
                <w:rFonts w:cstheme="minorHAnsi"/>
                <w:sz w:val="22"/>
                <w:szCs w:val="22"/>
              </w:rPr>
              <w:t xml:space="preserve"> 2020). </w:t>
            </w:r>
          </w:p>
          <w:p w14:paraId="4E17A7AC" w14:textId="77777777" w:rsidR="00F7012F" w:rsidRPr="00CF649B" w:rsidRDefault="00405867" w:rsidP="00405867">
            <w:pPr>
              <w:spacing w:after="120"/>
              <w:rPr>
                <w:rFonts w:cstheme="minorHAnsi"/>
                <w:sz w:val="22"/>
                <w:szCs w:val="22"/>
              </w:rPr>
            </w:pPr>
            <w:r w:rsidRPr="00CF649B">
              <w:rPr>
                <w:rFonts w:cstheme="minorHAnsi"/>
                <w:sz w:val="22"/>
                <w:szCs w:val="22"/>
              </w:rPr>
              <w:t xml:space="preserve">Water quality should be monitored and improved if necessary. </w:t>
            </w:r>
          </w:p>
          <w:p w14:paraId="33F293E5" w14:textId="14136E34" w:rsidR="00405867" w:rsidRPr="00CF649B" w:rsidRDefault="501380A3" w:rsidP="00405867">
            <w:pPr>
              <w:spacing w:after="120"/>
              <w:rPr>
                <w:rFonts w:cstheme="minorHAnsi"/>
                <w:sz w:val="22"/>
                <w:szCs w:val="22"/>
                <w:lang w:val="en-GB"/>
              </w:rPr>
            </w:pPr>
            <w:r w:rsidRPr="00CF649B">
              <w:rPr>
                <w:rFonts w:cstheme="minorHAnsi"/>
                <w:sz w:val="22"/>
                <w:szCs w:val="22"/>
              </w:rPr>
              <w:t xml:space="preserve">Maintenance of a sustainable fishery and stocks must also be encouraged, and legislation should be carefully revised in all countries holding sea lamprey fishery. An adaptive fishery management could benefit both conservation and exploitation of sea lamprey. </w:t>
            </w:r>
            <w:r w:rsidRPr="00CF649B">
              <w:rPr>
                <w:rFonts w:cstheme="minorHAnsi"/>
                <w:sz w:val="22"/>
                <w:szCs w:val="22"/>
                <w:lang w:val="en-GB"/>
              </w:rPr>
              <w:t xml:space="preserve">At present, specific conservation measures targeted at protecting sea lamprey are  now initiated and different threats should be reduced. Thus, sea lamprey should still be included in the OSPAR List of Declining Species. </w:t>
            </w:r>
            <w:r w:rsidRPr="00CF649B">
              <w:rPr>
                <w:rFonts w:cstheme="minorHAnsi"/>
                <w:sz w:val="22"/>
                <w:szCs w:val="22"/>
              </w:rPr>
              <w:t xml:space="preserve"> </w:t>
            </w:r>
          </w:p>
        </w:tc>
      </w:tr>
      <w:tr w:rsidR="00405867" w:rsidRPr="00CF649B" w14:paraId="7E0B82A8" w14:textId="77777777" w:rsidTr="2776E854">
        <w:tc>
          <w:tcPr>
            <w:tcW w:w="2265" w:type="dxa"/>
          </w:tcPr>
          <w:p w14:paraId="0855912B" w14:textId="54E2A765"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Knowledge</w:t>
            </w:r>
            <w:r w:rsidR="00A75990">
              <w:rPr>
                <w:rFonts w:cstheme="minorHAnsi"/>
                <w:sz w:val="22"/>
                <w:szCs w:val="22"/>
                <w:lang w:val="en-GB"/>
              </w:rPr>
              <w:t xml:space="preserve"> G</w:t>
            </w:r>
            <w:r w:rsidRPr="00CF649B">
              <w:rPr>
                <w:rFonts w:cstheme="minorHAnsi"/>
                <w:sz w:val="22"/>
                <w:szCs w:val="22"/>
                <w:lang w:val="en-GB"/>
              </w:rPr>
              <w:t xml:space="preserve">aps </w:t>
            </w:r>
          </w:p>
          <w:p w14:paraId="55AED77E" w14:textId="77777777" w:rsidR="00405867" w:rsidRPr="00CF649B" w:rsidRDefault="00405867" w:rsidP="00405867">
            <w:pPr>
              <w:spacing w:after="120"/>
              <w:jc w:val="left"/>
              <w:rPr>
                <w:rFonts w:cstheme="minorHAnsi"/>
                <w:sz w:val="22"/>
                <w:szCs w:val="22"/>
                <w:lang w:val="en-GB"/>
              </w:rPr>
            </w:pPr>
          </w:p>
          <w:p w14:paraId="2F8DD172" w14:textId="35A065CC" w:rsidR="00405867" w:rsidRPr="00CF649B" w:rsidRDefault="00405867" w:rsidP="00405867">
            <w:pPr>
              <w:spacing w:after="120"/>
              <w:jc w:val="left"/>
              <w:rPr>
                <w:rFonts w:cstheme="minorHAnsi"/>
                <w:sz w:val="22"/>
                <w:szCs w:val="22"/>
                <w:lang w:val="en-GB"/>
              </w:rPr>
            </w:pPr>
          </w:p>
        </w:tc>
        <w:tc>
          <w:tcPr>
            <w:tcW w:w="7795" w:type="dxa"/>
          </w:tcPr>
          <w:p w14:paraId="4152078F" w14:textId="5DA69017" w:rsidR="00405867" w:rsidRPr="00CF649B" w:rsidRDefault="501380A3" w:rsidP="00405867">
            <w:pPr>
              <w:spacing w:after="120"/>
              <w:rPr>
                <w:rFonts w:cstheme="minorHAnsi"/>
                <w:sz w:val="22"/>
                <w:szCs w:val="22"/>
              </w:rPr>
            </w:pPr>
            <w:r w:rsidRPr="00CF649B">
              <w:rPr>
                <w:rFonts w:cstheme="minorHAnsi"/>
                <w:sz w:val="22"/>
                <w:szCs w:val="22"/>
                <w:lang w:val="en-GB"/>
              </w:rPr>
              <w:t xml:space="preserve">Data on abundance and stock structure of sea lamprey in different regions of OSPAR should be improved in order to assess trends. </w:t>
            </w:r>
            <w:r w:rsidR="00757199">
              <w:rPr>
                <w:rFonts w:cstheme="minorHAnsi"/>
                <w:sz w:val="22"/>
                <w:szCs w:val="22"/>
                <w:lang w:val="en-GB"/>
              </w:rPr>
              <w:t>Sea lamprey</w:t>
            </w:r>
            <w:r w:rsidRPr="00CF649B">
              <w:rPr>
                <w:rFonts w:cstheme="minorHAnsi"/>
                <w:sz w:val="22"/>
                <w:szCs w:val="22"/>
                <w:lang w:val="en-GB"/>
              </w:rPr>
              <w:t xml:space="preserve"> status in the Red List is presently to a large extent based on expert judgement. Furthermore, several countries have not carried out any assessment over the past 10</w:t>
            </w:r>
            <w:r w:rsidR="00CA6AAA">
              <w:rPr>
                <w:rFonts w:cstheme="minorHAnsi"/>
                <w:sz w:val="22"/>
                <w:szCs w:val="22"/>
                <w:lang w:val="en-GB"/>
              </w:rPr>
              <w:t xml:space="preserve"> to </w:t>
            </w:r>
            <w:r w:rsidRPr="00CF649B">
              <w:rPr>
                <w:rFonts w:cstheme="minorHAnsi"/>
                <w:sz w:val="22"/>
                <w:szCs w:val="22"/>
                <w:lang w:val="en-GB"/>
              </w:rPr>
              <w:t xml:space="preserve">15 years. Estimates of stage-specific mortality, distribution at sea and preferred host are required. Overfishing may affect sea lamprey in some areas where it is still commercially important (Wilson &amp; Veneranta 2019 (Eds.), Almeida et al. 2021). However, there is insufficient reliable data on the exploitation rates and the impact of illegal fishing. Furthermore, optimizing sea lamprey passage through different fishways should be a </w:t>
            </w:r>
            <w:r w:rsidRPr="00CF649B">
              <w:rPr>
                <w:rFonts w:cstheme="minorHAnsi"/>
                <w:sz w:val="22"/>
                <w:szCs w:val="22"/>
                <w:lang w:val="en-GB"/>
              </w:rPr>
              <w:lastRenderedPageBreak/>
              <w:t xml:space="preserve">main concern (Pereira </w:t>
            </w:r>
            <w:r w:rsidRPr="008E69E8">
              <w:rPr>
                <w:rFonts w:cstheme="minorHAnsi"/>
                <w:i/>
                <w:iCs/>
                <w:sz w:val="22"/>
                <w:szCs w:val="22"/>
                <w:lang w:val="en-GB"/>
              </w:rPr>
              <w:t>et al.</w:t>
            </w:r>
            <w:r w:rsidR="008E69E8" w:rsidRPr="008E69E8">
              <w:rPr>
                <w:rFonts w:cstheme="minorHAnsi"/>
                <w:i/>
                <w:iCs/>
                <w:sz w:val="22"/>
                <w:szCs w:val="22"/>
                <w:lang w:val="en-GB"/>
              </w:rPr>
              <w:t>,</w:t>
            </w:r>
            <w:r w:rsidRPr="00CF649B">
              <w:rPr>
                <w:rFonts w:cstheme="minorHAnsi"/>
                <w:sz w:val="22"/>
                <w:szCs w:val="22"/>
                <w:lang w:val="en-GB"/>
              </w:rPr>
              <w:t xml:space="preserve"> 2017, 2019).</w:t>
            </w:r>
            <w:r w:rsidRPr="00CF649B">
              <w:rPr>
                <w:rFonts w:eastAsiaTheme="minorEastAsia" w:cstheme="minorHAnsi"/>
                <w:color w:val="2E2E2E"/>
                <w:sz w:val="22"/>
                <w:szCs w:val="22"/>
              </w:rPr>
              <w:t xml:space="preserve"> </w:t>
            </w:r>
            <w:r w:rsidRPr="00CF649B">
              <w:rPr>
                <w:rFonts w:cstheme="minorHAnsi"/>
                <w:sz w:val="22"/>
                <w:szCs w:val="22"/>
              </w:rPr>
              <w:t>Any impact of climate change-induced flow alteration and increased temperatures in rivers should be studied. Its impacts on species distribution and availability of host</w:t>
            </w:r>
            <w:r w:rsidR="00757199">
              <w:rPr>
                <w:rFonts w:cstheme="minorHAnsi"/>
                <w:sz w:val="22"/>
                <w:szCs w:val="22"/>
              </w:rPr>
              <w:t>s</w:t>
            </w:r>
            <w:r w:rsidRPr="00CF649B">
              <w:rPr>
                <w:rFonts w:cstheme="minorHAnsi"/>
                <w:sz w:val="22"/>
                <w:szCs w:val="22"/>
              </w:rPr>
              <w:t xml:space="preserve"> must also be better understood. The parasitic oceanic life stage is still a “black box” for anadromous lampreys in general. For a global overview of the pressures that affect this species abundance more information is needed concerning the dynamic lamprey-host interactions, combined with studies on oceanographic limiting factors affecting the number of spawners (Quintella </w:t>
            </w:r>
            <w:r w:rsidRPr="008E69E8">
              <w:rPr>
                <w:rFonts w:cstheme="minorHAnsi"/>
                <w:i/>
                <w:iCs/>
                <w:sz w:val="22"/>
                <w:szCs w:val="22"/>
              </w:rPr>
              <w:t>et al</w:t>
            </w:r>
            <w:r w:rsidRPr="00CF649B">
              <w:rPr>
                <w:rFonts w:cstheme="minorHAnsi"/>
                <w:sz w:val="22"/>
                <w:szCs w:val="22"/>
              </w:rPr>
              <w:t>.</w:t>
            </w:r>
            <w:r w:rsidR="008E69E8">
              <w:rPr>
                <w:rFonts w:cstheme="minorHAnsi"/>
                <w:sz w:val="22"/>
                <w:szCs w:val="22"/>
              </w:rPr>
              <w:t>,</w:t>
            </w:r>
            <w:r w:rsidRPr="00CF649B">
              <w:rPr>
                <w:rFonts w:cstheme="minorHAnsi"/>
                <w:sz w:val="22"/>
                <w:szCs w:val="22"/>
              </w:rPr>
              <w:t xml:space="preserve"> 2021)</w:t>
            </w:r>
            <w:r w:rsidR="009B4232">
              <w:rPr>
                <w:rFonts w:cstheme="minorHAnsi"/>
                <w:sz w:val="22"/>
                <w:szCs w:val="22"/>
              </w:rPr>
              <w:t>.</w:t>
            </w:r>
            <w:r w:rsidRPr="00CF649B">
              <w:rPr>
                <w:rFonts w:cstheme="minorHAnsi"/>
                <w:sz w:val="22"/>
                <w:szCs w:val="22"/>
              </w:rPr>
              <w:t xml:space="preserve"> </w:t>
            </w:r>
          </w:p>
          <w:p w14:paraId="456CE7F5" w14:textId="2C46E925" w:rsidR="00405867" w:rsidRPr="00CF649B" w:rsidRDefault="00405867" w:rsidP="00405867">
            <w:pPr>
              <w:spacing w:after="120"/>
              <w:rPr>
                <w:rFonts w:cstheme="minorHAnsi"/>
                <w:sz w:val="22"/>
                <w:szCs w:val="22"/>
                <w:lang w:val="en-GB"/>
              </w:rPr>
            </w:pPr>
          </w:p>
        </w:tc>
      </w:tr>
      <w:tr w:rsidR="00B35FAD" w:rsidRPr="00CF649B" w14:paraId="7846F835" w14:textId="77777777" w:rsidTr="2776E854">
        <w:trPr>
          <w:trHeight w:val="3068"/>
        </w:trPr>
        <w:tc>
          <w:tcPr>
            <w:tcW w:w="2265" w:type="dxa"/>
          </w:tcPr>
          <w:p w14:paraId="2943AAB0" w14:textId="77777777" w:rsidR="00B35FAD" w:rsidRPr="00CF649B" w:rsidRDefault="00B35FAD" w:rsidP="00405867">
            <w:pPr>
              <w:spacing w:after="120"/>
              <w:jc w:val="left"/>
              <w:rPr>
                <w:rFonts w:cstheme="minorHAnsi"/>
                <w:lang w:val="en-GB"/>
              </w:rPr>
            </w:pPr>
          </w:p>
        </w:tc>
        <w:tc>
          <w:tcPr>
            <w:tcW w:w="7795" w:type="dxa"/>
          </w:tcPr>
          <w:p w14:paraId="23F7E633" w14:textId="534AD124" w:rsidR="00B35FAD" w:rsidRPr="00CF649B" w:rsidRDefault="00B35FAD" w:rsidP="00405867">
            <w:pPr>
              <w:spacing w:after="120"/>
              <w:rPr>
                <w:rFonts w:cstheme="minorHAnsi"/>
                <w:b/>
                <w:bCs/>
                <w:lang w:val="en-GB"/>
              </w:rPr>
            </w:pPr>
            <w:r>
              <w:rPr>
                <w:rFonts w:cstheme="minorHAnsi"/>
                <w:b/>
                <w:bCs/>
                <w:lang w:val="en-GB"/>
              </w:rPr>
              <w:t>AUDIT TRAIL</w:t>
            </w:r>
          </w:p>
        </w:tc>
      </w:tr>
      <w:tr w:rsidR="00405867" w:rsidRPr="00CF649B" w14:paraId="1558CFC4" w14:textId="77777777" w:rsidTr="2776E854">
        <w:trPr>
          <w:trHeight w:val="3068"/>
        </w:trPr>
        <w:tc>
          <w:tcPr>
            <w:tcW w:w="2265" w:type="dxa"/>
          </w:tcPr>
          <w:p w14:paraId="16FB4A83" w14:textId="4E3CD896" w:rsidR="00405867" w:rsidRPr="00CF649B" w:rsidRDefault="00405867" w:rsidP="00405867">
            <w:pPr>
              <w:spacing w:after="120"/>
              <w:jc w:val="left"/>
              <w:rPr>
                <w:rFonts w:cstheme="minorHAnsi"/>
                <w:sz w:val="22"/>
                <w:szCs w:val="22"/>
                <w:lang w:val="en-GB"/>
              </w:rPr>
            </w:pPr>
            <w:r w:rsidRPr="00CF649B">
              <w:rPr>
                <w:rFonts w:cstheme="minorHAnsi"/>
                <w:sz w:val="22"/>
                <w:szCs w:val="22"/>
                <w:lang w:val="en-GB"/>
              </w:rPr>
              <w:t>Method used</w:t>
            </w:r>
          </w:p>
        </w:tc>
        <w:tc>
          <w:tcPr>
            <w:tcW w:w="7795" w:type="dxa"/>
          </w:tcPr>
          <w:p w14:paraId="2B6F36FA" w14:textId="77777777" w:rsidR="00405867" w:rsidRPr="00CF649B" w:rsidRDefault="00405867" w:rsidP="00405867">
            <w:pPr>
              <w:spacing w:after="120"/>
              <w:rPr>
                <w:rFonts w:cstheme="minorHAnsi"/>
                <w:b/>
                <w:bCs/>
                <w:sz w:val="22"/>
                <w:szCs w:val="22"/>
                <w:lang w:val="en-GB"/>
              </w:rPr>
            </w:pPr>
            <w:r w:rsidRPr="00CF649B">
              <w:rPr>
                <w:rFonts w:cstheme="minorHAnsi"/>
                <w:b/>
                <w:bCs/>
                <w:sz w:val="22"/>
                <w:szCs w:val="22"/>
                <w:lang w:val="en-GB"/>
              </w:rPr>
              <w:t xml:space="preserve">Main source of information: </w:t>
            </w:r>
          </w:p>
          <w:p w14:paraId="48C0149C" w14:textId="40C5859C" w:rsidR="00405867" w:rsidRPr="00CF649B" w:rsidRDefault="00405867" w:rsidP="00405867">
            <w:pPr>
              <w:rPr>
                <w:rFonts w:cstheme="minorHAnsi"/>
                <w:sz w:val="22"/>
                <w:szCs w:val="22"/>
                <w:lang w:val="en-GB"/>
              </w:rPr>
            </w:pPr>
            <w:r w:rsidRPr="00CF649B">
              <w:rPr>
                <w:rFonts w:cstheme="minorHAnsi"/>
                <w:sz w:val="22"/>
                <w:szCs w:val="22"/>
                <w:lang w:val="en-GB"/>
              </w:rPr>
              <w:t>Assessment is based on a mixture of information given by expert appointed by OSPAR delegates in each country and review of relevant literature. In addition,</w:t>
            </w:r>
            <w:r w:rsidRPr="00CF649B">
              <w:rPr>
                <w:rFonts w:cstheme="minorHAnsi"/>
                <w:sz w:val="22"/>
                <w:szCs w:val="22"/>
              </w:rPr>
              <w:t xml:space="preserve"> a questionnaire was sent to all 13 partners (See additional information concerning methods used). OSPAR did not appoint any experts for Belgium and Spain. Thus, our assessment needed to some extent to rely on written sources available, which may result in insufficient evaluation. Information given by these scientists were highly valuable; Germany by M. Müller and R. Fricke , </w:t>
            </w:r>
            <w:r w:rsidRPr="00CF649B">
              <w:rPr>
                <w:rFonts w:cstheme="minorHAnsi"/>
                <w:sz w:val="22"/>
                <w:szCs w:val="22"/>
                <w:lang w:val="en-GB"/>
              </w:rPr>
              <w:t xml:space="preserve">Northern Ireland by </w:t>
            </w:r>
            <w:r w:rsidRPr="00CF649B">
              <w:rPr>
                <w:rFonts w:cstheme="minorHAnsi"/>
                <w:sz w:val="22"/>
                <w:szCs w:val="22"/>
                <w:lang w:val="en-IE"/>
              </w:rPr>
              <w:t xml:space="preserve">Dennis Ensing, </w:t>
            </w:r>
            <w:r w:rsidRPr="00CF649B">
              <w:rPr>
                <w:rFonts w:cstheme="minorHAnsi"/>
                <w:sz w:val="22"/>
                <w:szCs w:val="22"/>
              </w:rPr>
              <w:t xml:space="preserve">Portugal by </w:t>
            </w:r>
            <w:r w:rsidRPr="00CF649B">
              <w:rPr>
                <w:rFonts w:cstheme="minorHAnsi"/>
                <w:sz w:val="22"/>
                <w:szCs w:val="22"/>
                <w:lang w:val="en-IE"/>
              </w:rPr>
              <w:t xml:space="preserve">Pedro R. Almeida, Catarina S. Mateus, Esmeralda Pereira, Sílvia Pedro and Bernardo R. Quintella, </w:t>
            </w:r>
            <w:r w:rsidRPr="00CF649B">
              <w:rPr>
                <w:rFonts w:cstheme="minorHAnsi"/>
                <w:sz w:val="22"/>
                <w:szCs w:val="22"/>
              </w:rPr>
              <w:t xml:space="preserve">Sweden by Mikael Svensson and Wales by Tristan Hatton-Ellis, Alex Scorey &amp; Ida Nielsen. </w:t>
            </w:r>
            <w:r w:rsidRPr="00CF649B">
              <w:rPr>
                <w:rFonts w:cstheme="minorHAnsi"/>
                <w:sz w:val="22"/>
                <w:szCs w:val="22"/>
                <w:lang w:val="en-IE"/>
              </w:rPr>
              <w:t>Pedro R. Almeida and Mikael  Svensson gave valuable comments on a draft of the report.</w:t>
            </w:r>
          </w:p>
          <w:p w14:paraId="19095043" w14:textId="4BD0CC4B" w:rsidR="00405867" w:rsidRPr="00CF649B" w:rsidRDefault="00405867" w:rsidP="00405867">
            <w:pPr>
              <w:spacing w:after="120"/>
              <w:rPr>
                <w:rFonts w:cstheme="minorHAnsi"/>
                <w:sz w:val="22"/>
                <w:szCs w:val="22"/>
                <w:lang w:val="en-GB"/>
              </w:rPr>
            </w:pPr>
          </w:p>
        </w:tc>
      </w:tr>
      <w:tr w:rsidR="00405867" w:rsidRPr="00CF649B" w14:paraId="66B7ADF4" w14:textId="77777777" w:rsidTr="2776E854">
        <w:trPr>
          <w:trHeight w:val="409"/>
        </w:trPr>
        <w:tc>
          <w:tcPr>
            <w:tcW w:w="2265" w:type="dxa"/>
          </w:tcPr>
          <w:p w14:paraId="0B27593D" w14:textId="50E4DA3B" w:rsidR="00405867" w:rsidRPr="00CF649B" w:rsidRDefault="00405867" w:rsidP="00405867">
            <w:pPr>
              <w:spacing w:after="120"/>
              <w:jc w:val="left"/>
              <w:rPr>
                <w:rFonts w:cstheme="minorHAnsi"/>
                <w:sz w:val="22"/>
                <w:szCs w:val="22"/>
                <w:lang w:val="en-GB"/>
              </w:rPr>
            </w:pPr>
            <w:bookmarkStart w:id="0" w:name="_Hlk97918197"/>
            <w:r w:rsidRPr="00CF649B">
              <w:rPr>
                <w:rFonts w:cstheme="minorHAnsi"/>
                <w:sz w:val="22"/>
                <w:szCs w:val="22"/>
                <w:lang w:val="en-GB"/>
              </w:rPr>
              <w:t>Confidence</w:t>
            </w:r>
          </w:p>
        </w:tc>
        <w:tc>
          <w:tcPr>
            <w:tcW w:w="7795" w:type="dxa"/>
          </w:tcPr>
          <w:p w14:paraId="7F973420" w14:textId="6ECA710A" w:rsidR="00405867" w:rsidRPr="00CF649B" w:rsidRDefault="00405867" w:rsidP="00405867">
            <w:pPr>
              <w:spacing w:after="120"/>
              <w:rPr>
                <w:rFonts w:cstheme="minorHAnsi"/>
                <w:sz w:val="22"/>
                <w:szCs w:val="22"/>
                <w:lang w:val="en-GB"/>
              </w:rPr>
            </w:pPr>
            <w:r w:rsidRPr="00CF649B">
              <w:rPr>
                <w:rFonts w:cstheme="minorHAnsi"/>
                <w:sz w:val="22"/>
                <w:szCs w:val="22"/>
                <w:lang w:val="en-GB"/>
              </w:rPr>
              <w:t xml:space="preserve">Few quantitative data exist regarding the abundance of sea lamprey. Thus, the assessment of trends relies to some extent on expert judgements. The confidence in the threat assessment may to some extent be low, because the understanding of singular as well as interactive effects of environmental pollution, harvesting, habitat modification etc. is poor.  Nevertheless, the Red List status of sea lamprey in different countries, at least the most recent ones, should be reliable. </w:t>
            </w:r>
          </w:p>
        </w:tc>
      </w:tr>
      <w:bookmarkEnd w:id="0"/>
      <w:tr w:rsidR="00405867" w:rsidRPr="00CF649B" w14:paraId="3793E2E7" w14:textId="77777777" w:rsidTr="2776E854">
        <w:tc>
          <w:tcPr>
            <w:tcW w:w="2265" w:type="dxa"/>
            <w:hideMark/>
          </w:tcPr>
          <w:p w14:paraId="478935E6" w14:textId="7B035920" w:rsidR="00405867" w:rsidRPr="00CF649B" w:rsidRDefault="00405867" w:rsidP="00405867">
            <w:pPr>
              <w:spacing w:after="120"/>
              <w:jc w:val="left"/>
              <w:rPr>
                <w:rFonts w:cstheme="minorHAnsi"/>
                <w:sz w:val="22"/>
                <w:szCs w:val="22"/>
              </w:rPr>
            </w:pPr>
            <w:r w:rsidRPr="00CF649B">
              <w:rPr>
                <w:rFonts w:cstheme="minorHAnsi"/>
                <w:sz w:val="22"/>
                <w:szCs w:val="22"/>
              </w:rPr>
              <w:t>Assessment methods</w:t>
            </w:r>
          </w:p>
          <w:p w14:paraId="75E5A306" w14:textId="77777777" w:rsidR="00405867" w:rsidRPr="00CF649B" w:rsidRDefault="00405867" w:rsidP="00405867">
            <w:pPr>
              <w:spacing w:after="120"/>
              <w:jc w:val="left"/>
              <w:rPr>
                <w:rFonts w:cstheme="minorHAnsi"/>
                <w:sz w:val="22"/>
                <w:szCs w:val="22"/>
              </w:rPr>
            </w:pPr>
            <w:r w:rsidRPr="00CF649B">
              <w:rPr>
                <w:rFonts w:cstheme="minorHAnsi"/>
                <w:sz w:val="22"/>
                <w:szCs w:val="22"/>
              </w:rPr>
              <w:t>(additional information)</w:t>
            </w:r>
          </w:p>
        </w:tc>
        <w:tc>
          <w:tcPr>
            <w:tcW w:w="7795" w:type="dxa"/>
          </w:tcPr>
          <w:p w14:paraId="06F99544" w14:textId="515C9815" w:rsidR="00405867" w:rsidRPr="00CF649B" w:rsidRDefault="00405867" w:rsidP="00405867">
            <w:pPr>
              <w:pStyle w:val="CommentText"/>
              <w:jc w:val="left"/>
              <w:rPr>
                <w:rFonts w:cstheme="minorHAnsi"/>
                <w:sz w:val="22"/>
                <w:szCs w:val="22"/>
                <w:lang w:val="pt-PT"/>
              </w:rPr>
            </w:pPr>
            <w:r w:rsidRPr="00CF649B">
              <w:rPr>
                <w:rFonts w:cstheme="minorHAnsi"/>
                <w:sz w:val="22"/>
                <w:szCs w:val="22"/>
              </w:rPr>
              <w:t xml:space="preserve">The assessment is based upon literature, national monitoring programs and expert judgement given by some of the partners. A questionnaire was sent to all 13 partners (England, Wales, Scotland and Northern Ireland separately). We asked for (i) distribution, (ii) population size in fresh waters including assessment using Habitat directive (HD) at a national or sub-national level (Continental, Atlantic, Mediterranean), (iii) number of rivers with sea lamprey where spawning takes place or assumed to take place, and possible  status in different categories (healthy, damaged, extinct and unknown status), (iv) all Red List status carried out, (v) most serious threats, (vi) existing management measures and (vii) important publications. Answers from six partners was received: Germany, Norway, Northern Ireland, Portugal, Sweden and Wales.  In addition, an evaluation of the most serious threats was received from France. France and Spain (Galicia region), together with Portugal, </w:t>
            </w:r>
            <w:r w:rsidRPr="00CF649B">
              <w:rPr>
                <w:rFonts w:cstheme="minorHAnsi"/>
                <w:sz w:val="22"/>
                <w:szCs w:val="22"/>
              </w:rPr>
              <w:lastRenderedPageBreak/>
              <w:t>are important countries in order to assess global trends for sea lamprey because the bulk of the population of spawners are found in rivers in these three countries. Thus, lack of national assessments from France and Spain are deplorable</w:t>
            </w:r>
            <w:r w:rsidRPr="00CF649B">
              <w:rPr>
                <w:rFonts w:cstheme="minorHAnsi"/>
                <w:sz w:val="22"/>
                <w:szCs w:val="22"/>
                <w:lang w:val="pt-PT"/>
              </w:rPr>
              <w:t xml:space="preserve">. </w:t>
            </w:r>
          </w:p>
          <w:p w14:paraId="05AC21A8" w14:textId="2FDFFB71" w:rsidR="00405867" w:rsidRPr="00CF649B" w:rsidRDefault="00405867" w:rsidP="00405867">
            <w:pPr>
              <w:spacing w:after="120"/>
              <w:rPr>
                <w:rFonts w:cstheme="minorHAnsi"/>
                <w:sz w:val="22"/>
                <w:szCs w:val="22"/>
              </w:rPr>
            </w:pPr>
          </w:p>
        </w:tc>
      </w:tr>
      <w:tr w:rsidR="00405867" w:rsidRPr="00CF649B" w14:paraId="08BAADBE" w14:textId="77777777" w:rsidTr="2776E854">
        <w:tc>
          <w:tcPr>
            <w:tcW w:w="2265" w:type="dxa"/>
            <w:hideMark/>
          </w:tcPr>
          <w:p w14:paraId="3F748C96" w14:textId="60CA96B8" w:rsidR="00405867" w:rsidRPr="00CF649B" w:rsidRDefault="00405867" w:rsidP="00405867">
            <w:pPr>
              <w:spacing w:after="120"/>
              <w:jc w:val="left"/>
              <w:rPr>
                <w:rFonts w:cstheme="minorHAnsi"/>
                <w:sz w:val="22"/>
                <w:szCs w:val="22"/>
              </w:rPr>
            </w:pPr>
            <w:r w:rsidRPr="00CF649B">
              <w:rPr>
                <w:rFonts w:cstheme="minorHAnsi"/>
                <w:sz w:val="22"/>
                <w:szCs w:val="22"/>
              </w:rPr>
              <w:lastRenderedPageBreak/>
              <w:t>Geographical range and distribution (additional evidence &amp; information)</w:t>
            </w:r>
          </w:p>
        </w:tc>
        <w:tc>
          <w:tcPr>
            <w:tcW w:w="7795" w:type="dxa"/>
          </w:tcPr>
          <w:p w14:paraId="75423A12" w14:textId="6E1361AE" w:rsidR="00405867" w:rsidRPr="00CF649B" w:rsidRDefault="501380A3" w:rsidP="00405867">
            <w:pPr>
              <w:spacing w:after="120"/>
              <w:rPr>
                <w:rFonts w:cstheme="minorHAnsi"/>
                <w:sz w:val="22"/>
                <w:szCs w:val="22"/>
              </w:rPr>
            </w:pPr>
            <w:r w:rsidRPr="00CF649B">
              <w:rPr>
                <w:rFonts w:cstheme="minorHAnsi"/>
                <w:sz w:val="22"/>
                <w:szCs w:val="22"/>
                <w:lang w:val="en-GB"/>
              </w:rPr>
              <w:t>In Norway, sea lamprey is recently recorded in 51 rivers from the south-eastern area bordering Sweden, to Finnmark in northern Norway (Hesthagen et al. 2020). In Sweden, spawning sea lamprey has been observed in a total of 18 main rivers along the west coast, from Öresund Strait to the Norwegian border (Havs- och vattenmyndigheten 2020). Occasionally, single individuals enter the Baltic Sea, and some individuals have been observed in a small number of rivers in the counties of Skåne and Blekinge in the southeast.</w:t>
            </w:r>
            <w:r w:rsidRPr="00CF649B">
              <w:rPr>
                <w:rFonts w:eastAsiaTheme="minorEastAsia" w:cstheme="minorHAnsi"/>
                <w:sz w:val="22"/>
                <w:szCs w:val="22"/>
              </w:rPr>
              <w:t xml:space="preserve"> </w:t>
            </w:r>
            <w:r w:rsidRPr="00CF649B">
              <w:rPr>
                <w:rFonts w:cstheme="minorHAnsi"/>
                <w:sz w:val="22"/>
                <w:szCs w:val="22"/>
              </w:rPr>
              <w:t xml:space="preserve">In Denmark, reproductive behaviour was recorded in 16 catchments, and in seven of these catchments only single individuals showing reproductive behaviour was recorded (Olesen et al. 2009). In UK rivers, sea lamprey is widespread, and records are concentrated to East Anglia, the south-west and south, and east Scotland. The rivers Wye and Severn are particular strong holds of sea lamprey (Davies et al. 2004). There are no records from the Northern Isles and the Inner Hebrides, and sea lamprey appears to be absent from much of north-west England and the Midlands, with only sparse records from the southern counties. In Wales, sea lamprey is historically found in most major river systems, totally 20. There are particularly good populations in the rivers Dee in north Wales, River Tywi in south west and the rivers Usk and Wye in south east (Davies 2016). In the rivers Eastern Cleddau and Western Cleddau, sea lamprey is now extinct. In Northern Ireland, sea lamprey spawning has been observed in three river basins in recent years; Foyle, Bann, and Kilkeel (Goodwin et al. 2009, Niven &amp; McCauley 2013). Further observations of adults have been made on the Rivers Lagan, Faughan, Bush, and Roe. In the Republic of Ireland, sea lamprey has been observed to spawn in the River Moy in Ballina, the River Corrib in Galway, River Fergus in Ennis, River Shannon at Castleconnell and Plassey, the neighbouring River Mulkear at Annacotty, at the Cork Waterworks on River Lee, the Munster Blackwater in Fermoy and in the River Suir at Clonmel. Redd count surveys have been carried out on the Munster Blackwater and Slaney and the Suir and Nore (Kelly &amp; King 2001, O’Connor &amp; Byrne 2004). In The Netherlands, sea lamprey used to migrate from the North Sea upstream in the river Rhine up to Basel and in the Meuse up into Belgium (Curd 2009). Also in the Scheldt and the Ems the sea lamprey was common. In Germany, sea lampreys are very rare, occurring in the main rivers draining to the North Sea (Rhine, Elbe, Weser and Ems) as well as in major tributaries, and the Odra catchment area draining into the Baltic Sea. In France, sea lamprey is present in a number of small rivers in Brittany, in the Loire, the Gironde estuary, the Adour, and in the Rhône and a few other Mediterranean streams (Curd 2009). </w:t>
            </w:r>
            <w:r w:rsidRPr="00CF649B">
              <w:rPr>
                <w:rFonts w:cstheme="minorHAnsi"/>
                <w:sz w:val="22"/>
                <w:szCs w:val="22"/>
                <w:lang w:val="en-GB"/>
              </w:rPr>
              <w:t xml:space="preserve">In Portugal, the sea lamprey occurs in all major river basins (Minho, Lima, Cávado, Douro, Vouga, Mondego, Tagus and Guadiana), being more abundant in the central and northern regions of the country (Mateus et al. 2012). </w:t>
            </w:r>
            <w:r w:rsidRPr="00CF649B">
              <w:rPr>
                <w:rFonts w:cstheme="minorHAnsi"/>
                <w:sz w:val="22"/>
                <w:szCs w:val="22"/>
              </w:rPr>
              <w:t>In Spain, sea lamprey is present on the Cantabrian and Galician coasts, and in the Guadalquivir and Guadiaro estuaries, Guadalete river, Barbate river and Guadiana river. Based on data per 2007, the southern populations in Spain are critically endangered, while the northern populations are suffering a strong decline, except for the Galician Atlantic river populations (cf. Curd 2009).</w:t>
            </w:r>
          </w:p>
        </w:tc>
      </w:tr>
      <w:tr w:rsidR="00405867" w:rsidRPr="00CF649B" w14:paraId="39DAD946" w14:textId="77777777" w:rsidTr="2776E854">
        <w:tc>
          <w:tcPr>
            <w:tcW w:w="2265" w:type="dxa"/>
            <w:hideMark/>
          </w:tcPr>
          <w:p w14:paraId="7CA80665" w14:textId="5B32970B" w:rsidR="00405867" w:rsidRPr="00CF649B" w:rsidRDefault="00405867" w:rsidP="00405867">
            <w:pPr>
              <w:spacing w:after="120"/>
              <w:jc w:val="left"/>
              <w:rPr>
                <w:rFonts w:cstheme="minorHAnsi"/>
                <w:sz w:val="22"/>
                <w:szCs w:val="22"/>
                <w:lang w:val="fr-FR"/>
              </w:rPr>
            </w:pPr>
            <w:r w:rsidRPr="00CF649B">
              <w:rPr>
                <w:rFonts w:cstheme="minorHAnsi"/>
                <w:sz w:val="22"/>
                <w:szCs w:val="22"/>
                <w:lang w:val="fr-FR"/>
              </w:rPr>
              <w:t>Population/</w:t>
            </w:r>
            <w:r w:rsidRPr="00CF649B">
              <w:rPr>
                <w:rFonts w:cstheme="minorHAnsi"/>
                <w:sz w:val="22"/>
                <w:szCs w:val="22"/>
              </w:rPr>
              <w:t>abundance</w:t>
            </w:r>
            <w:r w:rsidRPr="00CF649B">
              <w:rPr>
                <w:rFonts w:cstheme="minorHAnsi"/>
                <w:sz w:val="22"/>
                <w:szCs w:val="22"/>
                <w:lang w:val="fr-FR"/>
              </w:rPr>
              <w:t xml:space="preserve"> (</w:t>
            </w:r>
            <w:r w:rsidRPr="00CF649B">
              <w:rPr>
                <w:rFonts w:cstheme="minorHAnsi"/>
                <w:sz w:val="22"/>
                <w:szCs w:val="22"/>
                <w:lang w:val="en-GB"/>
              </w:rPr>
              <w:t>species</w:t>
            </w:r>
            <w:r w:rsidRPr="00CF649B">
              <w:rPr>
                <w:rFonts w:cstheme="minorHAnsi"/>
                <w:sz w:val="22"/>
                <w:szCs w:val="22"/>
                <w:lang w:val="fr-FR"/>
              </w:rPr>
              <w:t>)</w:t>
            </w:r>
          </w:p>
          <w:p w14:paraId="550A4F9E" w14:textId="371DE319" w:rsidR="00405867" w:rsidRPr="00CF649B" w:rsidRDefault="00405867" w:rsidP="00405867">
            <w:pPr>
              <w:spacing w:after="120"/>
              <w:jc w:val="left"/>
              <w:rPr>
                <w:rFonts w:cstheme="minorHAnsi"/>
                <w:sz w:val="22"/>
                <w:szCs w:val="22"/>
                <w:lang w:val="en-GB"/>
              </w:rPr>
            </w:pPr>
          </w:p>
        </w:tc>
        <w:tc>
          <w:tcPr>
            <w:tcW w:w="7795" w:type="dxa"/>
          </w:tcPr>
          <w:p w14:paraId="52845EC9" w14:textId="480E053A" w:rsidR="00405867" w:rsidRPr="00CF649B" w:rsidRDefault="00405867" w:rsidP="00405867">
            <w:pPr>
              <w:jc w:val="left"/>
              <w:rPr>
                <w:rFonts w:eastAsia="Calibri" w:cstheme="minorHAnsi"/>
                <w:sz w:val="22"/>
                <w:szCs w:val="22"/>
              </w:rPr>
            </w:pPr>
            <w:r w:rsidRPr="00CF649B">
              <w:rPr>
                <w:rFonts w:eastAsia="Calibri" w:cstheme="minorHAnsi"/>
                <w:sz w:val="22"/>
                <w:szCs w:val="22"/>
              </w:rPr>
              <w:t xml:space="preserve">In the Nordic countries, the abundance of adult sea lamprey is very low. In Norway, the figures are based on expert judgement, assessed to 600-1500 specimens (Hesthagen et al. 2020). In Sweden, the corresponding numbers are estimated at 160-530 specimens. In some countries, estimates are based on the Habitat Directive assessment (Table 2). However, these estimates are highly uncertain as indicated by minimum and maximum values. Sea lamprey is most abundant in France and Portugal, with estimates reaching 75 000 to 100 000 adult specimens. </w:t>
            </w:r>
          </w:p>
          <w:p w14:paraId="0368C782" w14:textId="77777777" w:rsidR="00405867" w:rsidRPr="00CF649B" w:rsidRDefault="00405867" w:rsidP="00405867">
            <w:pPr>
              <w:jc w:val="left"/>
              <w:rPr>
                <w:rFonts w:eastAsia="Calibri" w:cstheme="minorHAnsi"/>
                <w:b/>
                <w:bCs/>
                <w:sz w:val="22"/>
                <w:szCs w:val="22"/>
              </w:rPr>
            </w:pPr>
          </w:p>
          <w:p w14:paraId="3C418919" w14:textId="680AFDD3" w:rsidR="00405867" w:rsidRPr="00CF649B" w:rsidRDefault="00405867" w:rsidP="00405867">
            <w:pPr>
              <w:jc w:val="left"/>
              <w:rPr>
                <w:rFonts w:eastAsia="Calibri" w:cstheme="minorHAnsi"/>
                <w:sz w:val="22"/>
                <w:szCs w:val="22"/>
              </w:rPr>
            </w:pPr>
            <w:r w:rsidRPr="00CF649B">
              <w:rPr>
                <w:rFonts w:eastAsia="Calibri" w:cstheme="minorHAnsi"/>
                <w:b/>
                <w:bCs/>
                <w:sz w:val="22"/>
                <w:szCs w:val="22"/>
              </w:rPr>
              <w:t>Table 2.</w:t>
            </w:r>
            <w:r w:rsidRPr="00CF649B">
              <w:rPr>
                <w:rFonts w:eastAsia="Calibri" w:cstheme="minorHAnsi"/>
                <w:sz w:val="22"/>
                <w:szCs w:val="22"/>
              </w:rPr>
              <w:t xml:space="preserve"> Number of sea lamprey spawners in rivers and tributaries in different countries, OSPAR regions and geographical regions, either observed, estimated or assessed by experts (N-S) or based on the Habitat Directive (HD). Min and Max values are suggested.  </w:t>
            </w:r>
          </w:p>
          <w:tbl>
            <w:tblPr>
              <w:tblStyle w:val="TableGrid"/>
              <w:tblW w:w="7225" w:type="dxa"/>
              <w:tblLook w:val="04A0" w:firstRow="1" w:lastRow="0" w:firstColumn="1" w:lastColumn="0" w:noHBand="0" w:noVBand="1"/>
            </w:tblPr>
            <w:tblGrid>
              <w:gridCol w:w="1284"/>
              <w:gridCol w:w="1039"/>
              <w:gridCol w:w="1103"/>
              <w:gridCol w:w="1336"/>
              <w:gridCol w:w="818"/>
              <w:gridCol w:w="936"/>
              <w:gridCol w:w="709"/>
            </w:tblGrid>
            <w:tr w:rsidR="00405867" w:rsidRPr="00CF649B" w14:paraId="35059ED0" w14:textId="77777777" w:rsidTr="005A682A">
              <w:tc>
                <w:tcPr>
                  <w:tcW w:w="1284" w:type="dxa"/>
                </w:tcPr>
                <w:p w14:paraId="6AA64178" w14:textId="77777777" w:rsidR="00405867" w:rsidRPr="00CF649B" w:rsidRDefault="00405867" w:rsidP="00405867">
                  <w:pPr>
                    <w:jc w:val="left"/>
                    <w:rPr>
                      <w:rFonts w:eastAsia="Calibri" w:cstheme="minorHAnsi"/>
                      <w:b/>
                      <w:bCs/>
                    </w:rPr>
                  </w:pPr>
                  <w:r w:rsidRPr="00CF649B">
                    <w:rPr>
                      <w:rFonts w:eastAsia="Calibri" w:cstheme="minorHAnsi"/>
                      <w:b/>
                      <w:bCs/>
                    </w:rPr>
                    <w:t>Year/</w:t>
                  </w:r>
                </w:p>
                <w:p w14:paraId="39354BF0" w14:textId="2C5C43EA" w:rsidR="00405867" w:rsidRPr="00CF649B" w:rsidRDefault="00405867" w:rsidP="00405867">
                  <w:pPr>
                    <w:jc w:val="left"/>
                    <w:rPr>
                      <w:rFonts w:eastAsia="Calibri" w:cstheme="minorHAnsi"/>
                      <w:b/>
                      <w:bCs/>
                    </w:rPr>
                  </w:pPr>
                  <w:r w:rsidRPr="00CF649B">
                    <w:rPr>
                      <w:rFonts w:eastAsia="Calibri" w:cstheme="minorHAnsi"/>
                      <w:b/>
                      <w:bCs/>
                    </w:rPr>
                    <w:t>Period</w:t>
                  </w:r>
                </w:p>
              </w:tc>
              <w:tc>
                <w:tcPr>
                  <w:tcW w:w="1039" w:type="dxa"/>
                </w:tcPr>
                <w:p w14:paraId="4CAF1772" w14:textId="77777777" w:rsidR="00405867" w:rsidRPr="00CF649B" w:rsidRDefault="00405867" w:rsidP="00405867">
                  <w:pPr>
                    <w:jc w:val="left"/>
                    <w:rPr>
                      <w:rFonts w:eastAsia="Calibri" w:cstheme="minorHAnsi"/>
                      <w:b/>
                      <w:bCs/>
                    </w:rPr>
                  </w:pPr>
                  <w:r w:rsidRPr="00CF649B">
                    <w:rPr>
                      <w:rFonts w:eastAsia="Calibri" w:cstheme="minorHAnsi"/>
                      <w:b/>
                      <w:bCs/>
                    </w:rPr>
                    <w:t>Country</w:t>
                  </w:r>
                </w:p>
              </w:tc>
              <w:tc>
                <w:tcPr>
                  <w:tcW w:w="1103" w:type="dxa"/>
                </w:tcPr>
                <w:p w14:paraId="74234169" w14:textId="77777777" w:rsidR="00405867" w:rsidRPr="00CF649B" w:rsidRDefault="00405867" w:rsidP="00405867">
                  <w:pPr>
                    <w:jc w:val="left"/>
                    <w:rPr>
                      <w:rFonts w:eastAsia="Calibri" w:cstheme="minorHAnsi"/>
                      <w:b/>
                      <w:bCs/>
                    </w:rPr>
                  </w:pPr>
                  <w:r w:rsidRPr="00CF649B">
                    <w:rPr>
                      <w:rFonts w:eastAsia="Calibri" w:cstheme="minorHAnsi"/>
                      <w:b/>
                      <w:bCs/>
                    </w:rPr>
                    <w:t>OSPAR</w:t>
                  </w:r>
                </w:p>
                <w:p w14:paraId="0791408D" w14:textId="77777777" w:rsidR="00405867" w:rsidRPr="00CF649B" w:rsidRDefault="00405867" w:rsidP="00405867">
                  <w:pPr>
                    <w:jc w:val="left"/>
                    <w:rPr>
                      <w:rFonts w:eastAsia="Calibri" w:cstheme="minorHAnsi"/>
                      <w:b/>
                      <w:bCs/>
                    </w:rPr>
                  </w:pPr>
                  <w:r w:rsidRPr="00CF649B">
                    <w:rPr>
                      <w:rFonts w:eastAsia="Calibri" w:cstheme="minorHAnsi"/>
                      <w:b/>
                      <w:bCs/>
                    </w:rPr>
                    <w:t>region</w:t>
                  </w:r>
                </w:p>
              </w:tc>
              <w:tc>
                <w:tcPr>
                  <w:tcW w:w="1336" w:type="dxa"/>
                </w:tcPr>
                <w:p w14:paraId="6A6607CF" w14:textId="77777777" w:rsidR="00405867" w:rsidRPr="00CF649B" w:rsidRDefault="00405867" w:rsidP="00405867">
                  <w:pPr>
                    <w:jc w:val="left"/>
                    <w:rPr>
                      <w:rFonts w:eastAsia="Calibri" w:cstheme="minorHAnsi"/>
                      <w:b/>
                      <w:bCs/>
                    </w:rPr>
                  </w:pPr>
                  <w:r w:rsidRPr="00CF649B">
                    <w:rPr>
                      <w:rFonts w:eastAsia="Calibri" w:cstheme="minorHAnsi"/>
                      <w:b/>
                      <w:bCs/>
                    </w:rPr>
                    <w:t xml:space="preserve">Biogeo-graphical </w:t>
                  </w:r>
                </w:p>
                <w:p w14:paraId="67467EF1" w14:textId="77777777" w:rsidR="00405867" w:rsidRPr="00CF649B" w:rsidRDefault="00405867" w:rsidP="00405867">
                  <w:pPr>
                    <w:jc w:val="left"/>
                    <w:rPr>
                      <w:rFonts w:eastAsia="Calibri" w:cstheme="minorHAnsi"/>
                      <w:b/>
                      <w:bCs/>
                    </w:rPr>
                  </w:pPr>
                  <w:r w:rsidRPr="00CF649B">
                    <w:rPr>
                      <w:rFonts w:eastAsia="Calibri" w:cstheme="minorHAnsi"/>
                      <w:b/>
                      <w:bCs/>
                    </w:rPr>
                    <w:t>region</w:t>
                  </w:r>
                </w:p>
              </w:tc>
              <w:tc>
                <w:tcPr>
                  <w:tcW w:w="818" w:type="dxa"/>
                </w:tcPr>
                <w:p w14:paraId="1680CF3A" w14:textId="77777777" w:rsidR="00405867" w:rsidRPr="00CF649B" w:rsidRDefault="00405867" w:rsidP="00405867">
                  <w:pPr>
                    <w:jc w:val="left"/>
                    <w:rPr>
                      <w:rFonts w:eastAsia="Calibri" w:cstheme="minorHAnsi"/>
                      <w:b/>
                      <w:bCs/>
                    </w:rPr>
                  </w:pPr>
                  <w:r w:rsidRPr="00CF649B">
                    <w:rPr>
                      <w:rFonts w:eastAsia="Calibri" w:cstheme="minorHAnsi"/>
                      <w:b/>
                      <w:bCs/>
                    </w:rPr>
                    <w:t>Min</w:t>
                  </w:r>
                </w:p>
              </w:tc>
              <w:tc>
                <w:tcPr>
                  <w:tcW w:w="936" w:type="dxa"/>
                </w:tcPr>
                <w:p w14:paraId="669A9838" w14:textId="77777777" w:rsidR="00405867" w:rsidRPr="00CF649B" w:rsidRDefault="00405867" w:rsidP="00405867">
                  <w:pPr>
                    <w:jc w:val="left"/>
                    <w:rPr>
                      <w:rFonts w:eastAsia="Calibri" w:cstheme="minorHAnsi"/>
                      <w:b/>
                      <w:bCs/>
                    </w:rPr>
                  </w:pPr>
                  <w:r w:rsidRPr="00CF649B">
                    <w:rPr>
                      <w:rFonts w:eastAsia="Calibri" w:cstheme="minorHAnsi"/>
                      <w:b/>
                      <w:bCs/>
                    </w:rPr>
                    <w:t>Max</w:t>
                  </w:r>
                </w:p>
              </w:tc>
              <w:tc>
                <w:tcPr>
                  <w:tcW w:w="709" w:type="dxa"/>
                </w:tcPr>
                <w:p w14:paraId="53CE865E" w14:textId="77777777" w:rsidR="00405867" w:rsidRPr="00CF649B" w:rsidRDefault="00405867" w:rsidP="00405867">
                  <w:pPr>
                    <w:jc w:val="left"/>
                    <w:rPr>
                      <w:rFonts w:eastAsia="Calibri" w:cstheme="minorHAnsi"/>
                      <w:b/>
                      <w:bCs/>
                    </w:rPr>
                  </w:pPr>
                  <w:r w:rsidRPr="00CF649B">
                    <w:rPr>
                      <w:rFonts w:eastAsia="Calibri" w:cstheme="minorHAnsi"/>
                      <w:b/>
                      <w:bCs/>
                    </w:rPr>
                    <w:t>Data</w:t>
                  </w:r>
                </w:p>
              </w:tc>
            </w:tr>
            <w:tr w:rsidR="00405867" w:rsidRPr="00CF649B" w14:paraId="14B2829D" w14:textId="77777777" w:rsidTr="005A682A">
              <w:tc>
                <w:tcPr>
                  <w:tcW w:w="1284" w:type="dxa"/>
                </w:tcPr>
                <w:p w14:paraId="33AA6329" w14:textId="77777777" w:rsidR="00405867" w:rsidRPr="00CF649B" w:rsidRDefault="00405867" w:rsidP="00405867">
                  <w:pPr>
                    <w:jc w:val="left"/>
                    <w:rPr>
                      <w:rFonts w:eastAsia="Calibri" w:cstheme="minorHAnsi"/>
                    </w:rPr>
                  </w:pPr>
                  <w:r w:rsidRPr="00CF649B">
                    <w:rPr>
                      <w:rFonts w:eastAsia="Calibri" w:cstheme="minorHAnsi"/>
                    </w:rPr>
                    <w:t>2020</w:t>
                  </w:r>
                </w:p>
              </w:tc>
              <w:tc>
                <w:tcPr>
                  <w:tcW w:w="1039" w:type="dxa"/>
                </w:tcPr>
                <w:p w14:paraId="2AAAEE51" w14:textId="77777777" w:rsidR="00405867" w:rsidRPr="00CF649B" w:rsidRDefault="00405867" w:rsidP="00405867">
                  <w:pPr>
                    <w:jc w:val="left"/>
                    <w:rPr>
                      <w:rFonts w:eastAsia="Calibri" w:cstheme="minorHAnsi"/>
                    </w:rPr>
                  </w:pPr>
                  <w:r w:rsidRPr="00CF649B">
                    <w:rPr>
                      <w:rFonts w:eastAsia="Calibri" w:cstheme="minorHAnsi"/>
                    </w:rPr>
                    <w:t>Norway</w:t>
                  </w:r>
                </w:p>
              </w:tc>
              <w:tc>
                <w:tcPr>
                  <w:tcW w:w="1103" w:type="dxa"/>
                </w:tcPr>
                <w:p w14:paraId="7A856BC5" w14:textId="77777777" w:rsidR="00405867" w:rsidRPr="00CF649B" w:rsidRDefault="00405867" w:rsidP="00405867">
                  <w:pPr>
                    <w:jc w:val="left"/>
                    <w:rPr>
                      <w:rFonts w:eastAsia="Calibri" w:cstheme="minorHAnsi"/>
                    </w:rPr>
                  </w:pPr>
                  <w:r w:rsidRPr="00CF649B">
                    <w:rPr>
                      <w:rFonts w:eastAsia="Calibri" w:cstheme="minorHAnsi"/>
                    </w:rPr>
                    <w:t>I</w:t>
                  </w:r>
                </w:p>
              </w:tc>
              <w:tc>
                <w:tcPr>
                  <w:tcW w:w="1336" w:type="dxa"/>
                </w:tcPr>
                <w:p w14:paraId="6B84564E" w14:textId="3E281A56" w:rsidR="00405867" w:rsidRPr="00CF649B" w:rsidRDefault="00405867" w:rsidP="00405867">
                  <w:pPr>
                    <w:jc w:val="left"/>
                    <w:rPr>
                      <w:rFonts w:eastAsia="Calibri" w:cstheme="minorHAnsi"/>
                    </w:rPr>
                  </w:pPr>
                  <w:r w:rsidRPr="00CF649B">
                    <w:rPr>
                      <w:rFonts w:eastAsia="Calibri" w:cstheme="minorHAnsi"/>
                    </w:rPr>
                    <w:t>ARCTIC</w:t>
                  </w:r>
                </w:p>
              </w:tc>
              <w:tc>
                <w:tcPr>
                  <w:tcW w:w="818" w:type="dxa"/>
                </w:tcPr>
                <w:p w14:paraId="4EEFE459" w14:textId="77777777" w:rsidR="00405867" w:rsidRPr="00CF649B" w:rsidRDefault="00405867" w:rsidP="00405867">
                  <w:pPr>
                    <w:jc w:val="left"/>
                    <w:rPr>
                      <w:rFonts w:eastAsia="Calibri" w:cstheme="minorHAnsi"/>
                    </w:rPr>
                  </w:pPr>
                  <w:r w:rsidRPr="00CF649B">
                    <w:rPr>
                      <w:rFonts w:eastAsia="Calibri" w:cstheme="minorHAnsi"/>
                    </w:rPr>
                    <w:t>500</w:t>
                  </w:r>
                </w:p>
              </w:tc>
              <w:tc>
                <w:tcPr>
                  <w:tcW w:w="936" w:type="dxa"/>
                </w:tcPr>
                <w:p w14:paraId="64180777" w14:textId="77777777" w:rsidR="00405867" w:rsidRPr="00CF649B" w:rsidRDefault="00405867" w:rsidP="00405867">
                  <w:pPr>
                    <w:jc w:val="left"/>
                    <w:rPr>
                      <w:rFonts w:eastAsia="Calibri" w:cstheme="minorHAnsi"/>
                    </w:rPr>
                  </w:pPr>
                  <w:r w:rsidRPr="00CF649B">
                    <w:rPr>
                      <w:rFonts w:eastAsia="Calibri" w:cstheme="minorHAnsi"/>
                    </w:rPr>
                    <w:t>1000</w:t>
                  </w:r>
                </w:p>
              </w:tc>
              <w:tc>
                <w:tcPr>
                  <w:tcW w:w="709" w:type="dxa"/>
                </w:tcPr>
                <w:p w14:paraId="08E357F8"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61662828" w14:textId="77777777" w:rsidTr="005A682A">
              <w:tc>
                <w:tcPr>
                  <w:tcW w:w="1284" w:type="dxa"/>
                </w:tcPr>
                <w:p w14:paraId="1F497962" w14:textId="77777777" w:rsidR="00405867" w:rsidRPr="00CF649B" w:rsidRDefault="00405867" w:rsidP="00405867">
                  <w:pPr>
                    <w:jc w:val="left"/>
                    <w:rPr>
                      <w:rFonts w:eastAsia="Calibri" w:cstheme="minorHAnsi"/>
                    </w:rPr>
                  </w:pPr>
                  <w:r w:rsidRPr="00CF649B">
                    <w:rPr>
                      <w:rFonts w:eastAsia="Calibri" w:cstheme="minorHAnsi"/>
                    </w:rPr>
                    <w:t>2020</w:t>
                  </w:r>
                </w:p>
              </w:tc>
              <w:tc>
                <w:tcPr>
                  <w:tcW w:w="1039" w:type="dxa"/>
                </w:tcPr>
                <w:p w14:paraId="60C26EDB" w14:textId="77777777" w:rsidR="00405867" w:rsidRPr="00CF649B" w:rsidRDefault="00405867" w:rsidP="00405867">
                  <w:pPr>
                    <w:jc w:val="left"/>
                    <w:rPr>
                      <w:rFonts w:eastAsia="Calibri" w:cstheme="minorHAnsi"/>
                    </w:rPr>
                  </w:pPr>
                  <w:r w:rsidRPr="00CF649B">
                    <w:rPr>
                      <w:rFonts w:eastAsia="Calibri" w:cstheme="minorHAnsi"/>
                    </w:rPr>
                    <w:t>Norway</w:t>
                  </w:r>
                </w:p>
              </w:tc>
              <w:tc>
                <w:tcPr>
                  <w:tcW w:w="1103" w:type="dxa"/>
                </w:tcPr>
                <w:p w14:paraId="1E23A1A0"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57FC3756" w14:textId="23872199" w:rsidR="00405867" w:rsidRPr="00CF649B" w:rsidRDefault="00405867" w:rsidP="00405867">
                  <w:pPr>
                    <w:jc w:val="left"/>
                    <w:rPr>
                      <w:rFonts w:eastAsia="Calibri" w:cstheme="minorHAnsi"/>
                    </w:rPr>
                  </w:pPr>
                  <w:r w:rsidRPr="00CF649B">
                    <w:rPr>
                      <w:rFonts w:eastAsia="Calibri" w:cstheme="minorHAnsi"/>
                    </w:rPr>
                    <w:t>ARCTIC</w:t>
                  </w:r>
                </w:p>
              </w:tc>
              <w:tc>
                <w:tcPr>
                  <w:tcW w:w="818" w:type="dxa"/>
                </w:tcPr>
                <w:p w14:paraId="01E3D1A3" w14:textId="77777777" w:rsidR="00405867" w:rsidRPr="00CF649B" w:rsidRDefault="00405867" w:rsidP="00405867">
                  <w:pPr>
                    <w:jc w:val="left"/>
                    <w:rPr>
                      <w:rFonts w:eastAsia="Calibri" w:cstheme="minorHAnsi"/>
                    </w:rPr>
                  </w:pPr>
                  <w:r w:rsidRPr="00CF649B">
                    <w:rPr>
                      <w:rFonts w:eastAsia="Calibri" w:cstheme="minorHAnsi"/>
                    </w:rPr>
                    <w:t>100</w:t>
                  </w:r>
                </w:p>
              </w:tc>
              <w:tc>
                <w:tcPr>
                  <w:tcW w:w="936" w:type="dxa"/>
                </w:tcPr>
                <w:p w14:paraId="1BEE0334" w14:textId="77777777" w:rsidR="00405867" w:rsidRPr="00CF649B" w:rsidRDefault="00405867" w:rsidP="00405867">
                  <w:pPr>
                    <w:jc w:val="left"/>
                    <w:rPr>
                      <w:rFonts w:eastAsia="Calibri" w:cstheme="minorHAnsi"/>
                    </w:rPr>
                  </w:pPr>
                  <w:r w:rsidRPr="00CF649B">
                    <w:rPr>
                      <w:rFonts w:eastAsia="Calibri" w:cstheme="minorHAnsi"/>
                    </w:rPr>
                    <w:t>500</w:t>
                  </w:r>
                </w:p>
              </w:tc>
              <w:tc>
                <w:tcPr>
                  <w:tcW w:w="709" w:type="dxa"/>
                </w:tcPr>
                <w:p w14:paraId="14FDA315"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3E51A9E1" w14:textId="77777777" w:rsidTr="005A682A">
              <w:tc>
                <w:tcPr>
                  <w:tcW w:w="1284" w:type="dxa"/>
                </w:tcPr>
                <w:p w14:paraId="271F63F8" w14:textId="77777777" w:rsidR="00405867" w:rsidRPr="00CF649B" w:rsidRDefault="00405867" w:rsidP="00405867">
                  <w:pPr>
                    <w:jc w:val="left"/>
                    <w:rPr>
                      <w:rFonts w:eastAsia="Calibri" w:cstheme="minorHAnsi"/>
                    </w:rPr>
                  </w:pPr>
                </w:p>
              </w:tc>
              <w:tc>
                <w:tcPr>
                  <w:tcW w:w="1039" w:type="dxa"/>
                </w:tcPr>
                <w:p w14:paraId="7A4AE7F9" w14:textId="77777777" w:rsidR="00405867" w:rsidRPr="00CF649B" w:rsidRDefault="00405867" w:rsidP="00405867">
                  <w:pPr>
                    <w:jc w:val="left"/>
                    <w:rPr>
                      <w:rFonts w:eastAsia="Calibri" w:cstheme="minorHAnsi"/>
                    </w:rPr>
                  </w:pPr>
                </w:p>
              </w:tc>
              <w:tc>
                <w:tcPr>
                  <w:tcW w:w="1103" w:type="dxa"/>
                </w:tcPr>
                <w:p w14:paraId="26B23538" w14:textId="77777777" w:rsidR="00405867" w:rsidRPr="00CF649B" w:rsidRDefault="00405867" w:rsidP="00405867">
                  <w:pPr>
                    <w:jc w:val="left"/>
                    <w:rPr>
                      <w:rFonts w:eastAsia="Calibri" w:cstheme="minorHAnsi"/>
                    </w:rPr>
                  </w:pPr>
                </w:p>
              </w:tc>
              <w:tc>
                <w:tcPr>
                  <w:tcW w:w="1336" w:type="dxa"/>
                </w:tcPr>
                <w:p w14:paraId="1DB05F44" w14:textId="77777777" w:rsidR="00405867" w:rsidRPr="00CF649B" w:rsidRDefault="00405867" w:rsidP="00405867">
                  <w:pPr>
                    <w:jc w:val="left"/>
                    <w:rPr>
                      <w:rFonts w:eastAsia="Calibri" w:cstheme="minorHAnsi"/>
                    </w:rPr>
                  </w:pPr>
                </w:p>
              </w:tc>
              <w:tc>
                <w:tcPr>
                  <w:tcW w:w="818" w:type="dxa"/>
                </w:tcPr>
                <w:p w14:paraId="124376D8" w14:textId="77777777" w:rsidR="00405867" w:rsidRPr="00CF649B" w:rsidRDefault="00405867" w:rsidP="00405867">
                  <w:pPr>
                    <w:jc w:val="left"/>
                    <w:rPr>
                      <w:rFonts w:eastAsia="Calibri" w:cstheme="minorHAnsi"/>
                    </w:rPr>
                  </w:pPr>
                </w:p>
              </w:tc>
              <w:tc>
                <w:tcPr>
                  <w:tcW w:w="936" w:type="dxa"/>
                </w:tcPr>
                <w:p w14:paraId="4132E65B" w14:textId="77777777" w:rsidR="00405867" w:rsidRPr="00CF649B" w:rsidRDefault="00405867" w:rsidP="00405867">
                  <w:pPr>
                    <w:jc w:val="left"/>
                    <w:rPr>
                      <w:rFonts w:eastAsia="Calibri" w:cstheme="minorHAnsi"/>
                    </w:rPr>
                  </w:pPr>
                </w:p>
              </w:tc>
              <w:tc>
                <w:tcPr>
                  <w:tcW w:w="709" w:type="dxa"/>
                </w:tcPr>
                <w:p w14:paraId="58BBF923" w14:textId="77777777" w:rsidR="00405867" w:rsidRPr="00CF649B" w:rsidRDefault="00405867" w:rsidP="00405867">
                  <w:pPr>
                    <w:jc w:val="left"/>
                    <w:rPr>
                      <w:rFonts w:eastAsia="Calibri" w:cstheme="minorHAnsi"/>
                    </w:rPr>
                  </w:pPr>
                </w:p>
              </w:tc>
            </w:tr>
            <w:tr w:rsidR="00405867" w:rsidRPr="00CF649B" w14:paraId="539A3A96" w14:textId="77777777" w:rsidTr="005A682A">
              <w:tc>
                <w:tcPr>
                  <w:tcW w:w="1284" w:type="dxa"/>
                </w:tcPr>
                <w:p w14:paraId="5DEEE15F" w14:textId="77777777" w:rsidR="00405867" w:rsidRPr="00CF649B" w:rsidRDefault="00405867" w:rsidP="00405867">
                  <w:pPr>
                    <w:jc w:val="left"/>
                    <w:rPr>
                      <w:rFonts w:eastAsia="Calibri" w:cstheme="minorHAnsi"/>
                    </w:rPr>
                  </w:pPr>
                  <w:r w:rsidRPr="00CF649B">
                    <w:rPr>
                      <w:rFonts w:eastAsia="Calibri" w:cstheme="minorHAnsi"/>
                    </w:rPr>
                    <w:t>2013</w:t>
                  </w:r>
                </w:p>
              </w:tc>
              <w:tc>
                <w:tcPr>
                  <w:tcW w:w="1039" w:type="dxa"/>
                </w:tcPr>
                <w:p w14:paraId="3048E20A" w14:textId="77777777" w:rsidR="00405867" w:rsidRPr="00CF649B" w:rsidRDefault="00405867" w:rsidP="00405867">
                  <w:pPr>
                    <w:jc w:val="left"/>
                    <w:rPr>
                      <w:rFonts w:eastAsia="Calibri" w:cstheme="minorHAnsi"/>
                    </w:rPr>
                  </w:pPr>
                  <w:r w:rsidRPr="00CF649B">
                    <w:rPr>
                      <w:rFonts w:eastAsia="Calibri" w:cstheme="minorHAnsi"/>
                    </w:rPr>
                    <w:t>Sweden</w:t>
                  </w:r>
                </w:p>
              </w:tc>
              <w:tc>
                <w:tcPr>
                  <w:tcW w:w="1103" w:type="dxa"/>
                </w:tcPr>
                <w:p w14:paraId="77145C04"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631B031B" w14:textId="5BAC428C" w:rsidR="00405867" w:rsidRPr="00CF649B" w:rsidRDefault="00405867" w:rsidP="00405867">
                  <w:pPr>
                    <w:jc w:val="left"/>
                    <w:rPr>
                      <w:rFonts w:eastAsia="Calibri" w:cstheme="minorHAnsi"/>
                    </w:rPr>
                  </w:pPr>
                  <w:r w:rsidRPr="00CF649B">
                    <w:rPr>
                      <w:rFonts w:eastAsia="Calibri" w:cstheme="minorHAnsi"/>
                    </w:rPr>
                    <w:t>BOR</w:t>
                  </w:r>
                </w:p>
              </w:tc>
              <w:tc>
                <w:tcPr>
                  <w:tcW w:w="818" w:type="dxa"/>
                </w:tcPr>
                <w:p w14:paraId="1E53142D" w14:textId="77777777" w:rsidR="00405867" w:rsidRPr="00CF649B" w:rsidRDefault="00405867" w:rsidP="00405867">
                  <w:pPr>
                    <w:jc w:val="left"/>
                    <w:rPr>
                      <w:rFonts w:eastAsia="Calibri" w:cstheme="minorHAnsi"/>
                    </w:rPr>
                  </w:pPr>
                  <w:r w:rsidRPr="00CF649B">
                    <w:rPr>
                      <w:rFonts w:eastAsia="Calibri" w:cstheme="minorHAnsi"/>
                    </w:rPr>
                    <w:t>1200</w:t>
                  </w:r>
                </w:p>
              </w:tc>
              <w:tc>
                <w:tcPr>
                  <w:tcW w:w="936" w:type="dxa"/>
                </w:tcPr>
                <w:p w14:paraId="7439D55E" w14:textId="77777777" w:rsidR="00405867" w:rsidRPr="00CF649B" w:rsidRDefault="00405867" w:rsidP="00405867">
                  <w:pPr>
                    <w:jc w:val="left"/>
                    <w:rPr>
                      <w:rFonts w:eastAsia="Calibri" w:cstheme="minorHAnsi"/>
                    </w:rPr>
                  </w:pPr>
                  <w:r w:rsidRPr="00CF649B">
                    <w:rPr>
                      <w:rFonts w:eastAsia="Calibri" w:cstheme="minorHAnsi"/>
                    </w:rPr>
                    <w:t>1800</w:t>
                  </w:r>
                </w:p>
              </w:tc>
              <w:tc>
                <w:tcPr>
                  <w:tcW w:w="709" w:type="dxa"/>
                </w:tcPr>
                <w:p w14:paraId="69BB5AE0" w14:textId="5EA9E15D"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0689408C" w14:textId="77777777" w:rsidTr="005A682A">
              <w:tc>
                <w:tcPr>
                  <w:tcW w:w="1284" w:type="dxa"/>
                </w:tcPr>
                <w:p w14:paraId="5EC665F4" w14:textId="77777777" w:rsidR="00405867" w:rsidRPr="00CF649B" w:rsidRDefault="00405867" w:rsidP="00405867">
                  <w:pPr>
                    <w:jc w:val="left"/>
                    <w:rPr>
                      <w:rFonts w:eastAsia="Calibri" w:cstheme="minorHAnsi"/>
                    </w:rPr>
                  </w:pPr>
                  <w:r w:rsidRPr="00CF649B">
                    <w:rPr>
                      <w:rFonts w:eastAsia="Calibri" w:cstheme="minorHAnsi"/>
                    </w:rPr>
                    <w:t>2019</w:t>
                  </w:r>
                </w:p>
              </w:tc>
              <w:tc>
                <w:tcPr>
                  <w:tcW w:w="1039" w:type="dxa"/>
                </w:tcPr>
                <w:p w14:paraId="7C423D32" w14:textId="77777777" w:rsidR="00405867" w:rsidRPr="00CF649B" w:rsidRDefault="00405867" w:rsidP="00405867">
                  <w:pPr>
                    <w:jc w:val="left"/>
                    <w:rPr>
                      <w:rFonts w:eastAsia="Calibri" w:cstheme="minorHAnsi"/>
                    </w:rPr>
                  </w:pPr>
                  <w:r w:rsidRPr="00CF649B">
                    <w:rPr>
                      <w:rFonts w:eastAsia="Calibri" w:cstheme="minorHAnsi"/>
                    </w:rPr>
                    <w:t>Sweden</w:t>
                  </w:r>
                </w:p>
              </w:tc>
              <w:tc>
                <w:tcPr>
                  <w:tcW w:w="1103" w:type="dxa"/>
                </w:tcPr>
                <w:p w14:paraId="14329529"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7391123E" w14:textId="6FA007C5" w:rsidR="00405867" w:rsidRPr="00CF649B" w:rsidRDefault="00405867" w:rsidP="00405867">
                  <w:pPr>
                    <w:jc w:val="left"/>
                    <w:rPr>
                      <w:rFonts w:eastAsia="Calibri" w:cstheme="minorHAnsi"/>
                    </w:rPr>
                  </w:pPr>
                  <w:r w:rsidRPr="00CF649B">
                    <w:rPr>
                      <w:rFonts w:eastAsia="Calibri" w:cstheme="minorHAnsi"/>
                    </w:rPr>
                    <w:t>BOR</w:t>
                  </w:r>
                </w:p>
              </w:tc>
              <w:tc>
                <w:tcPr>
                  <w:tcW w:w="818" w:type="dxa"/>
                </w:tcPr>
                <w:p w14:paraId="1F75D840" w14:textId="71928698" w:rsidR="00405867" w:rsidRPr="00CF649B" w:rsidRDefault="00405867" w:rsidP="00405867">
                  <w:pPr>
                    <w:jc w:val="left"/>
                    <w:rPr>
                      <w:rFonts w:eastAsia="Calibri" w:cstheme="minorHAnsi"/>
                    </w:rPr>
                  </w:pPr>
                  <w:r w:rsidRPr="00CF649B">
                    <w:rPr>
                      <w:rFonts w:eastAsia="Calibri" w:cstheme="minorHAnsi"/>
                    </w:rPr>
                    <w:t>160</w:t>
                  </w:r>
                </w:p>
              </w:tc>
              <w:tc>
                <w:tcPr>
                  <w:tcW w:w="936" w:type="dxa"/>
                </w:tcPr>
                <w:p w14:paraId="06F5CF51" w14:textId="18BC6C20" w:rsidR="00405867" w:rsidRPr="00CF649B" w:rsidRDefault="00405867" w:rsidP="00405867">
                  <w:pPr>
                    <w:jc w:val="left"/>
                    <w:rPr>
                      <w:rFonts w:eastAsia="Calibri" w:cstheme="minorHAnsi"/>
                    </w:rPr>
                  </w:pPr>
                  <w:r w:rsidRPr="00CF649B">
                    <w:rPr>
                      <w:rFonts w:eastAsia="Calibri" w:cstheme="minorHAnsi"/>
                    </w:rPr>
                    <w:t>530</w:t>
                  </w:r>
                </w:p>
              </w:tc>
              <w:tc>
                <w:tcPr>
                  <w:tcW w:w="709" w:type="dxa"/>
                </w:tcPr>
                <w:p w14:paraId="1F1F1585"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4D692028" w14:textId="77777777" w:rsidTr="005A682A">
              <w:tc>
                <w:tcPr>
                  <w:tcW w:w="1284" w:type="dxa"/>
                </w:tcPr>
                <w:p w14:paraId="5A7DFB4C" w14:textId="77777777" w:rsidR="00405867" w:rsidRPr="00CF649B" w:rsidRDefault="00405867" w:rsidP="00405867">
                  <w:pPr>
                    <w:jc w:val="left"/>
                    <w:rPr>
                      <w:rFonts w:eastAsia="Calibri" w:cstheme="minorHAnsi"/>
                      <w:b/>
                      <w:bCs/>
                    </w:rPr>
                  </w:pPr>
                </w:p>
              </w:tc>
              <w:tc>
                <w:tcPr>
                  <w:tcW w:w="1039" w:type="dxa"/>
                </w:tcPr>
                <w:p w14:paraId="2E1E748B" w14:textId="77777777" w:rsidR="00405867" w:rsidRPr="00CF649B" w:rsidRDefault="00405867" w:rsidP="00405867">
                  <w:pPr>
                    <w:jc w:val="left"/>
                    <w:rPr>
                      <w:rFonts w:eastAsia="Calibri" w:cstheme="minorHAnsi"/>
                      <w:b/>
                      <w:bCs/>
                    </w:rPr>
                  </w:pPr>
                </w:p>
              </w:tc>
              <w:tc>
                <w:tcPr>
                  <w:tcW w:w="1103" w:type="dxa"/>
                </w:tcPr>
                <w:p w14:paraId="6169BB7B" w14:textId="77777777" w:rsidR="00405867" w:rsidRPr="00CF649B" w:rsidRDefault="00405867" w:rsidP="00405867">
                  <w:pPr>
                    <w:jc w:val="left"/>
                    <w:rPr>
                      <w:rFonts w:eastAsia="Calibri" w:cstheme="minorHAnsi"/>
                      <w:b/>
                      <w:bCs/>
                    </w:rPr>
                  </w:pPr>
                </w:p>
              </w:tc>
              <w:tc>
                <w:tcPr>
                  <w:tcW w:w="1336" w:type="dxa"/>
                </w:tcPr>
                <w:p w14:paraId="304A465C" w14:textId="77777777" w:rsidR="00405867" w:rsidRPr="00CF649B" w:rsidRDefault="00405867" w:rsidP="00405867">
                  <w:pPr>
                    <w:jc w:val="left"/>
                    <w:rPr>
                      <w:rFonts w:eastAsia="Calibri" w:cstheme="minorHAnsi"/>
                      <w:b/>
                      <w:bCs/>
                    </w:rPr>
                  </w:pPr>
                </w:p>
              </w:tc>
              <w:tc>
                <w:tcPr>
                  <w:tcW w:w="818" w:type="dxa"/>
                </w:tcPr>
                <w:p w14:paraId="2C7A07BF" w14:textId="77777777" w:rsidR="00405867" w:rsidRPr="00CF649B" w:rsidRDefault="00405867" w:rsidP="00405867">
                  <w:pPr>
                    <w:jc w:val="left"/>
                    <w:rPr>
                      <w:rFonts w:eastAsia="Calibri" w:cstheme="minorHAnsi"/>
                      <w:b/>
                      <w:bCs/>
                    </w:rPr>
                  </w:pPr>
                </w:p>
              </w:tc>
              <w:tc>
                <w:tcPr>
                  <w:tcW w:w="936" w:type="dxa"/>
                </w:tcPr>
                <w:p w14:paraId="6087F96F" w14:textId="77777777" w:rsidR="00405867" w:rsidRPr="00CF649B" w:rsidRDefault="00405867" w:rsidP="00405867">
                  <w:pPr>
                    <w:jc w:val="left"/>
                    <w:rPr>
                      <w:rFonts w:eastAsia="Calibri" w:cstheme="minorHAnsi"/>
                      <w:b/>
                      <w:bCs/>
                    </w:rPr>
                  </w:pPr>
                </w:p>
              </w:tc>
              <w:tc>
                <w:tcPr>
                  <w:tcW w:w="709" w:type="dxa"/>
                </w:tcPr>
                <w:p w14:paraId="5B79095D" w14:textId="77777777" w:rsidR="00405867" w:rsidRPr="00CF649B" w:rsidRDefault="00405867" w:rsidP="00405867">
                  <w:pPr>
                    <w:jc w:val="left"/>
                    <w:rPr>
                      <w:rFonts w:eastAsia="Calibri" w:cstheme="minorHAnsi"/>
                      <w:b/>
                      <w:bCs/>
                    </w:rPr>
                  </w:pPr>
                </w:p>
              </w:tc>
            </w:tr>
            <w:tr w:rsidR="00405867" w:rsidRPr="00CF649B" w14:paraId="7087F1BB" w14:textId="77777777" w:rsidTr="005A682A">
              <w:tc>
                <w:tcPr>
                  <w:tcW w:w="1284" w:type="dxa"/>
                </w:tcPr>
                <w:p w14:paraId="55038389" w14:textId="77777777" w:rsidR="00405867" w:rsidRPr="00CF649B" w:rsidRDefault="00405867" w:rsidP="00405867">
                  <w:pPr>
                    <w:jc w:val="left"/>
                    <w:rPr>
                      <w:rFonts w:eastAsia="Calibri" w:cstheme="minorHAnsi"/>
                    </w:rPr>
                  </w:pPr>
                  <w:r w:rsidRPr="00CF649B">
                    <w:rPr>
                      <w:rFonts w:eastAsia="Calibri" w:cstheme="minorHAnsi"/>
                    </w:rPr>
                    <w:t>2007-2012</w:t>
                  </w:r>
                </w:p>
              </w:tc>
              <w:tc>
                <w:tcPr>
                  <w:tcW w:w="1039" w:type="dxa"/>
                </w:tcPr>
                <w:p w14:paraId="02D9F2EB" w14:textId="77777777" w:rsidR="00405867" w:rsidRPr="00CF649B" w:rsidRDefault="00405867" w:rsidP="00405867">
                  <w:pPr>
                    <w:jc w:val="left"/>
                    <w:rPr>
                      <w:rFonts w:eastAsia="Calibri" w:cstheme="minorHAnsi"/>
                    </w:rPr>
                  </w:pPr>
                  <w:r w:rsidRPr="00CF649B">
                    <w:rPr>
                      <w:rFonts w:eastAsia="Calibri" w:cstheme="minorHAnsi"/>
                    </w:rPr>
                    <w:t>Germany</w:t>
                  </w:r>
                </w:p>
              </w:tc>
              <w:tc>
                <w:tcPr>
                  <w:tcW w:w="1103" w:type="dxa"/>
                </w:tcPr>
                <w:p w14:paraId="7E48D42B"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4B007BAB" w14:textId="77777777" w:rsidR="00405867" w:rsidRPr="00CF649B" w:rsidRDefault="00405867" w:rsidP="00405867">
                  <w:pPr>
                    <w:jc w:val="left"/>
                    <w:rPr>
                      <w:rFonts w:eastAsia="Calibri" w:cstheme="minorHAnsi"/>
                    </w:rPr>
                  </w:pPr>
                  <w:r w:rsidRPr="00CF649B">
                    <w:rPr>
                      <w:rFonts w:eastAsia="Calibri" w:cstheme="minorHAnsi"/>
                    </w:rPr>
                    <w:t>CON</w:t>
                  </w:r>
                </w:p>
              </w:tc>
              <w:tc>
                <w:tcPr>
                  <w:tcW w:w="818" w:type="dxa"/>
                </w:tcPr>
                <w:p w14:paraId="6C953E3D" w14:textId="77777777" w:rsidR="00405867" w:rsidRPr="00CF649B" w:rsidRDefault="00405867" w:rsidP="00405867">
                  <w:pPr>
                    <w:jc w:val="left"/>
                    <w:rPr>
                      <w:rFonts w:eastAsia="Calibri" w:cstheme="minorHAnsi"/>
                    </w:rPr>
                  </w:pPr>
                  <w:r w:rsidRPr="00CF649B">
                    <w:rPr>
                      <w:rFonts w:eastAsia="Calibri" w:cstheme="minorHAnsi"/>
                    </w:rPr>
                    <w:t>100</w:t>
                  </w:r>
                </w:p>
              </w:tc>
              <w:tc>
                <w:tcPr>
                  <w:tcW w:w="936" w:type="dxa"/>
                </w:tcPr>
                <w:p w14:paraId="34819250" w14:textId="77777777" w:rsidR="00405867" w:rsidRPr="00CF649B" w:rsidRDefault="00405867" w:rsidP="00405867">
                  <w:pPr>
                    <w:jc w:val="left"/>
                    <w:rPr>
                      <w:rFonts w:eastAsia="Calibri" w:cstheme="minorHAnsi"/>
                    </w:rPr>
                  </w:pPr>
                  <w:r w:rsidRPr="00CF649B">
                    <w:rPr>
                      <w:rFonts w:eastAsia="Calibri" w:cstheme="minorHAnsi"/>
                    </w:rPr>
                    <w:t>5000</w:t>
                  </w:r>
                </w:p>
              </w:tc>
              <w:tc>
                <w:tcPr>
                  <w:tcW w:w="709" w:type="dxa"/>
                </w:tcPr>
                <w:p w14:paraId="69D6CD1E"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14B703E6" w14:textId="77777777" w:rsidTr="005A682A">
              <w:tc>
                <w:tcPr>
                  <w:tcW w:w="1284" w:type="dxa"/>
                </w:tcPr>
                <w:p w14:paraId="2A517A1D"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12C662A9" w14:textId="77777777" w:rsidR="00405867" w:rsidRPr="00CF649B" w:rsidRDefault="00405867" w:rsidP="00405867">
                  <w:pPr>
                    <w:jc w:val="left"/>
                    <w:rPr>
                      <w:rFonts w:eastAsia="Calibri" w:cstheme="minorHAnsi"/>
                    </w:rPr>
                  </w:pPr>
                  <w:r w:rsidRPr="00CF649B">
                    <w:rPr>
                      <w:rFonts w:eastAsia="Calibri" w:cstheme="minorHAnsi"/>
                    </w:rPr>
                    <w:t>Germany</w:t>
                  </w:r>
                </w:p>
              </w:tc>
              <w:tc>
                <w:tcPr>
                  <w:tcW w:w="1103" w:type="dxa"/>
                </w:tcPr>
                <w:p w14:paraId="5FC3A2BE"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6F473973"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1A73D63C" w14:textId="77777777" w:rsidR="00405867" w:rsidRPr="00CF649B" w:rsidRDefault="00405867" w:rsidP="00405867">
                  <w:pPr>
                    <w:jc w:val="left"/>
                    <w:rPr>
                      <w:rFonts w:eastAsia="Calibri" w:cstheme="minorHAnsi"/>
                    </w:rPr>
                  </w:pPr>
                  <w:r w:rsidRPr="00CF649B">
                    <w:rPr>
                      <w:rFonts w:eastAsia="Calibri" w:cstheme="minorHAnsi"/>
                    </w:rPr>
                    <w:t>15085</w:t>
                  </w:r>
                </w:p>
              </w:tc>
              <w:tc>
                <w:tcPr>
                  <w:tcW w:w="936" w:type="dxa"/>
                </w:tcPr>
                <w:p w14:paraId="68EE6D2C" w14:textId="77777777" w:rsidR="00405867" w:rsidRPr="00CF649B" w:rsidRDefault="00405867" w:rsidP="00405867">
                  <w:pPr>
                    <w:jc w:val="left"/>
                    <w:rPr>
                      <w:rFonts w:eastAsia="Calibri" w:cstheme="minorHAnsi"/>
                    </w:rPr>
                  </w:pPr>
                  <w:r w:rsidRPr="00CF649B">
                    <w:rPr>
                      <w:rFonts w:eastAsia="Calibri" w:cstheme="minorHAnsi"/>
                    </w:rPr>
                    <w:t>15085</w:t>
                  </w:r>
                </w:p>
              </w:tc>
              <w:tc>
                <w:tcPr>
                  <w:tcW w:w="709" w:type="dxa"/>
                </w:tcPr>
                <w:p w14:paraId="1DDF25BA"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0C00A461" w14:textId="77777777" w:rsidTr="005A682A">
              <w:tc>
                <w:tcPr>
                  <w:tcW w:w="1284" w:type="dxa"/>
                </w:tcPr>
                <w:p w14:paraId="4C1D524A"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1BEAC284" w14:textId="77777777" w:rsidR="00405867" w:rsidRPr="00CF649B" w:rsidRDefault="00405867" w:rsidP="00405867">
                  <w:pPr>
                    <w:jc w:val="left"/>
                    <w:rPr>
                      <w:rFonts w:eastAsia="Calibri" w:cstheme="minorHAnsi"/>
                    </w:rPr>
                  </w:pPr>
                  <w:r w:rsidRPr="00CF649B">
                    <w:rPr>
                      <w:rFonts w:eastAsia="Calibri" w:cstheme="minorHAnsi"/>
                    </w:rPr>
                    <w:t>Germany</w:t>
                  </w:r>
                </w:p>
              </w:tc>
              <w:tc>
                <w:tcPr>
                  <w:tcW w:w="1103" w:type="dxa"/>
                </w:tcPr>
                <w:p w14:paraId="18350F6F"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469DC1C2" w14:textId="77777777" w:rsidR="00405867" w:rsidRPr="00CF649B" w:rsidRDefault="00405867" w:rsidP="00405867">
                  <w:pPr>
                    <w:jc w:val="left"/>
                    <w:rPr>
                      <w:rFonts w:eastAsia="Calibri" w:cstheme="minorHAnsi"/>
                    </w:rPr>
                  </w:pPr>
                  <w:r w:rsidRPr="00CF649B">
                    <w:rPr>
                      <w:rFonts w:eastAsia="Calibri" w:cstheme="minorHAnsi"/>
                    </w:rPr>
                    <w:t>CON</w:t>
                  </w:r>
                </w:p>
              </w:tc>
              <w:tc>
                <w:tcPr>
                  <w:tcW w:w="818" w:type="dxa"/>
                </w:tcPr>
                <w:p w14:paraId="2D1EFE4D" w14:textId="77777777" w:rsidR="00405867" w:rsidRPr="00CF649B" w:rsidRDefault="00405867" w:rsidP="00405867">
                  <w:pPr>
                    <w:jc w:val="left"/>
                    <w:rPr>
                      <w:rFonts w:eastAsia="Calibri" w:cstheme="minorHAnsi"/>
                    </w:rPr>
                  </w:pPr>
                  <w:r w:rsidRPr="00CF649B">
                    <w:rPr>
                      <w:rFonts w:eastAsia="Calibri" w:cstheme="minorHAnsi"/>
                    </w:rPr>
                    <w:t>13225</w:t>
                  </w:r>
                </w:p>
              </w:tc>
              <w:tc>
                <w:tcPr>
                  <w:tcW w:w="936" w:type="dxa"/>
                </w:tcPr>
                <w:p w14:paraId="190EAD1C" w14:textId="77777777" w:rsidR="00405867" w:rsidRPr="00CF649B" w:rsidRDefault="00405867" w:rsidP="00405867">
                  <w:pPr>
                    <w:jc w:val="left"/>
                    <w:rPr>
                      <w:rFonts w:eastAsia="Calibri" w:cstheme="minorHAnsi"/>
                    </w:rPr>
                  </w:pPr>
                  <w:r w:rsidRPr="00CF649B">
                    <w:rPr>
                      <w:rFonts w:eastAsia="Calibri" w:cstheme="minorHAnsi"/>
                    </w:rPr>
                    <w:t>13225</w:t>
                  </w:r>
                </w:p>
              </w:tc>
              <w:tc>
                <w:tcPr>
                  <w:tcW w:w="709" w:type="dxa"/>
                </w:tcPr>
                <w:p w14:paraId="6313DC8B"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6E632BAC" w14:textId="77777777" w:rsidTr="005A682A">
              <w:tc>
                <w:tcPr>
                  <w:tcW w:w="1284" w:type="dxa"/>
                </w:tcPr>
                <w:p w14:paraId="0FAED596" w14:textId="77777777" w:rsidR="00405867" w:rsidRPr="00CF649B" w:rsidRDefault="00405867" w:rsidP="00405867">
                  <w:pPr>
                    <w:jc w:val="left"/>
                    <w:rPr>
                      <w:rFonts w:eastAsia="Calibri" w:cstheme="minorHAnsi"/>
                      <w:b/>
                      <w:bCs/>
                    </w:rPr>
                  </w:pPr>
                </w:p>
              </w:tc>
              <w:tc>
                <w:tcPr>
                  <w:tcW w:w="1039" w:type="dxa"/>
                </w:tcPr>
                <w:p w14:paraId="4144A5BF" w14:textId="77777777" w:rsidR="00405867" w:rsidRPr="00CF649B" w:rsidRDefault="00405867" w:rsidP="00405867">
                  <w:pPr>
                    <w:jc w:val="left"/>
                    <w:rPr>
                      <w:rFonts w:eastAsia="Calibri" w:cstheme="minorHAnsi"/>
                      <w:b/>
                      <w:bCs/>
                    </w:rPr>
                  </w:pPr>
                </w:p>
              </w:tc>
              <w:tc>
                <w:tcPr>
                  <w:tcW w:w="1103" w:type="dxa"/>
                </w:tcPr>
                <w:p w14:paraId="01976A74" w14:textId="77777777" w:rsidR="00405867" w:rsidRPr="00CF649B" w:rsidRDefault="00405867" w:rsidP="00405867">
                  <w:pPr>
                    <w:jc w:val="left"/>
                    <w:rPr>
                      <w:rFonts w:eastAsia="Calibri" w:cstheme="minorHAnsi"/>
                      <w:b/>
                      <w:bCs/>
                    </w:rPr>
                  </w:pPr>
                </w:p>
              </w:tc>
              <w:tc>
                <w:tcPr>
                  <w:tcW w:w="1336" w:type="dxa"/>
                </w:tcPr>
                <w:p w14:paraId="28DBA45B" w14:textId="77777777" w:rsidR="00405867" w:rsidRPr="00CF649B" w:rsidRDefault="00405867" w:rsidP="00405867">
                  <w:pPr>
                    <w:jc w:val="left"/>
                    <w:rPr>
                      <w:rFonts w:eastAsia="Calibri" w:cstheme="minorHAnsi"/>
                      <w:b/>
                      <w:bCs/>
                    </w:rPr>
                  </w:pPr>
                </w:p>
              </w:tc>
              <w:tc>
                <w:tcPr>
                  <w:tcW w:w="818" w:type="dxa"/>
                </w:tcPr>
                <w:p w14:paraId="0D3D0417" w14:textId="77777777" w:rsidR="00405867" w:rsidRPr="00CF649B" w:rsidRDefault="00405867" w:rsidP="00405867">
                  <w:pPr>
                    <w:jc w:val="left"/>
                    <w:rPr>
                      <w:rFonts w:eastAsia="Calibri" w:cstheme="minorHAnsi"/>
                      <w:b/>
                      <w:bCs/>
                    </w:rPr>
                  </w:pPr>
                </w:p>
              </w:tc>
              <w:tc>
                <w:tcPr>
                  <w:tcW w:w="936" w:type="dxa"/>
                </w:tcPr>
                <w:p w14:paraId="78D29AD7" w14:textId="77777777" w:rsidR="00405867" w:rsidRPr="00CF649B" w:rsidRDefault="00405867" w:rsidP="00405867">
                  <w:pPr>
                    <w:jc w:val="left"/>
                    <w:rPr>
                      <w:rFonts w:eastAsia="Calibri" w:cstheme="minorHAnsi"/>
                      <w:b/>
                      <w:bCs/>
                    </w:rPr>
                  </w:pPr>
                </w:p>
              </w:tc>
              <w:tc>
                <w:tcPr>
                  <w:tcW w:w="709" w:type="dxa"/>
                </w:tcPr>
                <w:p w14:paraId="428B204E" w14:textId="77777777" w:rsidR="00405867" w:rsidRPr="00CF649B" w:rsidRDefault="00405867" w:rsidP="00405867">
                  <w:pPr>
                    <w:jc w:val="left"/>
                    <w:rPr>
                      <w:rFonts w:eastAsia="Calibri" w:cstheme="minorHAnsi"/>
                      <w:b/>
                      <w:bCs/>
                    </w:rPr>
                  </w:pPr>
                </w:p>
              </w:tc>
            </w:tr>
            <w:tr w:rsidR="00405867" w:rsidRPr="00CF649B" w14:paraId="4874F9F9" w14:textId="77777777" w:rsidTr="005A682A">
              <w:tc>
                <w:tcPr>
                  <w:tcW w:w="1284" w:type="dxa"/>
                </w:tcPr>
                <w:p w14:paraId="6D8F4F6E" w14:textId="77777777" w:rsidR="00405867" w:rsidRPr="00CF649B" w:rsidRDefault="00405867" w:rsidP="00405867">
                  <w:pPr>
                    <w:jc w:val="left"/>
                    <w:rPr>
                      <w:rFonts w:eastAsia="Calibri" w:cstheme="minorHAnsi"/>
                    </w:rPr>
                  </w:pPr>
                  <w:r w:rsidRPr="00CF649B">
                    <w:rPr>
                      <w:rFonts w:eastAsia="Calibri" w:cstheme="minorHAnsi"/>
                    </w:rPr>
                    <w:t>2007-2012</w:t>
                  </w:r>
                </w:p>
              </w:tc>
              <w:tc>
                <w:tcPr>
                  <w:tcW w:w="1039" w:type="dxa"/>
                </w:tcPr>
                <w:p w14:paraId="2DE7292C" w14:textId="77777777" w:rsidR="00405867" w:rsidRPr="00CF649B" w:rsidRDefault="00405867" w:rsidP="00405867">
                  <w:pPr>
                    <w:jc w:val="left"/>
                    <w:rPr>
                      <w:rFonts w:eastAsia="Calibri" w:cstheme="minorHAnsi"/>
                    </w:rPr>
                  </w:pPr>
                  <w:r w:rsidRPr="00CF649B">
                    <w:rPr>
                      <w:rFonts w:eastAsia="Calibri" w:cstheme="minorHAnsi"/>
                    </w:rPr>
                    <w:t>Netherl</w:t>
                  </w:r>
                </w:p>
              </w:tc>
              <w:tc>
                <w:tcPr>
                  <w:tcW w:w="1103" w:type="dxa"/>
                </w:tcPr>
                <w:p w14:paraId="18233A5A"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1A825F78"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16955118" w14:textId="77777777" w:rsidR="00405867" w:rsidRPr="00CF649B" w:rsidRDefault="00405867" w:rsidP="00405867">
                  <w:pPr>
                    <w:jc w:val="left"/>
                    <w:rPr>
                      <w:rFonts w:eastAsia="Calibri" w:cstheme="minorHAnsi"/>
                    </w:rPr>
                  </w:pPr>
                  <w:r w:rsidRPr="00CF649B">
                    <w:rPr>
                      <w:rFonts w:eastAsia="Calibri" w:cstheme="minorHAnsi"/>
                    </w:rPr>
                    <w:t>5000</w:t>
                  </w:r>
                </w:p>
              </w:tc>
              <w:tc>
                <w:tcPr>
                  <w:tcW w:w="936" w:type="dxa"/>
                </w:tcPr>
                <w:p w14:paraId="7954B8AB" w14:textId="77777777" w:rsidR="00405867" w:rsidRPr="00CF649B" w:rsidRDefault="00405867" w:rsidP="00405867">
                  <w:pPr>
                    <w:jc w:val="left"/>
                    <w:rPr>
                      <w:rFonts w:eastAsia="Calibri" w:cstheme="minorHAnsi"/>
                    </w:rPr>
                  </w:pPr>
                  <w:r w:rsidRPr="00CF649B">
                    <w:rPr>
                      <w:rFonts w:eastAsia="Calibri" w:cstheme="minorHAnsi"/>
                    </w:rPr>
                    <w:t>10000</w:t>
                  </w:r>
                </w:p>
              </w:tc>
              <w:tc>
                <w:tcPr>
                  <w:tcW w:w="709" w:type="dxa"/>
                </w:tcPr>
                <w:p w14:paraId="423D65BE"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0444299D" w14:textId="77777777" w:rsidTr="005A682A">
              <w:tc>
                <w:tcPr>
                  <w:tcW w:w="1284" w:type="dxa"/>
                </w:tcPr>
                <w:p w14:paraId="4AA69807" w14:textId="77777777" w:rsidR="00405867" w:rsidRPr="00CF649B" w:rsidRDefault="00405867" w:rsidP="00405867">
                  <w:pPr>
                    <w:jc w:val="left"/>
                    <w:rPr>
                      <w:rFonts w:eastAsia="Calibri" w:cstheme="minorHAnsi"/>
                    </w:rPr>
                  </w:pPr>
                </w:p>
              </w:tc>
              <w:tc>
                <w:tcPr>
                  <w:tcW w:w="1039" w:type="dxa"/>
                </w:tcPr>
                <w:p w14:paraId="742324D3" w14:textId="77777777" w:rsidR="00405867" w:rsidRPr="00CF649B" w:rsidRDefault="00405867" w:rsidP="00405867">
                  <w:pPr>
                    <w:jc w:val="left"/>
                    <w:rPr>
                      <w:rFonts w:eastAsia="Calibri" w:cstheme="minorHAnsi"/>
                    </w:rPr>
                  </w:pPr>
                </w:p>
              </w:tc>
              <w:tc>
                <w:tcPr>
                  <w:tcW w:w="1103" w:type="dxa"/>
                </w:tcPr>
                <w:p w14:paraId="03489C28" w14:textId="77777777" w:rsidR="00405867" w:rsidRPr="00CF649B" w:rsidRDefault="00405867" w:rsidP="00405867">
                  <w:pPr>
                    <w:jc w:val="left"/>
                    <w:rPr>
                      <w:rFonts w:eastAsia="Calibri" w:cstheme="minorHAnsi"/>
                    </w:rPr>
                  </w:pPr>
                </w:p>
              </w:tc>
              <w:tc>
                <w:tcPr>
                  <w:tcW w:w="1336" w:type="dxa"/>
                </w:tcPr>
                <w:p w14:paraId="139B546B" w14:textId="77777777" w:rsidR="00405867" w:rsidRPr="00CF649B" w:rsidRDefault="00405867" w:rsidP="00405867">
                  <w:pPr>
                    <w:jc w:val="left"/>
                    <w:rPr>
                      <w:rFonts w:eastAsia="Calibri" w:cstheme="minorHAnsi"/>
                    </w:rPr>
                  </w:pPr>
                </w:p>
              </w:tc>
              <w:tc>
                <w:tcPr>
                  <w:tcW w:w="818" w:type="dxa"/>
                </w:tcPr>
                <w:p w14:paraId="490254F4" w14:textId="77777777" w:rsidR="00405867" w:rsidRPr="00CF649B" w:rsidRDefault="00405867" w:rsidP="00405867">
                  <w:pPr>
                    <w:jc w:val="left"/>
                    <w:rPr>
                      <w:rFonts w:eastAsia="Calibri" w:cstheme="minorHAnsi"/>
                    </w:rPr>
                  </w:pPr>
                </w:p>
              </w:tc>
              <w:tc>
                <w:tcPr>
                  <w:tcW w:w="936" w:type="dxa"/>
                </w:tcPr>
                <w:p w14:paraId="7981FB70" w14:textId="77777777" w:rsidR="00405867" w:rsidRPr="00CF649B" w:rsidRDefault="00405867" w:rsidP="00405867">
                  <w:pPr>
                    <w:jc w:val="left"/>
                    <w:rPr>
                      <w:rFonts w:eastAsia="Calibri" w:cstheme="minorHAnsi"/>
                    </w:rPr>
                  </w:pPr>
                </w:p>
              </w:tc>
              <w:tc>
                <w:tcPr>
                  <w:tcW w:w="709" w:type="dxa"/>
                </w:tcPr>
                <w:p w14:paraId="0A97FFFC" w14:textId="77777777" w:rsidR="00405867" w:rsidRPr="00CF649B" w:rsidRDefault="00405867" w:rsidP="00405867">
                  <w:pPr>
                    <w:jc w:val="left"/>
                    <w:rPr>
                      <w:rFonts w:eastAsia="Calibri" w:cstheme="minorHAnsi"/>
                    </w:rPr>
                  </w:pPr>
                </w:p>
              </w:tc>
            </w:tr>
            <w:tr w:rsidR="00405867" w:rsidRPr="00CF649B" w14:paraId="2464E826" w14:textId="77777777" w:rsidTr="005A682A">
              <w:tc>
                <w:tcPr>
                  <w:tcW w:w="1284" w:type="dxa"/>
                </w:tcPr>
                <w:p w14:paraId="45FD0EF4" w14:textId="77777777" w:rsidR="00405867" w:rsidRPr="00CF649B" w:rsidRDefault="00405867" w:rsidP="00405867">
                  <w:pPr>
                    <w:jc w:val="left"/>
                    <w:rPr>
                      <w:rFonts w:eastAsia="Calibri" w:cstheme="minorHAnsi"/>
                    </w:rPr>
                  </w:pPr>
                  <w:r w:rsidRPr="00CF649B">
                    <w:rPr>
                      <w:rFonts w:eastAsia="Calibri" w:cstheme="minorHAnsi"/>
                    </w:rPr>
                    <w:t>Last known</w:t>
                  </w:r>
                </w:p>
              </w:tc>
              <w:tc>
                <w:tcPr>
                  <w:tcW w:w="1039" w:type="dxa"/>
                </w:tcPr>
                <w:p w14:paraId="183372D8" w14:textId="77777777" w:rsidR="00405867" w:rsidRPr="00CF649B" w:rsidRDefault="00405867" w:rsidP="00405867">
                  <w:pPr>
                    <w:jc w:val="left"/>
                    <w:rPr>
                      <w:rFonts w:eastAsia="Calibri" w:cstheme="minorHAnsi"/>
                    </w:rPr>
                  </w:pPr>
                  <w:r w:rsidRPr="00CF649B">
                    <w:rPr>
                      <w:rFonts w:eastAsia="Calibri" w:cstheme="minorHAnsi"/>
                    </w:rPr>
                    <w:t>UK</w:t>
                  </w:r>
                </w:p>
              </w:tc>
              <w:tc>
                <w:tcPr>
                  <w:tcW w:w="1103" w:type="dxa"/>
                </w:tcPr>
                <w:p w14:paraId="08C997E5" w14:textId="77777777" w:rsidR="00405867" w:rsidRPr="00CF649B" w:rsidRDefault="00405867" w:rsidP="00405867">
                  <w:pPr>
                    <w:jc w:val="left"/>
                    <w:rPr>
                      <w:rFonts w:eastAsia="Calibri" w:cstheme="minorHAnsi"/>
                    </w:rPr>
                  </w:pPr>
                  <w:r w:rsidRPr="00CF649B">
                    <w:rPr>
                      <w:rFonts w:eastAsia="Calibri" w:cstheme="minorHAnsi"/>
                    </w:rPr>
                    <w:t>II+III</w:t>
                  </w:r>
                </w:p>
              </w:tc>
              <w:tc>
                <w:tcPr>
                  <w:tcW w:w="1336" w:type="dxa"/>
                </w:tcPr>
                <w:p w14:paraId="38D4F459" w14:textId="687AF890"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5CAED119" w14:textId="77777777" w:rsidR="00405867" w:rsidRPr="00CF649B" w:rsidRDefault="00405867" w:rsidP="00405867">
                  <w:pPr>
                    <w:jc w:val="left"/>
                    <w:rPr>
                      <w:rFonts w:eastAsia="Calibri" w:cstheme="minorHAnsi"/>
                    </w:rPr>
                  </w:pPr>
                  <w:r w:rsidRPr="00CF649B">
                    <w:rPr>
                      <w:rFonts w:eastAsia="Calibri" w:cstheme="minorHAnsi"/>
                    </w:rPr>
                    <w:t>174</w:t>
                  </w:r>
                </w:p>
              </w:tc>
              <w:tc>
                <w:tcPr>
                  <w:tcW w:w="936" w:type="dxa"/>
                </w:tcPr>
                <w:p w14:paraId="399892F6" w14:textId="77777777" w:rsidR="00405867" w:rsidRPr="00CF649B" w:rsidRDefault="00405867" w:rsidP="00405867">
                  <w:pPr>
                    <w:jc w:val="left"/>
                    <w:rPr>
                      <w:rFonts w:eastAsia="Calibri" w:cstheme="minorHAnsi"/>
                    </w:rPr>
                  </w:pPr>
                  <w:r w:rsidRPr="00CF649B">
                    <w:rPr>
                      <w:rFonts w:eastAsia="Calibri" w:cstheme="minorHAnsi"/>
                    </w:rPr>
                    <w:t>174</w:t>
                  </w:r>
                </w:p>
              </w:tc>
              <w:tc>
                <w:tcPr>
                  <w:tcW w:w="709" w:type="dxa"/>
                </w:tcPr>
                <w:p w14:paraId="2D4AA9E8"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205A9B93" w14:textId="77777777" w:rsidTr="005A682A">
              <w:tc>
                <w:tcPr>
                  <w:tcW w:w="1284" w:type="dxa"/>
                </w:tcPr>
                <w:p w14:paraId="4E2ABC7E" w14:textId="77777777" w:rsidR="00405867" w:rsidRPr="00CF649B" w:rsidRDefault="00405867" w:rsidP="00405867">
                  <w:pPr>
                    <w:jc w:val="left"/>
                    <w:rPr>
                      <w:rFonts w:eastAsia="Calibri" w:cstheme="minorHAnsi"/>
                      <w:b/>
                      <w:bCs/>
                    </w:rPr>
                  </w:pPr>
                </w:p>
              </w:tc>
              <w:tc>
                <w:tcPr>
                  <w:tcW w:w="1039" w:type="dxa"/>
                </w:tcPr>
                <w:p w14:paraId="588DFA93" w14:textId="77777777" w:rsidR="00405867" w:rsidRPr="00CF649B" w:rsidRDefault="00405867" w:rsidP="00405867">
                  <w:pPr>
                    <w:jc w:val="left"/>
                    <w:rPr>
                      <w:rFonts w:eastAsia="Calibri" w:cstheme="minorHAnsi"/>
                      <w:b/>
                      <w:bCs/>
                    </w:rPr>
                  </w:pPr>
                </w:p>
              </w:tc>
              <w:tc>
                <w:tcPr>
                  <w:tcW w:w="1103" w:type="dxa"/>
                </w:tcPr>
                <w:p w14:paraId="59D2BA35" w14:textId="77777777" w:rsidR="00405867" w:rsidRPr="00CF649B" w:rsidRDefault="00405867" w:rsidP="00405867">
                  <w:pPr>
                    <w:jc w:val="left"/>
                    <w:rPr>
                      <w:rFonts w:eastAsia="Calibri" w:cstheme="minorHAnsi"/>
                      <w:b/>
                      <w:bCs/>
                    </w:rPr>
                  </w:pPr>
                </w:p>
              </w:tc>
              <w:tc>
                <w:tcPr>
                  <w:tcW w:w="1336" w:type="dxa"/>
                </w:tcPr>
                <w:p w14:paraId="043E772C" w14:textId="77777777" w:rsidR="00405867" w:rsidRPr="00CF649B" w:rsidRDefault="00405867" w:rsidP="00405867">
                  <w:pPr>
                    <w:jc w:val="left"/>
                    <w:rPr>
                      <w:rFonts w:eastAsia="Calibri" w:cstheme="minorHAnsi"/>
                      <w:b/>
                      <w:bCs/>
                    </w:rPr>
                  </w:pPr>
                </w:p>
              </w:tc>
              <w:tc>
                <w:tcPr>
                  <w:tcW w:w="818" w:type="dxa"/>
                </w:tcPr>
                <w:p w14:paraId="6B6E8662" w14:textId="77777777" w:rsidR="00405867" w:rsidRPr="00CF649B" w:rsidRDefault="00405867" w:rsidP="00405867">
                  <w:pPr>
                    <w:jc w:val="left"/>
                    <w:rPr>
                      <w:rFonts w:eastAsia="Calibri" w:cstheme="minorHAnsi"/>
                      <w:b/>
                      <w:bCs/>
                    </w:rPr>
                  </w:pPr>
                </w:p>
              </w:tc>
              <w:tc>
                <w:tcPr>
                  <w:tcW w:w="936" w:type="dxa"/>
                </w:tcPr>
                <w:p w14:paraId="0A264EAC" w14:textId="77777777" w:rsidR="00405867" w:rsidRPr="00CF649B" w:rsidRDefault="00405867" w:rsidP="00405867">
                  <w:pPr>
                    <w:jc w:val="left"/>
                    <w:rPr>
                      <w:rFonts w:eastAsia="Calibri" w:cstheme="minorHAnsi"/>
                      <w:b/>
                      <w:bCs/>
                    </w:rPr>
                  </w:pPr>
                </w:p>
              </w:tc>
              <w:tc>
                <w:tcPr>
                  <w:tcW w:w="709" w:type="dxa"/>
                </w:tcPr>
                <w:p w14:paraId="7AA4D3B4" w14:textId="77777777" w:rsidR="00405867" w:rsidRPr="00CF649B" w:rsidRDefault="00405867" w:rsidP="00405867">
                  <w:pPr>
                    <w:jc w:val="left"/>
                    <w:rPr>
                      <w:rFonts w:eastAsia="Calibri" w:cstheme="minorHAnsi"/>
                      <w:b/>
                      <w:bCs/>
                    </w:rPr>
                  </w:pPr>
                </w:p>
              </w:tc>
            </w:tr>
            <w:tr w:rsidR="00405867" w:rsidRPr="00CF649B" w14:paraId="1B11DF91" w14:textId="77777777" w:rsidTr="005A682A">
              <w:tc>
                <w:tcPr>
                  <w:tcW w:w="1284" w:type="dxa"/>
                </w:tcPr>
                <w:p w14:paraId="4F0F218E" w14:textId="77777777" w:rsidR="00405867" w:rsidRPr="00CF649B" w:rsidRDefault="00405867" w:rsidP="00405867">
                  <w:pPr>
                    <w:jc w:val="left"/>
                    <w:rPr>
                      <w:rFonts w:eastAsia="Calibri" w:cstheme="minorHAnsi"/>
                    </w:rPr>
                  </w:pPr>
                  <w:r w:rsidRPr="00CF649B">
                    <w:rPr>
                      <w:rFonts w:eastAsia="Calibri" w:cstheme="minorHAnsi"/>
                    </w:rPr>
                    <w:t>2007-2012</w:t>
                  </w:r>
                </w:p>
              </w:tc>
              <w:tc>
                <w:tcPr>
                  <w:tcW w:w="1039" w:type="dxa"/>
                </w:tcPr>
                <w:p w14:paraId="1287258C"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65B820FB" w14:textId="529D150C"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63D63511"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2BBEBEFE" w14:textId="77777777" w:rsidR="00405867" w:rsidRPr="00CF649B" w:rsidRDefault="00405867" w:rsidP="00405867">
                  <w:pPr>
                    <w:jc w:val="left"/>
                    <w:rPr>
                      <w:rFonts w:eastAsia="Calibri" w:cstheme="minorHAnsi"/>
                    </w:rPr>
                  </w:pPr>
                  <w:r w:rsidRPr="00CF649B">
                    <w:rPr>
                      <w:rFonts w:eastAsia="Calibri" w:cstheme="minorHAnsi"/>
                    </w:rPr>
                    <w:t>20000</w:t>
                  </w:r>
                </w:p>
              </w:tc>
              <w:tc>
                <w:tcPr>
                  <w:tcW w:w="936" w:type="dxa"/>
                </w:tcPr>
                <w:p w14:paraId="4FB1ECBD" w14:textId="77777777" w:rsidR="00405867" w:rsidRPr="00CF649B" w:rsidRDefault="00405867" w:rsidP="00405867">
                  <w:pPr>
                    <w:jc w:val="left"/>
                    <w:rPr>
                      <w:rFonts w:eastAsia="Calibri" w:cstheme="minorHAnsi"/>
                    </w:rPr>
                  </w:pPr>
                  <w:r w:rsidRPr="00CF649B">
                    <w:rPr>
                      <w:rFonts w:eastAsia="Calibri" w:cstheme="minorHAnsi"/>
                    </w:rPr>
                    <w:t>150000</w:t>
                  </w:r>
                </w:p>
              </w:tc>
              <w:tc>
                <w:tcPr>
                  <w:tcW w:w="709" w:type="dxa"/>
                </w:tcPr>
                <w:p w14:paraId="77D40006"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5BBBA874" w14:textId="77777777" w:rsidTr="005A682A">
              <w:tc>
                <w:tcPr>
                  <w:tcW w:w="1284" w:type="dxa"/>
                </w:tcPr>
                <w:p w14:paraId="17BA7B0B" w14:textId="77777777" w:rsidR="00405867" w:rsidRPr="00CF649B" w:rsidRDefault="00405867" w:rsidP="00405867">
                  <w:pPr>
                    <w:jc w:val="left"/>
                    <w:rPr>
                      <w:rFonts w:eastAsia="Calibri" w:cstheme="minorHAnsi"/>
                    </w:rPr>
                  </w:pPr>
                  <w:r w:rsidRPr="00CF649B">
                    <w:rPr>
                      <w:rFonts w:eastAsia="Calibri" w:cstheme="minorHAnsi"/>
                    </w:rPr>
                    <w:t>2007-2012</w:t>
                  </w:r>
                </w:p>
              </w:tc>
              <w:tc>
                <w:tcPr>
                  <w:tcW w:w="1039" w:type="dxa"/>
                </w:tcPr>
                <w:p w14:paraId="680F25C4"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2828C910" w14:textId="2350B87C" w:rsidR="00405867" w:rsidRPr="00CF649B" w:rsidRDefault="00405867" w:rsidP="00405867">
                  <w:pPr>
                    <w:jc w:val="left"/>
                    <w:rPr>
                      <w:rFonts w:eastAsia="Calibri" w:cstheme="minorHAnsi"/>
                    </w:rPr>
                  </w:pPr>
                  <w:r w:rsidRPr="00CF649B">
                    <w:rPr>
                      <w:rFonts w:eastAsia="Calibri" w:cstheme="minorHAnsi"/>
                    </w:rPr>
                    <w:t>III</w:t>
                  </w:r>
                </w:p>
              </w:tc>
              <w:tc>
                <w:tcPr>
                  <w:tcW w:w="1336" w:type="dxa"/>
                </w:tcPr>
                <w:p w14:paraId="3FB64421" w14:textId="77777777" w:rsidR="00405867" w:rsidRPr="00CF649B" w:rsidRDefault="00405867" w:rsidP="00405867">
                  <w:pPr>
                    <w:jc w:val="left"/>
                    <w:rPr>
                      <w:rFonts w:eastAsia="Calibri" w:cstheme="minorHAnsi"/>
                    </w:rPr>
                  </w:pPr>
                  <w:r w:rsidRPr="00CF649B">
                    <w:rPr>
                      <w:rFonts w:eastAsia="Calibri" w:cstheme="minorHAnsi"/>
                    </w:rPr>
                    <w:t>CON</w:t>
                  </w:r>
                </w:p>
              </w:tc>
              <w:tc>
                <w:tcPr>
                  <w:tcW w:w="818" w:type="dxa"/>
                </w:tcPr>
                <w:p w14:paraId="4E606D3F" w14:textId="77777777" w:rsidR="00405867" w:rsidRPr="00CF649B" w:rsidRDefault="00405867" w:rsidP="00405867">
                  <w:pPr>
                    <w:jc w:val="left"/>
                    <w:rPr>
                      <w:rFonts w:eastAsia="Calibri" w:cstheme="minorHAnsi"/>
                    </w:rPr>
                  </w:pPr>
                  <w:r w:rsidRPr="00CF649B">
                    <w:rPr>
                      <w:rFonts w:eastAsia="Calibri" w:cstheme="minorHAnsi"/>
                    </w:rPr>
                    <w:t>30000</w:t>
                  </w:r>
                </w:p>
              </w:tc>
              <w:tc>
                <w:tcPr>
                  <w:tcW w:w="936" w:type="dxa"/>
                </w:tcPr>
                <w:p w14:paraId="644BD9C2" w14:textId="77777777" w:rsidR="00405867" w:rsidRPr="00CF649B" w:rsidRDefault="00405867" w:rsidP="00405867">
                  <w:pPr>
                    <w:jc w:val="left"/>
                    <w:rPr>
                      <w:rFonts w:eastAsia="Calibri" w:cstheme="minorHAnsi"/>
                    </w:rPr>
                  </w:pPr>
                  <w:r w:rsidRPr="00CF649B">
                    <w:rPr>
                      <w:rFonts w:eastAsia="Calibri" w:cstheme="minorHAnsi"/>
                    </w:rPr>
                    <w:t>150000</w:t>
                  </w:r>
                </w:p>
              </w:tc>
              <w:tc>
                <w:tcPr>
                  <w:tcW w:w="709" w:type="dxa"/>
                </w:tcPr>
                <w:p w14:paraId="4CEDD971"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57B0024F" w14:textId="77777777" w:rsidTr="005A682A">
              <w:tc>
                <w:tcPr>
                  <w:tcW w:w="1284" w:type="dxa"/>
                </w:tcPr>
                <w:p w14:paraId="493A5344"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5D992B79"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58259DA4" w14:textId="5586BEAC"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361D90DE"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274B6AE5" w14:textId="77777777" w:rsidR="00405867" w:rsidRPr="00CF649B" w:rsidRDefault="00405867" w:rsidP="00405867">
                  <w:pPr>
                    <w:jc w:val="left"/>
                    <w:rPr>
                      <w:rFonts w:eastAsia="Calibri" w:cstheme="minorHAnsi"/>
                    </w:rPr>
                  </w:pPr>
                  <w:r w:rsidRPr="00CF649B">
                    <w:rPr>
                      <w:rFonts w:eastAsia="Calibri" w:cstheme="minorHAnsi"/>
                    </w:rPr>
                    <w:t>2000</w:t>
                  </w:r>
                </w:p>
              </w:tc>
              <w:tc>
                <w:tcPr>
                  <w:tcW w:w="936" w:type="dxa"/>
                </w:tcPr>
                <w:p w14:paraId="1350894B" w14:textId="77777777" w:rsidR="00405867" w:rsidRPr="00CF649B" w:rsidRDefault="00405867" w:rsidP="00405867">
                  <w:pPr>
                    <w:jc w:val="left"/>
                    <w:rPr>
                      <w:rFonts w:eastAsia="Calibri" w:cstheme="minorHAnsi"/>
                    </w:rPr>
                  </w:pPr>
                  <w:r w:rsidRPr="00CF649B">
                    <w:rPr>
                      <w:rFonts w:eastAsia="Calibri" w:cstheme="minorHAnsi"/>
                    </w:rPr>
                    <w:t>15000</w:t>
                  </w:r>
                </w:p>
              </w:tc>
              <w:tc>
                <w:tcPr>
                  <w:tcW w:w="709" w:type="dxa"/>
                </w:tcPr>
                <w:p w14:paraId="13AFBB45"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470C0330" w14:textId="77777777" w:rsidTr="005A682A">
              <w:tc>
                <w:tcPr>
                  <w:tcW w:w="1284" w:type="dxa"/>
                </w:tcPr>
                <w:p w14:paraId="16556C0A"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661E7F37"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3B035B0A" w14:textId="4F113ED3" w:rsidR="00405867" w:rsidRPr="00CF649B" w:rsidRDefault="00405867" w:rsidP="00405867">
                  <w:pPr>
                    <w:jc w:val="left"/>
                    <w:rPr>
                      <w:rFonts w:eastAsia="Calibri" w:cstheme="minorHAnsi"/>
                    </w:rPr>
                  </w:pPr>
                  <w:r w:rsidRPr="00CF649B">
                    <w:rPr>
                      <w:rFonts w:eastAsia="Calibri" w:cstheme="minorHAnsi"/>
                    </w:rPr>
                    <w:t>III</w:t>
                  </w:r>
                </w:p>
              </w:tc>
              <w:tc>
                <w:tcPr>
                  <w:tcW w:w="1336" w:type="dxa"/>
                </w:tcPr>
                <w:p w14:paraId="0AC8645B" w14:textId="77777777" w:rsidR="00405867" w:rsidRPr="00CF649B" w:rsidRDefault="00405867" w:rsidP="00405867">
                  <w:pPr>
                    <w:jc w:val="left"/>
                    <w:rPr>
                      <w:rFonts w:eastAsia="Calibri" w:cstheme="minorHAnsi"/>
                    </w:rPr>
                  </w:pPr>
                  <w:r w:rsidRPr="00CF649B">
                    <w:rPr>
                      <w:rFonts w:eastAsia="Calibri" w:cstheme="minorHAnsi"/>
                    </w:rPr>
                    <w:t>CON</w:t>
                  </w:r>
                </w:p>
              </w:tc>
              <w:tc>
                <w:tcPr>
                  <w:tcW w:w="818" w:type="dxa"/>
                </w:tcPr>
                <w:p w14:paraId="44BEA2BE" w14:textId="77777777" w:rsidR="00405867" w:rsidRPr="00CF649B" w:rsidRDefault="00405867" w:rsidP="00405867">
                  <w:pPr>
                    <w:jc w:val="left"/>
                    <w:rPr>
                      <w:rFonts w:eastAsia="Calibri" w:cstheme="minorHAnsi"/>
                    </w:rPr>
                  </w:pPr>
                  <w:r w:rsidRPr="00CF649B">
                    <w:rPr>
                      <w:rFonts w:eastAsia="Calibri" w:cstheme="minorHAnsi"/>
                    </w:rPr>
                    <w:t>3000</w:t>
                  </w:r>
                </w:p>
              </w:tc>
              <w:tc>
                <w:tcPr>
                  <w:tcW w:w="936" w:type="dxa"/>
                </w:tcPr>
                <w:p w14:paraId="607628E4" w14:textId="77777777" w:rsidR="00405867" w:rsidRPr="00CF649B" w:rsidRDefault="00405867" w:rsidP="00405867">
                  <w:pPr>
                    <w:jc w:val="left"/>
                    <w:rPr>
                      <w:rFonts w:eastAsia="Calibri" w:cstheme="minorHAnsi"/>
                    </w:rPr>
                  </w:pPr>
                  <w:r w:rsidRPr="00CF649B">
                    <w:rPr>
                      <w:rFonts w:eastAsia="Calibri" w:cstheme="minorHAnsi"/>
                    </w:rPr>
                    <w:t>15000</w:t>
                  </w:r>
                </w:p>
              </w:tc>
              <w:tc>
                <w:tcPr>
                  <w:tcW w:w="709" w:type="dxa"/>
                </w:tcPr>
                <w:p w14:paraId="300B92D0"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1A480B28" w14:textId="77777777" w:rsidTr="005A682A">
              <w:tc>
                <w:tcPr>
                  <w:tcW w:w="1284" w:type="dxa"/>
                </w:tcPr>
                <w:p w14:paraId="32E3292C" w14:textId="77777777" w:rsidR="00405867" w:rsidRPr="00CF649B" w:rsidRDefault="00405867" w:rsidP="00405867">
                  <w:pPr>
                    <w:jc w:val="left"/>
                    <w:rPr>
                      <w:rFonts w:eastAsia="Calibri" w:cstheme="minorHAnsi"/>
                    </w:rPr>
                  </w:pPr>
                  <w:r w:rsidRPr="00CF649B">
                    <w:rPr>
                      <w:rFonts w:eastAsia="Calibri" w:cstheme="minorHAnsi"/>
                    </w:rPr>
                    <w:t>Last known</w:t>
                  </w:r>
                </w:p>
              </w:tc>
              <w:tc>
                <w:tcPr>
                  <w:tcW w:w="1039" w:type="dxa"/>
                </w:tcPr>
                <w:p w14:paraId="4FAF4391"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11BFEF90"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0B5631A5" w14:textId="77777777" w:rsidR="00405867" w:rsidRPr="00CF649B" w:rsidRDefault="00405867" w:rsidP="00405867">
                  <w:pPr>
                    <w:jc w:val="left"/>
                    <w:rPr>
                      <w:rFonts w:eastAsia="Calibri" w:cstheme="minorHAnsi"/>
                    </w:rPr>
                  </w:pPr>
                  <w:r w:rsidRPr="00CF649B">
                    <w:rPr>
                      <w:rFonts w:eastAsia="Calibri" w:cstheme="minorHAnsi"/>
                    </w:rPr>
                    <w:t>CON</w:t>
                  </w:r>
                </w:p>
              </w:tc>
              <w:tc>
                <w:tcPr>
                  <w:tcW w:w="818" w:type="dxa"/>
                </w:tcPr>
                <w:p w14:paraId="04BB419D" w14:textId="77777777" w:rsidR="00405867" w:rsidRPr="00CF649B" w:rsidRDefault="00405867" w:rsidP="00405867">
                  <w:pPr>
                    <w:jc w:val="left"/>
                    <w:rPr>
                      <w:rFonts w:eastAsia="Calibri" w:cstheme="minorHAnsi"/>
                    </w:rPr>
                  </w:pPr>
                  <w:r w:rsidRPr="00CF649B">
                    <w:rPr>
                      <w:rFonts w:eastAsia="Calibri" w:cstheme="minorHAnsi"/>
                    </w:rPr>
                    <w:t>100</w:t>
                  </w:r>
                </w:p>
              </w:tc>
              <w:tc>
                <w:tcPr>
                  <w:tcW w:w="936" w:type="dxa"/>
                </w:tcPr>
                <w:p w14:paraId="1ED0E021" w14:textId="77777777" w:rsidR="00405867" w:rsidRPr="00CF649B" w:rsidRDefault="00405867" w:rsidP="00405867">
                  <w:pPr>
                    <w:jc w:val="left"/>
                    <w:rPr>
                      <w:rFonts w:eastAsia="Calibri" w:cstheme="minorHAnsi"/>
                    </w:rPr>
                  </w:pPr>
                  <w:r w:rsidRPr="00CF649B">
                    <w:rPr>
                      <w:rFonts w:eastAsia="Calibri" w:cstheme="minorHAnsi"/>
                    </w:rPr>
                    <w:t>1000</w:t>
                  </w:r>
                </w:p>
              </w:tc>
              <w:tc>
                <w:tcPr>
                  <w:tcW w:w="709" w:type="dxa"/>
                </w:tcPr>
                <w:p w14:paraId="4E331F63"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77287C91" w14:textId="77777777" w:rsidTr="005A682A">
              <w:tc>
                <w:tcPr>
                  <w:tcW w:w="1284" w:type="dxa"/>
                </w:tcPr>
                <w:p w14:paraId="58E0D07A" w14:textId="77777777" w:rsidR="00405867" w:rsidRPr="00CF649B" w:rsidRDefault="00405867" w:rsidP="00405867">
                  <w:pPr>
                    <w:jc w:val="left"/>
                    <w:rPr>
                      <w:rFonts w:eastAsia="Calibri" w:cstheme="minorHAnsi"/>
                    </w:rPr>
                  </w:pPr>
                  <w:r w:rsidRPr="00CF649B">
                    <w:rPr>
                      <w:rFonts w:eastAsia="Calibri" w:cstheme="minorHAnsi"/>
                    </w:rPr>
                    <w:t>Last known</w:t>
                  </w:r>
                </w:p>
              </w:tc>
              <w:tc>
                <w:tcPr>
                  <w:tcW w:w="1039" w:type="dxa"/>
                </w:tcPr>
                <w:p w14:paraId="43AAB515"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06F1BB87" w14:textId="77777777" w:rsidR="00405867" w:rsidRPr="00CF649B" w:rsidRDefault="00405867" w:rsidP="00405867">
                  <w:pPr>
                    <w:jc w:val="left"/>
                    <w:rPr>
                      <w:rFonts w:eastAsia="Calibri" w:cstheme="minorHAnsi"/>
                    </w:rPr>
                  </w:pPr>
                  <w:r w:rsidRPr="00CF649B">
                    <w:rPr>
                      <w:rFonts w:eastAsia="Calibri" w:cstheme="minorHAnsi"/>
                    </w:rPr>
                    <w:t>II</w:t>
                  </w:r>
                </w:p>
              </w:tc>
              <w:tc>
                <w:tcPr>
                  <w:tcW w:w="1336" w:type="dxa"/>
                </w:tcPr>
                <w:p w14:paraId="02B3D5CE"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481DF64F" w14:textId="77777777" w:rsidR="00405867" w:rsidRPr="00CF649B" w:rsidRDefault="00405867" w:rsidP="00405867">
                  <w:pPr>
                    <w:jc w:val="left"/>
                    <w:rPr>
                      <w:rFonts w:eastAsia="Calibri" w:cstheme="minorHAnsi"/>
                    </w:rPr>
                  </w:pPr>
                  <w:r w:rsidRPr="00CF649B">
                    <w:rPr>
                      <w:rFonts w:eastAsia="Calibri" w:cstheme="minorHAnsi"/>
                    </w:rPr>
                    <w:t>1000</w:t>
                  </w:r>
                </w:p>
              </w:tc>
              <w:tc>
                <w:tcPr>
                  <w:tcW w:w="936" w:type="dxa"/>
                </w:tcPr>
                <w:p w14:paraId="407F1090" w14:textId="77777777" w:rsidR="00405867" w:rsidRPr="00CF649B" w:rsidRDefault="00405867" w:rsidP="00405867">
                  <w:pPr>
                    <w:jc w:val="left"/>
                    <w:rPr>
                      <w:rFonts w:eastAsia="Calibri" w:cstheme="minorHAnsi"/>
                    </w:rPr>
                  </w:pPr>
                  <w:r w:rsidRPr="00CF649B">
                    <w:rPr>
                      <w:rFonts w:eastAsia="Calibri" w:cstheme="minorHAnsi"/>
                    </w:rPr>
                    <w:t>10000</w:t>
                  </w:r>
                </w:p>
              </w:tc>
              <w:tc>
                <w:tcPr>
                  <w:tcW w:w="709" w:type="dxa"/>
                </w:tcPr>
                <w:p w14:paraId="65AB4950"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4CA758DD" w14:textId="77777777" w:rsidTr="005A682A">
              <w:tc>
                <w:tcPr>
                  <w:tcW w:w="1284" w:type="dxa"/>
                </w:tcPr>
                <w:p w14:paraId="673FC634" w14:textId="77777777" w:rsidR="00405867" w:rsidRPr="00CF649B" w:rsidRDefault="00405867" w:rsidP="00405867">
                  <w:pPr>
                    <w:jc w:val="left"/>
                    <w:rPr>
                      <w:rFonts w:eastAsia="Calibri" w:cstheme="minorHAnsi"/>
                    </w:rPr>
                  </w:pPr>
                  <w:r w:rsidRPr="00CF649B">
                    <w:rPr>
                      <w:rFonts w:eastAsia="Calibri" w:cstheme="minorHAnsi"/>
                    </w:rPr>
                    <w:t>Last known</w:t>
                  </w:r>
                </w:p>
              </w:tc>
              <w:tc>
                <w:tcPr>
                  <w:tcW w:w="1039" w:type="dxa"/>
                </w:tcPr>
                <w:p w14:paraId="14A398BA"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6326D742" w14:textId="77777777" w:rsidR="00405867" w:rsidRPr="00CF649B" w:rsidRDefault="00405867" w:rsidP="00405867">
                  <w:pPr>
                    <w:jc w:val="left"/>
                    <w:rPr>
                      <w:rFonts w:eastAsia="Calibri" w:cstheme="minorHAnsi"/>
                    </w:rPr>
                  </w:pPr>
                  <w:r w:rsidRPr="00CF649B">
                    <w:rPr>
                      <w:rFonts w:eastAsia="Calibri" w:cstheme="minorHAnsi"/>
                    </w:rPr>
                    <w:t>III</w:t>
                  </w:r>
                </w:p>
              </w:tc>
              <w:tc>
                <w:tcPr>
                  <w:tcW w:w="1336" w:type="dxa"/>
                </w:tcPr>
                <w:p w14:paraId="641CE7F3"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43FB4179" w14:textId="77777777" w:rsidR="00405867" w:rsidRPr="00CF649B" w:rsidRDefault="00405867" w:rsidP="00405867">
                  <w:pPr>
                    <w:jc w:val="left"/>
                    <w:rPr>
                      <w:rFonts w:eastAsia="Calibri" w:cstheme="minorHAnsi"/>
                    </w:rPr>
                  </w:pPr>
                  <w:r w:rsidRPr="00CF649B">
                    <w:rPr>
                      <w:rFonts w:eastAsia="Calibri" w:cstheme="minorHAnsi"/>
                    </w:rPr>
                    <w:t>1000</w:t>
                  </w:r>
                </w:p>
              </w:tc>
              <w:tc>
                <w:tcPr>
                  <w:tcW w:w="936" w:type="dxa"/>
                </w:tcPr>
                <w:p w14:paraId="190BA3E3" w14:textId="77777777" w:rsidR="00405867" w:rsidRPr="00CF649B" w:rsidRDefault="00405867" w:rsidP="00405867">
                  <w:pPr>
                    <w:jc w:val="left"/>
                    <w:rPr>
                      <w:rFonts w:eastAsia="Calibri" w:cstheme="minorHAnsi"/>
                    </w:rPr>
                  </w:pPr>
                  <w:r w:rsidRPr="00CF649B">
                    <w:rPr>
                      <w:rFonts w:eastAsia="Calibri" w:cstheme="minorHAnsi"/>
                    </w:rPr>
                    <w:t>10000</w:t>
                  </w:r>
                </w:p>
              </w:tc>
              <w:tc>
                <w:tcPr>
                  <w:tcW w:w="709" w:type="dxa"/>
                </w:tcPr>
                <w:p w14:paraId="6E9B08A3"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4587AA7E" w14:textId="77777777" w:rsidTr="005A682A">
              <w:tc>
                <w:tcPr>
                  <w:tcW w:w="1284" w:type="dxa"/>
                </w:tcPr>
                <w:p w14:paraId="4B08F5AB" w14:textId="77777777" w:rsidR="00405867" w:rsidRPr="00CF649B" w:rsidRDefault="00405867" w:rsidP="00405867">
                  <w:pPr>
                    <w:jc w:val="left"/>
                    <w:rPr>
                      <w:rFonts w:eastAsia="Calibri" w:cstheme="minorHAnsi"/>
                    </w:rPr>
                  </w:pPr>
                  <w:r w:rsidRPr="00CF649B">
                    <w:rPr>
                      <w:rFonts w:eastAsia="Calibri" w:cstheme="minorHAnsi"/>
                    </w:rPr>
                    <w:t>Last known</w:t>
                  </w:r>
                </w:p>
              </w:tc>
              <w:tc>
                <w:tcPr>
                  <w:tcW w:w="1039" w:type="dxa"/>
                </w:tcPr>
                <w:p w14:paraId="31C583BA" w14:textId="77777777" w:rsidR="00405867" w:rsidRPr="00CF649B" w:rsidRDefault="00405867" w:rsidP="00405867">
                  <w:pPr>
                    <w:jc w:val="left"/>
                    <w:rPr>
                      <w:rFonts w:eastAsia="Calibri" w:cstheme="minorHAnsi"/>
                    </w:rPr>
                  </w:pPr>
                  <w:r w:rsidRPr="00CF649B">
                    <w:rPr>
                      <w:rFonts w:eastAsia="Calibri" w:cstheme="minorHAnsi"/>
                    </w:rPr>
                    <w:t>France</w:t>
                  </w:r>
                </w:p>
              </w:tc>
              <w:tc>
                <w:tcPr>
                  <w:tcW w:w="1103" w:type="dxa"/>
                </w:tcPr>
                <w:p w14:paraId="015B51E9" w14:textId="77777777" w:rsidR="00405867" w:rsidRPr="00CF649B" w:rsidRDefault="00405867" w:rsidP="00405867">
                  <w:pPr>
                    <w:jc w:val="left"/>
                    <w:rPr>
                      <w:rFonts w:eastAsia="Calibri" w:cstheme="minorHAnsi"/>
                    </w:rPr>
                  </w:pPr>
                  <w:r w:rsidRPr="00CF649B">
                    <w:rPr>
                      <w:rFonts w:eastAsia="Calibri" w:cstheme="minorHAnsi"/>
                    </w:rPr>
                    <w:t>IV</w:t>
                  </w:r>
                </w:p>
              </w:tc>
              <w:tc>
                <w:tcPr>
                  <w:tcW w:w="1336" w:type="dxa"/>
                </w:tcPr>
                <w:p w14:paraId="27621B3B"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79BB7A20" w14:textId="77777777" w:rsidR="00405867" w:rsidRPr="00CF649B" w:rsidRDefault="00405867" w:rsidP="00405867">
                  <w:pPr>
                    <w:jc w:val="left"/>
                    <w:rPr>
                      <w:rFonts w:eastAsia="Calibri" w:cstheme="minorHAnsi"/>
                    </w:rPr>
                  </w:pPr>
                  <w:r w:rsidRPr="00CF649B">
                    <w:rPr>
                      <w:rFonts w:eastAsia="Calibri" w:cstheme="minorHAnsi"/>
                    </w:rPr>
                    <w:t>10000</w:t>
                  </w:r>
                </w:p>
              </w:tc>
              <w:tc>
                <w:tcPr>
                  <w:tcW w:w="936" w:type="dxa"/>
                </w:tcPr>
                <w:p w14:paraId="28492536" w14:textId="77777777" w:rsidR="00405867" w:rsidRPr="00CF649B" w:rsidRDefault="00405867" w:rsidP="00405867">
                  <w:pPr>
                    <w:jc w:val="left"/>
                    <w:rPr>
                      <w:rFonts w:eastAsia="Calibri" w:cstheme="minorHAnsi"/>
                    </w:rPr>
                  </w:pPr>
                  <w:r w:rsidRPr="00CF649B">
                    <w:rPr>
                      <w:rFonts w:eastAsia="Calibri" w:cstheme="minorHAnsi"/>
                    </w:rPr>
                    <w:t>100000</w:t>
                  </w:r>
                </w:p>
              </w:tc>
              <w:tc>
                <w:tcPr>
                  <w:tcW w:w="709" w:type="dxa"/>
                </w:tcPr>
                <w:p w14:paraId="192542FD"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45B0D33E" w14:textId="77777777" w:rsidTr="005A682A">
              <w:tc>
                <w:tcPr>
                  <w:tcW w:w="1284" w:type="dxa"/>
                </w:tcPr>
                <w:p w14:paraId="00A481AA" w14:textId="77777777" w:rsidR="00405867" w:rsidRPr="00CF649B" w:rsidRDefault="00405867" w:rsidP="00405867">
                  <w:pPr>
                    <w:jc w:val="left"/>
                    <w:rPr>
                      <w:rFonts w:eastAsia="Calibri" w:cstheme="minorHAnsi"/>
                    </w:rPr>
                  </w:pPr>
                </w:p>
              </w:tc>
              <w:tc>
                <w:tcPr>
                  <w:tcW w:w="1039" w:type="dxa"/>
                </w:tcPr>
                <w:p w14:paraId="420EFAB9" w14:textId="77777777" w:rsidR="00405867" w:rsidRPr="00CF649B" w:rsidRDefault="00405867" w:rsidP="00405867">
                  <w:pPr>
                    <w:jc w:val="left"/>
                    <w:rPr>
                      <w:rFonts w:eastAsia="Calibri" w:cstheme="minorHAnsi"/>
                    </w:rPr>
                  </w:pPr>
                </w:p>
              </w:tc>
              <w:tc>
                <w:tcPr>
                  <w:tcW w:w="1103" w:type="dxa"/>
                </w:tcPr>
                <w:p w14:paraId="53B56C3D" w14:textId="77777777" w:rsidR="00405867" w:rsidRPr="00CF649B" w:rsidRDefault="00405867" w:rsidP="00405867">
                  <w:pPr>
                    <w:jc w:val="left"/>
                    <w:rPr>
                      <w:rFonts w:eastAsia="Calibri" w:cstheme="minorHAnsi"/>
                    </w:rPr>
                  </w:pPr>
                </w:p>
              </w:tc>
              <w:tc>
                <w:tcPr>
                  <w:tcW w:w="1336" w:type="dxa"/>
                </w:tcPr>
                <w:p w14:paraId="72064E14" w14:textId="77777777" w:rsidR="00405867" w:rsidRPr="00CF649B" w:rsidRDefault="00405867" w:rsidP="00405867">
                  <w:pPr>
                    <w:jc w:val="left"/>
                    <w:rPr>
                      <w:rFonts w:eastAsia="Calibri" w:cstheme="minorHAnsi"/>
                    </w:rPr>
                  </w:pPr>
                </w:p>
              </w:tc>
              <w:tc>
                <w:tcPr>
                  <w:tcW w:w="818" w:type="dxa"/>
                </w:tcPr>
                <w:p w14:paraId="76EE4102" w14:textId="77777777" w:rsidR="00405867" w:rsidRPr="00CF649B" w:rsidRDefault="00405867" w:rsidP="00405867">
                  <w:pPr>
                    <w:jc w:val="left"/>
                    <w:rPr>
                      <w:rFonts w:eastAsia="Calibri" w:cstheme="minorHAnsi"/>
                    </w:rPr>
                  </w:pPr>
                </w:p>
              </w:tc>
              <w:tc>
                <w:tcPr>
                  <w:tcW w:w="936" w:type="dxa"/>
                </w:tcPr>
                <w:p w14:paraId="2D40F1B9" w14:textId="77777777" w:rsidR="00405867" w:rsidRPr="00CF649B" w:rsidRDefault="00405867" w:rsidP="00405867">
                  <w:pPr>
                    <w:jc w:val="left"/>
                    <w:rPr>
                      <w:rFonts w:eastAsia="Calibri" w:cstheme="minorHAnsi"/>
                    </w:rPr>
                  </w:pPr>
                </w:p>
              </w:tc>
              <w:tc>
                <w:tcPr>
                  <w:tcW w:w="709" w:type="dxa"/>
                </w:tcPr>
                <w:p w14:paraId="2F8613C2" w14:textId="77777777" w:rsidR="00405867" w:rsidRPr="00CF649B" w:rsidRDefault="00405867" w:rsidP="00405867">
                  <w:pPr>
                    <w:jc w:val="left"/>
                    <w:rPr>
                      <w:rFonts w:eastAsia="Calibri" w:cstheme="minorHAnsi"/>
                    </w:rPr>
                  </w:pPr>
                </w:p>
              </w:tc>
            </w:tr>
            <w:tr w:rsidR="00405867" w:rsidRPr="00CF649B" w14:paraId="22581CA5" w14:textId="77777777" w:rsidTr="005A682A">
              <w:tc>
                <w:tcPr>
                  <w:tcW w:w="1284" w:type="dxa"/>
                </w:tcPr>
                <w:p w14:paraId="2BA4BC3A"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69D5DA94" w14:textId="77777777" w:rsidR="00405867" w:rsidRPr="00CF649B" w:rsidRDefault="00405867" w:rsidP="00405867">
                  <w:pPr>
                    <w:jc w:val="left"/>
                    <w:rPr>
                      <w:rFonts w:eastAsia="Calibri" w:cstheme="minorHAnsi"/>
                    </w:rPr>
                  </w:pPr>
                  <w:r w:rsidRPr="00CF649B">
                    <w:rPr>
                      <w:rFonts w:eastAsia="Calibri" w:cstheme="minorHAnsi"/>
                    </w:rPr>
                    <w:t>Spain</w:t>
                  </w:r>
                </w:p>
              </w:tc>
              <w:tc>
                <w:tcPr>
                  <w:tcW w:w="1103" w:type="dxa"/>
                </w:tcPr>
                <w:p w14:paraId="4C2F53FB" w14:textId="77777777" w:rsidR="00405867" w:rsidRPr="00CF649B" w:rsidRDefault="00405867" w:rsidP="00405867">
                  <w:pPr>
                    <w:jc w:val="left"/>
                    <w:rPr>
                      <w:rFonts w:eastAsia="Calibri" w:cstheme="minorHAnsi"/>
                    </w:rPr>
                  </w:pPr>
                  <w:r w:rsidRPr="00CF649B">
                    <w:rPr>
                      <w:rFonts w:eastAsia="Calibri" w:cstheme="minorHAnsi"/>
                    </w:rPr>
                    <w:t>IV</w:t>
                  </w:r>
                </w:p>
              </w:tc>
              <w:tc>
                <w:tcPr>
                  <w:tcW w:w="1336" w:type="dxa"/>
                </w:tcPr>
                <w:p w14:paraId="4EB59375"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26E6D017" w14:textId="77777777" w:rsidR="00405867" w:rsidRPr="00CF649B" w:rsidRDefault="00405867" w:rsidP="00405867">
                  <w:pPr>
                    <w:jc w:val="left"/>
                    <w:rPr>
                      <w:rFonts w:eastAsia="Calibri" w:cstheme="minorHAnsi"/>
                    </w:rPr>
                  </w:pPr>
                  <w:r w:rsidRPr="00CF649B">
                    <w:rPr>
                      <w:rFonts w:eastAsia="Calibri" w:cstheme="minorHAnsi"/>
                    </w:rPr>
                    <w:t>53</w:t>
                  </w:r>
                </w:p>
              </w:tc>
              <w:tc>
                <w:tcPr>
                  <w:tcW w:w="936" w:type="dxa"/>
                </w:tcPr>
                <w:p w14:paraId="7FC9BAFF" w14:textId="77777777" w:rsidR="00405867" w:rsidRPr="00CF649B" w:rsidRDefault="00405867" w:rsidP="00405867">
                  <w:pPr>
                    <w:jc w:val="left"/>
                    <w:rPr>
                      <w:rFonts w:eastAsia="Calibri" w:cstheme="minorHAnsi"/>
                    </w:rPr>
                  </w:pPr>
                  <w:r w:rsidRPr="00CF649B">
                    <w:rPr>
                      <w:rFonts w:eastAsia="Calibri" w:cstheme="minorHAnsi"/>
                    </w:rPr>
                    <w:t>5300</w:t>
                  </w:r>
                </w:p>
              </w:tc>
              <w:tc>
                <w:tcPr>
                  <w:tcW w:w="709" w:type="dxa"/>
                </w:tcPr>
                <w:p w14:paraId="7917D520"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63E72FCE" w14:textId="77777777" w:rsidTr="005A682A">
              <w:tc>
                <w:tcPr>
                  <w:tcW w:w="1284" w:type="dxa"/>
                </w:tcPr>
                <w:p w14:paraId="294FAEB3" w14:textId="77777777" w:rsidR="00405867" w:rsidRPr="00CF649B" w:rsidRDefault="00405867" w:rsidP="00405867">
                  <w:pPr>
                    <w:jc w:val="left"/>
                    <w:rPr>
                      <w:rFonts w:eastAsia="Calibri" w:cstheme="minorHAnsi"/>
                    </w:rPr>
                  </w:pPr>
                  <w:r w:rsidRPr="00CF649B">
                    <w:rPr>
                      <w:rFonts w:eastAsia="Calibri" w:cstheme="minorHAnsi"/>
                    </w:rPr>
                    <w:t>2013-2018</w:t>
                  </w:r>
                </w:p>
              </w:tc>
              <w:tc>
                <w:tcPr>
                  <w:tcW w:w="1039" w:type="dxa"/>
                </w:tcPr>
                <w:p w14:paraId="70EDCAD0" w14:textId="77777777" w:rsidR="00405867" w:rsidRPr="00CF649B" w:rsidRDefault="00405867" w:rsidP="00405867">
                  <w:pPr>
                    <w:jc w:val="left"/>
                    <w:rPr>
                      <w:rFonts w:eastAsia="Calibri" w:cstheme="minorHAnsi"/>
                    </w:rPr>
                  </w:pPr>
                  <w:r w:rsidRPr="00CF649B">
                    <w:rPr>
                      <w:rFonts w:eastAsia="Calibri" w:cstheme="minorHAnsi"/>
                    </w:rPr>
                    <w:t>Spain</w:t>
                  </w:r>
                </w:p>
              </w:tc>
              <w:tc>
                <w:tcPr>
                  <w:tcW w:w="1103" w:type="dxa"/>
                </w:tcPr>
                <w:p w14:paraId="6D8A79D5" w14:textId="77777777" w:rsidR="00405867" w:rsidRPr="00CF649B" w:rsidRDefault="00405867" w:rsidP="00405867">
                  <w:pPr>
                    <w:jc w:val="left"/>
                    <w:rPr>
                      <w:rFonts w:eastAsia="Calibri" w:cstheme="minorHAnsi"/>
                    </w:rPr>
                  </w:pPr>
                  <w:r w:rsidRPr="00CF649B">
                    <w:rPr>
                      <w:rFonts w:eastAsia="Calibri" w:cstheme="minorHAnsi"/>
                    </w:rPr>
                    <w:t>IV</w:t>
                  </w:r>
                </w:p>
              </w:tc>
              <w:tc>
                <w:tcPr>
                  <w:tcW w:w="1336" w:type="dxa"/>
                </w:tcPr>
                <w:p w14:paraId="7470CC59" w14:textId="77777777" w:rsidR="00405867" w:rsidRPr="00CF649B" w:rsidRDefault="00405867" w:rsidP="00405867">
                  <w:pPr>
                    <w:jc w:val="left"/>
                    <w:rPr>
                      <w:rFonts w:eastAsia="Calibri" w:cstheme="minorHAnsi"/>
                    </w:rPr>
                  </w:pPr>
                  <w:r w:rsidRPr="00CF649B">
                    <w:rPr>
                      <w:rFonts w:eastAsia="Calibri" w:cstheme="minorHAnsi"/>
                    </w:rPr>
                    <w:t>MED</w:t>
                  </w:r>
                </w:p>
              </w:tc>
              <w:tc>
                <w:tcPr>
                  <w:tcW w:w="818" w:type="dxa"/>
                </w:tcPr>
                <w:p w14:paraId="265C68CC" w14:textId="77777777" w:rsidR="00405867" w:rsidRPr="00CF649B" w:rsidRDefault="00405867" w:rsidP="00405867">
                  <w:pPr>
                    <w:jc w:val="left"/>
                    <w:rPr>
                      <w:rFonts w:eastAsia="Calibri" w:cstheme="minorHAnsi"/>
                    </w:rPr>
                  </w:pPr>
                  <w:r w:rsidRPr="00CF649B">
                    <w:rPr>
                      <w:rFonts w:eastAsia="Calibri" w:cstheme="minorHAnsi"/>
                    </w:rPr>
                    <w:t>143</w:t>
                  </w:r>
                </w:p>
              </w:tc>
              <w:tc>
                <w:tcPr>
                  <w:tcW w:w="936" w:type="dxa"/>
                </w:tcPr>
                <w:p w14:paraId="422D1454" w14:textId="77777777" w:rsidR="00405867" w:rsidRPr="00CF649B" w:rsidRDefault="00405867" w:rsidP="00405867">
                  <w:pPr>
                    <w:jc w:val="left"/>
                    <w:rPr>
                      <w:rFonts w:eastAsia="Calibri" w:cstheme="minorHAnsi"/>
                    </w:rPr>
                  </w:pPr>
                  <w:r w:rsidRPr="00CF649B">
                    <w:rPr>
                      <w:rFonts w:eastAsia="Calibri" w:cstheme="minorHAnsi"/>
                    </w:rPr>
                    <w:t>600</w:t>
                  </w:r>
                </w:p>
              </w:tc>
              <w:tc>
                <w:tcPr>
                  <w:tcW w:w="709" w:type="dxa"/>
                </w:tcPr>
                <w:p w14:paraId="5671B986" w14:textId="77777777" w:rsidR="00405867" w:rsidRPr="00CF649B" w:rsidRDefault="00405867" w:rsidP="00405867">
                  <w:pPr>
                    <w:jc w:val="left"/>
                    <w:rPr>
                      <w:rFonts w:eastAsia="Calibri" w:cstheme="minorHAnsi"/>
                    </w:rPr>
                  </w:pPr>
                  <w:r w:rsidRPr="00CF649B">
                    <w:rPr>
                      <w:rFonts w:eastAsia="Calibri" w:cstheme="minorHAnsi"/>
                    </w:rPr>
                    <w:t>HD</w:t>
                  </w:r>
                </w:p>
              </w:tc>
            </w:tr>
            <w:tr w:rsidR="00405867" w:rsidRPr="00CF649B" w14:paraId="5B6CDA1D" w14:textId="77777777" w:rsidTr="005A682A">
              <w:tc>
                <w:tcPr>
                  <w:tcW w:w="1284" w:type="dxa"/>
                </w:tcPr>
                <w:p w14:paraId="3721E1C8" w14:textId="77777777" w:rsidR="00405867" w:rsidRPr="00CF649B" w:rsidRDefault="00405867" w:rsidP="00405867">
                  <w:pPr>
                    <w:jc w:val="left"/>
                    <w:rPr>
                      <w:rFonts w:eastAsia="Calibri" w:cstheme="minorHAnsi"/>
                      <w:b/>
                      <w:bCs/>
                    </w:rPr>
                  </w:pPr>
                </w:p>
              </w:tc>
              <w:tc>
                <w:tcPr>
                  <w:tcW w:w="1039" w:type="dxa"/>
                </w:tcPr>
                <w:p w14:paraId="29DF775F" w14:textId="77777777" w:rsidR="00405867" w:rsidRPr="00CF649B" w:rsidRDefault="00405867" w:rsidP="00405867">
                  <w:pPr>
                    <w:jc w:val="left"/>
                    <w:rPr>
                      <w:rFonts w:eastAsia="Calibri" w:cstheme="minorHAnsi"/>
                      <w:b/>
                      <w:bCs/>
                    </w:rPr>
                  </w:pPr>
                </w:p>
              </w:tc>
              <w:tc>
                <w:tcPr>
                  <w:tcW w:w="1103" w:type="dxa"/>
                </w:tcPr>
                <w:p w14:paraId="7CF33673" w14:textId="77777777" w:rsidR="00405867" w:rsidRPr="00CF649B" w:rsidRDefault="00405867" w:rsidP="00405867">
                  <w:pPr>
                    <w:jc w:val="left"/>
                    <w:rPr>
                      <w:rFonts w:eastAsia="Calibri" w:cstheme="minorHAnsi"/>
                      <w:b/>
                      <w:bCs/>
                    </w:rPr>
                  </w:pPr>
                </w:p>
              </w:tc>
              <w:tc>
                <w:tcPr>
                  <w:tcW w:w="1336" w:type="dxa"/>
                </w:tcPr>
                <w:p w14:paraId="197CC9CC" w14:textId="77777777" w:rsidR="00405867" w:rsidRPr="00CF649B" w:rsidRDefault="00405867" w:rsidP="00405867">
                  <w:pPr>
                    <w:jc w:val="left"/>
                    <w:rPr>
                      <w:rFonts w:eastAsia="Calibri" w:cstheme="minorHAnsi"/>
                      <w:b/>
                      <w:bCs/>
                    </w:rPr>
                  </w:pPr>
                </w:p>
              </w:tc>
              <w:tc>
                <w:tcPr>
                  <w:tcW w:w="818" w:type="dxa"/>
                </w:tcPr>
                <w:p w14:paraId="63565FDD" w14:textId="77777777" w:rsidR="00405867" w:rsidRPr="00CF649B" w:rsidRDefault="00405867" w:rsidP="00405867">
                  <w:pPr>
                    <w:jc w:val="left"/>
                    <w:rPr>
                      <w:rFonts w:eastAsia="Calibri" w:cstheme="minorHAnsi"/>
                      <w:b/>
                      <w:bCs/>
                    </w:rPr>
                  </w:pPr>
                </w:p>
              </w:tc>
              <w:tc>
                <w:tcPr>
                  <w:tcW w:w="936" w:type="dxa"/>
                </w:tcPr>
                <w:p w14:paraId="03A88971" w14:textId="77777777" w:rsidR="00405867" w:rsidRPr="00CF649B" w:rsidRDefault="00405867" w:rsidP="00405867">
                  <w:pPr>
                    <w:jc w:val="left"/>
                    <w:rPr>
                      <w:rFonts w:eastAsia="Calibri" w:cstheme="minorHAnsi"/>
                      <w:b/>
                      <w:bCs/>
                    </w:rPr>
                  </w:pPr>
                </w:p>
              </w:tc>
              <w:tc>
                <w:tcPr>
                  <w:tcW w:w="709" w:type="dxa"/>
                </w:tcPr>
                <w:p w14:paraId="73AD5398" w14:textId="77777777" w:rsidR="00405867" w:rsidRPr="00CF649B" w:rsidRDefault="00405867" w:rsidP="00405867">
                  <w:pPr>
                    <w:jc w:val="left"/>
                    <w:rPr>
                      <w:rFonts w:eastAsia="Calibri" w:cstheme="minorHAnsi"/>
                      <w:b/>
                      <w:bCs/>
                    </w:rPr>
                  </w:pPr>
                </w:p>
              </w:tc>
            </w:tr>
            <w:tr w:rsidR="00405867" w:rsidRPr="00CF649B" w14:paraId="14B918F3" w14:textId="77777777" w:rsidTr="005A682A">
              <w:tc>
                <w:tcPr>
                  <w:tcW w:w="1284" w:type="dxa"/>
                </w:tcPr>
                <w:p w14:paraId="79F879F3" w14:textId="77777777" w:rsidR="00405867" w:rsidRPr="00CF649B" w:rsidRDefault="00405867" w:rsidP="00405867">
                  <w:pPr>
                    <w:jc w:val="left"/>
                    <w:rPr>
                      <w:rFonts w:eastAsia="Calibri" w:cstheme="minorHAnsi"/>
                    </w:rPr>
                  </w:pPr>
                  <w:r w:rsidRPr="00CF649B">
                    <w:rPr>
                      <w:rFonts w:eastAsia="Calibri" w:cstheme="minorHAnsi"/>
                    </w:rPr>
                    <w:t>2021</w:t>
                  </w:r>
                </w:p>
              </w:tc>
              <w:tc>
                <w:tcPr>
                  <w:tcW w:w="1039" w:type="dxa"/>
                </w:tcPr>
                <w:p w14:paraId="4C6B634D" w14:textId="77777777" w:rsidR="00405867" w:rsidRPr="00CF649B" w:rsidRDefault="00405867" w:rsidP="00405867">
                  <w:pPr>
                    <w:jc w:val="left"/>
                    <w:rPr>
                      <w:rFonts w:eastAsia="Calibri" w:cstheme="minorHAnsi"/>
                    </w:rPr>
                  </w:pPr>
                  <w:r w:rsidRPr="00CF649B">
                    <w:rPr>
                      <w:rFonts w:eastAsia="Calibri" w:cstheme="minorHAnsi"/>
                    </w:rPr>
                    <w:t>Portugal</w:t>
                  </w:r>
                </w:p>
              </w:tc>
              <w:tc>
                <w:tcPr>
                  <w:tcW w:w="1103" w:type="dxa"/>
                </w:tcPr>
                <w:p w14:paraId="4ECD5CE9" w14:textId="77777777" w:rsidR="00405867" w:rsidRPr="00CF649B" w:rsidRDefault="00405867" w:rsidP="00405867">
                  <w:pPr>
                    <w:jc w:val="left"/>
                    <w:rPr>
                      <w:rFonts w:eastAsia="Calibri" w:cstheme="minorHAnsi"/>
                    </w:rPr>
                  </w:pPr>
                  <w:r w:rsidRPr="00CF649B">
                    <w:rPr>
                      <w:rFonts w:eastAsia="Calibri" w:cstheme="minorHAnsi"/>
                    </w:rPr>
                    <w:t>IV</w:t>
                  </w:r>
                </w:p>
              </w:tc>
              <w:tc>
                <w:tcPr>
                  <w:tcW w:w="1336" w:type="dxa"/>
                </w:tcPr>
                <w:p w14:paraId="37722B9D" w14:textId="77777777" w:rsidR="00405867" w:rsidRPr="00CF649B" w:rsidRDefault="00405867" w:rsidP="00405867">
                  <w:pPr>
                    <w:jc w:val="left"/>
                    <w:rPr>
                      <w:rFonts w:eastAsia="Calibri" w:cstheme="minorHAnsi"/>
                    </w:rPr>
                  </w:pPr>
                  <w:r w:rsidRPr="00CF649B">
                    <w:rPr>
                      <w:rFonts w:eastAsia="Calibri" w:cstheme="minorHAnsi"/>
                    </w:rPr>
                    <w:t>ATL</w:t>
                  </w:r>
                </w:p>
              </w:tc>
              <w:tc>
                <w:tcPr>
                  <w:tcW w:w="818" w:type="dxa"/>
                </w:tcPr>
                <w:p w14:paraId="31FFFF20" w14:textId="77777777" w:rsidR="00405867" w:rsidRPr="00CF649B" w:rsidRDefault="00405867" w:rsidP="00405867">
                  <w:pPr>
                    <w:jc w:val="left"/>
                    <w:rPr>
                      <w:rFonts w:eastAsia="Calibri" w:cstheme="minorHAnsi"/>
                    </w:rPr>
                  </w:pPr>
                  <w:r w:rsidRPr="00CF649B">
                    <w:rPr>
                      <w:rFonts w:eastAsia="Calibri" w:cstheme="minorHAnsi"/>
                    </w:rPr>
                    <w:t>10000</w:t>
                  </w:r>
                </w:p>
              </w:tc>
              <w:tc>
                <w:tcPr>
                  <w:tcW w:w="936" w:type="dxa"/>
                </w:tcPr>
                <w:p w14:paraId="44EB4757" w14:textId="77777777" w:rsidR="00405867" w:rsidRPr="00CF649B" w:rsidRDefault="00405867" w:rsidP="00405867">
                  <w:pPr>
                    <w:jc w:val="left"/>
                    <w:rPr>
                      <w:rFonts w:eastAsia="Calibri" w:cstheme="minorHAnsi"/>
                    </w:rPr>
                  </w:pPr>
                  <w:r w:rsidRPr="00CF649B">
                    <w:rPr>
                      <w:rFonts w:eastAsia="Calibri" w:cstheme="minorHAnsi"/>
                    </w:rPr>
                    <w:t>50000</w:t>
                  </w:r>
                </w:p>
              </w:tc>
              <w:tc>
                <w:tcPr>
                  <w:tcW w:w="709" w:type="dxa"/>
                </w:tcPr>
                <w:p w14:paraId="111CB0D8" w14:textId="77777777" w:rsidR="00405867" w:rsidRPr="00CF649B" w:rsidRDefault="00405867" w:rsidP="00405867">
                  <w:pPr>
                    <w:jc w:val="left"/>
                    <w:rPr>
                      <w:rFonts w:eastAsia="Calibri" w:cstheme="minorHAnsi"/>
                    </w:rPr>
                  </w:pPr>
                  <w:r w:rsidRPr="00CF649B">
                    <w:rPr>
                      <w:rFonts w:eastAsia="Calibri" w:cstheme="minorHAnsi"/>
                    </w:rPr>
                    <w:t>N-S</w:t>
                  </w:r>
                </w:p>
              </w:tc>
            </w:tr>
            <w:tr w:rsidR="00405867" w:rsidRPr="00CF649B" w14:paraId="4292CD2B" w14:textId="77777777" w:rsidTr="005A682A">
              <w:tc>
                <w:tcPr>
                  <w:tcW w:w="1284" w:type="dxa"/>
                </w:tcPr>
                <w:p w14:paraId="1BFEEAE3" w14:textId="77777777" w:rsidR="00405867" w:rsidRPr="00CF649B" w:rsidRDefault="00405867" w:rsidP="00405867">
                  <w:pPr>
                    <w:jc w:val="left"/>
                    <w:rPr>
                      <w:rFonts w:eastAsia="Calibri" w:cstheme="minorHAnsi"/>
                    </w:rPr>
                  </w:pPr>
                  <w:r w:rsidRPr="00CF649B">
                    <w:rPr>
                      <w:rFonts w:eastAsia="Calibri" w:cstheme="minorHAnsi"/>
                    </w:rPr>
                    <w:t>2021</w:t>
                  </w:r>
                </w:p>
              </w:tc>
              <w:tc>
                <w:tcPr>
                  <w:tcW w:w="1039" w:type="dxa"/>
                </w:tcPr>
                <w:p w14:paraId="1D85BA51" w14:textId="77777777" w:rsidR="00405867" w:rsidRPr="00CF649B" w:rsidRDefault="00405867" w:rsidP="00405867">
                  <w:pPr>
                    <w:jc w:val="left"/>
                    <w:rPr>
                      <w:rFonts w:eastAsia="Calibri" w:cstheme="minorHAnsi"/>
                    </w:rPr>
                  </w:pPr>
                  <w:r w:rsidRPr="00CF649B">
                    <w:rPr>
                      <w:rFonts w:eastAsia="Calibri" w:cstheme="minorHAnsi"/>
                    </w:rPr>
                    <w:t xml:space="preserve">Portugal </w:t>
                  </w:r>
                </w:p>
              </w:tc>
              <w:tc>
                <w:tcPr>
                  <w:tcW w:w="1103" w:type="dxa"/>
                </w:tcPr>
                <w:p w14:paraId="2E498394" w14:textId="77777777" w:rsidR="00405867" w:rsidRPr="00CF649B" w:rsidRDefault="00405867" w:rsidP="00405867">
                  <w:pPr>
                    <w:jc w:val="left"/>
                    <w:rPr>
                      <w:rFonts w:eastAsia="Calibri" w:cstheme="minorHAnsi"/>
                    </w:rPr>
                  </w:pPr>
                  <w:r w:rsidRPr="00CF649B">
                    <w:rPr>
                      <w:rFonts w:eastAsia="Calibri" w:cstheme="minorHAnsi"/>
                    </w:rPr>
                    <w:t>IV</w:t>
                  </w:r>
                </w:p>
              </w:tc>
              <w:tc>
                <w:tcPr>
                  <w:tcW w:w="1336" w:type="dxa"/>
                </w:tcPr>
                <w:p w14:paraId="5549898C" w14:textId="77777777" w:rsidR="00405867" w:rsidRPr="00CF649B" w:rsidRDefault="00405867" w:rsidP="00405867">
                  <w:pPr>
                    <w:jc w:val="left"/>
                    <w:rPr>
                      <w:rFonts w:eastAsia="Calibri" w:cstheme="minorHAnsi"/>
                    </w:rPr>
                  </w:pPr>
                  <w:r w:rsidRPr="00CF649B">
                    <w:rPr>
                      <w:rFonts w:eastAsia="Calibri" w:cstheme="minorHAnsi"/>
                    </w:rPr>
                    <w:t>MED</w:t>
                  </w:r>
                </w:p>
              </w:tc>
              <w:tc>
                <w:tcPr>
                  <w:tcW w:w="818" w:type="dxa"/>
                </w:tcPr>
                <w:p w14:paraId="012EB653" w14:textId="77777777" w:rsidR="00405867" w:rsidRPr="00CF649B" w:rsidRDefault="00405867" w:rsidP="00405867">
                  <w:pPr>
                    <w:jc w:val="left"/>
                    <w:rPr>
                      <w:rFonts w:eastAsia="Calibri" w:cstheme="minorHAnsi"/>
                    </w:rPr>
                  </w:pPr>
                  <w:r w:rsidRPr="00CF649B">
                    <w:rPr>
                      <w:rFonts w:eastAsia="Calibri" w:cstheme="minorHAnsi"/>
                    </w:rPr>
                    <w:t>10000</w:t>
                  </w:r>
                </w:p>
              </w:tc>
              <w:tc>
                <w:tcPr>
                  <w:tcW w:w="936" w:type="dxa"/>
                </w:tcPr>
                <w:p w14:paraId="7815484B" w14:textId="77777777" w:rsidR="00405867" w:rsidRPr="00CF649B" w:rsidRDefault="00405867" w:rsidP="00405867">
                  <w:pPr>
                    <w:jc w:val="left"/>
                    <w:rPr>
                      <w:rFonts w:eastAsia="Calibri" w:cstheme="minorHAnsi"/>
                    </w:rPr>
                  </w:pPr>
                  <w:r w:rsidRPr="00CF649B">
                    <w:rPr>
                      <w:rFonts w:eastAsia="Calibri" w:cstheme="minorHAnsi"/>
                    </w:rPr>
                    <w:t>75000</w:t>
                  </w:r>
                </w:p>
              </w:tc>
              <w:tc>
                <w:tcPr>
                  <w:tcW w:w="709" w:type="dxa"/>
                </w:tcPr>
                <w:p w14:paraId="638363A6" w14:textId="77777777" w:rsidR="00405867" w:rsidRPr="00CF649B" w:rsidRDefault="00405867" w:rsidP="00405867">
                  <w:pPr>
                    <w:jc w:val="left"/>
                    <w:rPr>
                      <w:rFonts w:eastAsia="Calibri" w:cstheme="minorHAnsi"/>
                    </w:rPr>
                  </w:pPr>
                  <w:r w:rsidRPr="00CF649B">
                    <w:rPr>
                      <w:rFonts w:eastAsia="Calibri" w:cstheme="minorHAnsi"/>
                    </w:rPr>
                    <w:t>N-S</w:t>
                  </w:r>
                </w:p>
              </w:tc>
            </w:tr>
          </w:tbl>
          <w:p w14:paraId="14D5B9C0" w14:textId="77777777" w:rsidR="00405867" w:rsidRPr="00CF649B" w:rsidRDefault="00405867" w:rsidP="00405867">
            <w:pPr>
              <w:jc w:val="left"/>
              <w:rPr>
                <w:rFonts w:eastAsia="Calibri" w:cstheme="minorHAnsi"/>
                <w:b/>
                <w:bCs/>
                <w:sz w:val="22"/>
                <w:szCs w:val="22"/>
              </w:rPr>
            </w:pPr>
          </w:p>
          <w:p w14:paraId="079D5537" w14:textId="26D00361" w:rsidR="00405867" w:rsidRPr="00CF649B" w:rsidRDefault="00405867" w:rsidP="00405867">
            <w:pPr>
              <w:spacing w:after="120"/>
              <w:rPr>
                <w:rFonts w:cstheme="minorHAnsi"/>
                <w:sz w:val="22"/>
                <w:szCs w:val="22"/>
                <w:lang w:val="en-GB"/>
              </w:rPr>
            </w:pPr>
          </w:p>
        </w:tc>
      </w:tr>
      <w:tr w:rsidR="00405867" w:rsidRPr="00CF649B" w14:paraId="42F3C1CC" w14:textId="77777777" w:rsidTr="2776E854">
        <w:tc>
          <w:tcPr>
            <w:tcW w:w="2265" w:type="dxa"/>
            <w:hideMark/>
          </w:tcPr>
          <w:p w14:paraId="1BCE3869" w14:textId="76857676" w:rsidR="00405867" w:rsidRPr="00CF649B" w:rsidRDefault="00405867" w:rsidP="00405867">
            <w:pPr>
              <w:spacing w:after="120"/>
              <w:jc w:val="left"/>
              <w:rPr>
                <w:rFonts w:cstheme="minorHAnsi"/>
                <w:sz w:val="22"/>
                <w:szCs w:val="22"/>
              </w:rPr>
            </w:pPr>
            <w:r w:rsidRPr="00CF649B">
              <w:rPr>
                <w:rFonts w:cstheme="minorHAnsi"/>
                <w:sz w:val="22"/>
                <w:szCs w:val="22"/>
              </w:rPr>
              <w:lastRenderedPageBreak/>
              <w:t xml:space="preserve">Condition </w:t>
            </w:r>
          </w:p>
          <w:p w14:paraId="5156CFC9" w14:textId="453E712B" w:rsidR="00405867" w:rsidRPr="00CF649B" w:rsidRDefault="00405867" w:rsidP="00405867">
            <w:pPr>
              <w:spacing w:after="120"/>
              <w:jc w:val="left"/>
              <w:rPr>
                <w:rFonts w:cstheme="minorHAnsi"/>
                <w:sz w:val="22"/>
                <w:szCs w:val="22"/>
              </w:rPr>
            </w:pPr>
          </w:p>
        </w:tc>
        <w:tc>
          <w:tcPr>
            <w:tcW w:w="7795" w:type="dxa"/>
          </w:tcPr>
          <w:p w14:paraId="5A8DFDF7" w14:textId="138522EF" w:rsidR="00405867" w:rsidRPr="00CF649B" w:rsidRDefault="00405867" w:rsidP="00405867">
            <w:pPr>
              <w:spacing w:after="120"/>
              <w:rPr>
                <w:rFonts w:cstheme="minorHAnsi"/>
                <w:sz w:val="22"/>
                <w:szCs w:val="22"/>
                <w:lang w:val="en-GB"/>
              </w:rPr>
            </w:pPr>
            <w:r w:rsidRPr="00CF649B">
              <w:rPr>
                <w:rFonts w:cstheme="minorHAnsi"/>
                <w:sz w:val="22"/>
                <w:szCs w:val="22"/>
                <w:lang w:val="en-GB"/>
              </w:rPr>
              <w:t>In rivers, the abundance of sea lamprey is to a large extent limited by the occurrence of weirs and other p</w:t>
            </w:r>
            <w:r w:rsidRPr="00CF649B">
              <w:rPr>
                <w:rFonts w:cstheme="minorHAnsi"/>
                <w:sz w:val="22"/>
                <w:szCs w:val="22"/>
              </w:rPr>
              <w:t>hysical obstacles</w:t>
            </w:r>
            <w:r w:rsidRPr="00CF649B">
              <w:rPr>
                <w:rFonts w:cstheme="minorHAnsi"/>
                <w:sz w:val="22"/>
                <w:szCs w:val="22"/>
                <w:lang w:val="en-GB"/>
              </w:rPr>
              <w:t>, preventing them from assessing spawning habitats located in upper stretches (Silva et al. 2016).</w:t>
            </w:r>
          </w:p>
          <w:p w14:paraId="757594C6" w14:textId="67956CB1" w:rsidR="00405867" w:rsidRPr="00CF649B" w:rsidRDefault="00405867" w:rsidP="00405867">
            <w:pPr>
              <w:spacing w:after="120"/>
              <w:rPr>
                <w:rFonts w:cstheme="minorHAnsi"/>
                <w:sz w:val="22"/>
                <w:szCs w:val="22"/>
                <w:lang w:val="en-GB"/>
              </w:rPr>
            </w:pPr>
            <w:r w:rsidRPr="00CF649B">
              <w:rPr>
                <w:rFonts w:cstheme="minorHAnsi"/>
                <w:sz w:val="22"/>
                <w:szCs w:val="22"/>
                <w:lang w:val="en-GB"/>
              </w:rPr>
              <w:t>In many rivers, the breeding success of sea lamprey is seriously affected by poor water quality through different sources of pollution. In some rivers, physical degradation of the habitat may also affect the breeding success.</w:t>
            </w:r>
          </w:p>
          <w:p w14:paraId="68B00D93" w14:textId="76EF9D97" w:rsidR="00405867" w:rsidRPr="00CF649B" w:rsidRDefault="00405867" w:rsidP="00405867">
            <w:pPr>
              <w:spacing w:after="120"/>
              <w:rPr>
                <w:rFonts w:cstheme="minorHAnsi"/>
                <w:sz w:val="22"/>
                <w:szCs w:val="22"/>
                <w:lang w:val="en-GB"/>
              </w:rPr>
            </w:pPr>
            <w:r w:rsidRPr="00CF649B">
              <w:rPr>
                <w:rFonts w:cstheme="minorHAnsi"/>
                <w:sz w:val="22"/>
                <w:szCs w:val="22"/>
              </w:rPr>
              <w:t xml:space="preserve">In </w:t>
            </w:r>
            <w:r w:rsidRPr="00CF649B">
              <w:rPr>
                <w:rFonts w:cstheme="minorHAnsi"/>
                <w:sz w:val="22"/>
                <w:szCs w:val="22"/>
                <w:lang w:val="en-GB"/>
              </w:rPr>
              <w:t>brackish waters as well in some rivers in southern areas, sea lamprey suffer from overfishing and illegal fishing. However, this is not the case in Nordic counties such as Norway and Sweden.</w:t>
            </w:r>
          </w:p>
          <w:p w14:paraId="0A6E4257" w14:textId="42698425" w:rsidR="00405867" w:rsidRPr="00CF649B" w:rsidRDefault="00405867" w:rsidP="00405867">
            <w:pPr>
              <w:spacing w:after="120"/>
              <w:rPr>
                <w:rFonts w:cstheme="minorHAnsi"/>
                <w:sz w:val="22"/>
                <w:szCs w:val="22"/>
                <w:lang w:val="en-GB"/>
              </w:rPr>
            </w:pPr>
            <w:r w:rsidRPr="00CF649B">
              <w:rPr>
                <w:rFonts w:cstheme="minorHAnsi"/>
                <w:sz w:val="22"/>
                <w:szCs w:val="22"/>
                <w:lang w:val="en-GB"/>
              </w:rPr>
              <w:t xml:space="preserve"> </w:t>
            </w:r>
          </w:p>
        </w:tc>
      </w:tr>
      <w:tr w:rsidR="00405867" w:rsidRPr="00CF649B" w14:paraId="70EE87AE" w14:textId="77777777" w:rsidTr="2776E854">
        <w:tc>
          <w:tcPr>
            <w:tcW w:w="2265" w:type="dxa"/>
            <w:hideMark/>
          </w:tcPr>
          <w:p w14:paraId="1C5E7FCF" w14:textId="31467306" w:rsidR="00405867" w:rsidRPr="00CF649B" w:rsidRDefault="00405867" w:rsidP="00405867">
            <w:pPr>
              <w:spacing w:after="120"/>
              <w:jc w:val="left"/>
              <w:rPr>
                <w:rFonts w:cstheme="minorHAnsi"/>
                <w:sz w:val="22"/>
                <w:szCs w:val="22"/>
              </w:rPr>
            </w:pPr>
            <w:r w:rsidRPr="00CF649B">
              <w:rPr>
                <w:rFonts w:cstheme="minorHAnsi"/>
                <w:sz w:val="22"/>
                <w:szCs w:val="22"/>
              </w:rPr>
              <w:t>Threats and impacts</w:t>
            </w:r>
          </w:p>
          <w:p w14:paraId="7059F3B9" w14:textId="07884B94" w:rsidR="00405867" w:rsidRPr="00CF649B" w:rsidRDefault="00405867" w:rsidP="00405867">
            <w:pPr>
              <w:spacing w:after="120"/>
              <w:jc w:val="left"/>
              <w:rPr>
                <w:rFonts w:cstheme="minorHAnsi"/>
                <w:sz w:val="22"/>
                <w:szCs w:val="22"/>
              </w:rPr>
            </w:pPr>
          </w:p>
        </w:tc>
        <w:tc>
          <w:tcPr>
            <w:tcW w:w="7795" w:type="dxa"/>
          </w:tcPr>
          <w:p w14:paraId="51BA4E4A" w14:textId="2A33A643" w:rsidR="00405867" w:rsidRPr="00CF649B" w:rsidRDefault="00405867" w:rsidP="00405867">
            <w:pPr>
              <w:spacing w:after="120"/>
              <w:rPr>
                <w:rFonts w:cstheme="minorHAnsi"/>
                <w:sz w:val="22"/>
                <w:szCs w:val="22"/>
                <w:lang w:val="en-GB"/>
              </w:rPr>
            </w:pPr>
            <w:r w:rsidRPr="00CF649B">
              <w:rPr>
                <w:rFonts w:cstheme="minorHAnsi"/>
                <w:sz w:val="22"/>
                <w:szCs w:val="22"/>
                <w:lang w:val="en-GB"/>
              </w:rPr>
              <w:t xml:space="preserve">Sea lamprey populations are at risk from a number of anthropogenic pressures, most notably habitat destruction, pollution, engineering works, overharvesting  (Maitland </w:t>
            </w:r>
            <w:r w:rsidRPr="00CF649B">
              <w:rPr>
                <w:rFonts w:cstheme="minorHAnsi"/>
                <w:sz w:val="22"/>
                <w:szCs w:val="22"/>
                <w:lang w:val="en-GB"/>
              </w:rPr>
              <w:lastRenderedPageBreak/>
              <w:t>et al. 2015).</w:t>
            </w:r>
            <w:r w:rsidRPr="00CF649B">
              <w:rPr>
                <w:rFonts w:cstheme="minorHAnsi"/>
                <w:sz w:val="22"/>
                <w:szCs w:val="22"/>
              </w:rPr>
              <w:t xml:space="preserve"> </w:t>
            </w:r>
            <w:r w:rsidRPr="00CF649B">
              <w:rPr>
                <w:rFonts w:cstheme="minorHAnsi"/>
                <w:sz w:val="22"/>
                <w:szCs w:val="22"/>
                <w:lang w:val="en-GB"/>
              </w:rPr>
              <w:t>Measures for protection of sea lamprey should mainly focus on improving the situation along their migration routes. This involves both estuaries and freshwater habitats with their spawning grounds. This includes both improved accessibility as well as preventing pollution and protection of the spawning grounds. Thus, the spawning and breeding success should be surveyed. Restoration of spawning and larval habitats should also be an important option. It is important to avoid that habitat restoration in rivers only focus on single species such as Salmonidae. This can be in conflict with the demands of other fish species such as sea lamprey. Thus, spawning areas should be mapped to avoid such conflicts.</w:t>
            </w:r>
          </w:p>
          <w:p w14:paraId="358E3751" w14:textId="1A7E19FB" w:rsidR="00405867" w:rsidRPr="00CF649B" w:rsidRDefault="501380A3" w:rsidP="00405867">
            <w:pPr>
              <w:spacing w:after="120"/>
              <w:rPr>
                <w:rFonts w:cstheme="minorHAnsi"/>
                <w:sz w:val="22"/>
                <w:szCs w:val="22"/>
              </w:rPr>
            </w:pPr>
            <w:r w:rsidRPr="00CF649B">
              <w:rPr>
                <w:rFonts w:cstheme="minorHAnsi"/>
                <w:sz w:val="22"/>
                <w:szCs w:val="22"/>
              </w:rPr>
              <w:t>Physical obstacles in rivers presents a serious threat for sea lamprey during their   upstream migration in all countries. This is a critical period when they do not feed and they experience a dramatic decline in energy reserves (Silva et al. 2016). The presence of obstacles in rivers increases energy consumption during their upstream migration, leaving less resources available for reproduction (Lucas et al. 2009, Quintella et al. 2009). This will decrease their possibility of reaching suitable spawning grounds</w:t>
            </w:r>
            <w:r w:rsidRPr="00B35FAD">
              <w:rPr>
                <w:rFonts w:cstheme="minorHAnsi"/>
                <w:sz w:val="22"/>
                <w:szCs w:val="22"/>
              </w:rPr>
              <w:t>. The  loss of other large migratory fish species such as Atlantic salmon or sturgeon, will reduce the capacity of sea lamprey to migrate upstream</w:t>
            </w:r>
            <w:r w:rsidRPr="00CF649B">
              <w:rPr>
                <w:rFonts w:cstheme="minorHAnsi"/>
                <w:sz w:val="22"/>
                <w:szCs w:val="22"/>
              </w:rPr>
              <w:t>.</w:t>
            </w:r>
            <w:r w:rsidRPr="00CF649B">
              <w:rPr>
                <w:rStyle w:val="eop"/>
                <w:rFonts w:cstheme="minorHAnsi"/>
                <w:color w:val="000000"/>
                <w:sz w:val="22"/>
                <w:szCs w:val="22"/>
                <w:shd w:val="clear" w:color="auto" w:fill="FFFFFF"/>
              </w:rPr>
              <w:t> </w:t>
            </w:r>
            <w:r w:rsidR="00F01781" w:rsidRPr="00CF649B">
              <w:rPr>
                <w:rStyle w:val="eop"/>
                <w:rFonts w:cstheme="minorHAnsi"/>
                <w:color w:val="000000"/>
                <w:sz w:val="22"/>
                <w:szCs w:val="22"/>
                <w:shd w:val="clear" w:color="auto" w:fill="FFFFFF"/>
              </w:rPr>
              <w:t xml:space="preserve">  </w:t>
            </w:r>
          </w:p>
          <w:p w14:paraId="0C956089" w14:textId="01704E50" w:rsidR="00405867" w:rsidRPr="00CF649B" w:rsidRDefault="501380A3" w:rsidP="00405867">
            <w:pPr>
              <w:spacing w:after="120"/>
              <w:rPr>
                <w:rFonts w:cstheme="minorHAnsi"/>
                <w:sz w:val="22"/>
                <w:szCs w:val="22"/>
              </w:rPr>
            </w:pPr>
            <w:r w:rsidRPr="00CF649B">
              <w:rPr>
                <w:rFonts w:cstheme="minorHAnsi"/>
                <w:sz w:val="22"/>
                <w:szCs w:val="22"/>
              </w:rPr>
              <w:t>Overfishing may also affect sea lamprey abundance in some areas where it is still commercially important. This is the case in Portugal, Spain and France which hold the main populations of sea lamprey in the OSPAR regions (Mateus et al. 2012, Silva et al. 2016; Almeida et al. 2021). However, to identify and quantify possible overexploitation is difficult, and a proper fishery management is strongly needed (Araújo et al. 2016; Almeida et al. 2021). Illegal fishing in both estuaries and  rivers may also be a threat.</w:t>
            </w:r>
          </w:p>
          <w:p w14:paraId="49C4DF82" w14:textId="4C78F528" w:rsidR="00405867" w:rsidRPr="00CF649B" w:rsidRDefault="501380A3" w:rsidP="00405867">
            <w:pPr>
              <w:spacing w:after="120"/>
              <w:rPr>
                <w:rFonts w:cstheme="minorHAnsi"/>
                <w:sz w:val="22"/>
                <w:szCs w:val="22"/>
                <w:lang w:val="en-GB"/>
              </w:rPr>
            </w:pPr>
            <w:r w:rsidRPr="00CF649B">
              <w:rPr>
                <w:rFonts w:cstheme="minorHAnsi"/>
                <w:sz w:val="22"/>
                <w:szCs w:val="22"/>
                <w:lang w:val="en-GB"/>
              </w:rPr>
              <w:t xml:space="preserve">There is now some data available about sea lamprey regarding effects of climate change (Lassalle et al. 2008). Increasing frequency of dry years with prolonged droughts followed by waterway siltation and fires, are expected to severely impact lamprey production (Moser et al. 2020). Moreover,  reduction in prey species in the sea may also be a threat, related to both overfishing and climate change. </w:t>
            </w:r>
            <w:r w:rsidRPr="00CF649B">
              <w:rPr>
                <w:rFonts w:cstheme="minorHAnsi"/>
                <w:sz w:val="22"/>
                <w:szCs w:val="22"/>
              </w:rPr>
              <w:t xml:space="preserve">Main preys of parasitic phase sea lamprey are not yet identified (Quintella et al. 2021). </w:t>
            </w:r>
            <w:r w:rsidRPr="00CF649B">
              <w:rPr>
                <w:rFonts w:cstheme="minorHAnsi"/>
                <w:sz w:val="22"/>
                <w:szCs w:val="22"/>
                <w:lang w:val="en-GB"/>
              </w:rPr>
              <w:t xml:space="preserve">The decline of sea lamprey is most likely not attributed to single causal factors, but is rather due to a combination of several anthropogenic stressors. Thus, in summary, the causes of their decline may be complex. In the years to come it is urgent to reveal possible causal links between the different threats and their possible population consequences. Never the less, in order to perform conservation actions, it is important to assess effects of single factors.  </w:t>
            </w:r>
          </w:p>
          <w:p w14:paraId="45E80402" w14:textId="20BF6029" w:rsidR="00405867" w:rsidRPr="00CF649B" w:rsidRDefault="00405867" w:rsidP="00405867">
            <w:pPr>
              <w:spacing w:after="120"/>
              <w:rPr>
                <w:rFonts w:cstheme="minorHAnsi"/>
                <w:sz w:val="22"/>
                <w:szCs w:val="22"/>
                <w:lang w:val="en-GB"/>
              </w:rPr>
            </w:pPr>
          </w:p>
        </w:tc>
      </w:tr>
      <w:tr w:rsidR="00405867" w:rsidRPr="00CF649B" w14:paraId="5C29A8DF" w14:textId="77777777" w:rsidTr="2776E854">
        <w:tc>
          <w:tcPr>
            <w:tcW w:w="2265" w:type="dxa"/>
            <w:hideMark/>
          </w:tcPr>
          <w:p w14:paraId="09D81EF1" w14:textId="36D21125" w:rsidR="00405867" w:rsidRPr="00CF649B" w:rsidRDefault="00405867" w:rsidP="00405867">
            <w:pPr>
              <w:spacing w:after="120"/>
              <w:jc w:val="left"/>
              <w:rPr>
                <w:rFonts w:cstheme="minorHAnsi"/>
                <w:sz w:val="22"/>
                <w:szCs w:val="22"/>
              </w:rPr>
            </w:pPr>
            <w:r w:rsidRPr="00CF649B">
              <w:rPr>
                <w:rFonts w:cstheme="minorHAnsi"/>
                <w:sz w:val="22"/>
                <w:szCs w:val="22"/>
              </w:rPr>
              <w:lastRenderedPageBreak/>
              <w:t>Measures that address key pressures from human activities or conserve the species/habitat</w:t>
            </w:r>
          </w:p>
          <w:p w14:paraId="4327B96D" w14:textId="050B0D5E" w:rsidR="00405867" w:rsidRPr="00CF649B" w:rsidRDefault="00405867" w:rsidP="00405867">
            <w:pPr>
              <w:spacing w:after="120"/>
              <w:jc w:val="left"/>
              <w:rPr>
                <w:rFonts w:cstheme="minorHAnsi"/>
                <w:sz w:val="22"/>
                <w:szCs w:val="22"/>
              </w:rPr>
            </w:pPr>
          </w:p>
        </w:tc>
        <w:tc>
          <w:tcPr>
            <w:tcW w:w="7795" w:type="dxa"/>
          </w:tcPr>
          <w:p w14:paraId="549DE307" w14:textId="02DDF120" w:rsidR="00405867" w:rsidRPr="00CF649B" w:rsidRDefault="00405867" w:rsidP="00405867">
            <w:pPr>
              <w:spacing w:after="120"/>
              <w:rPr>
                <w:rFonts w:cstheme="minorHAnsi"/>
                <w:sz w:val="22"/>
                <w:szCs w:val="22"/>
              </w:rPr>
            </w:pPr>
            <w:r w:rsidRPr="00CF649B">
              <w:rPr>
                <w:rFonts w:cstheme="minorHAnsi"/>
                <w:sz w:val="22"/>
                <w:szCs w:val="22"/>
              </w:rPr>
              <w:t>Weirs and dams may impede migration to spawning grounds. In comparison to other migratory species in rivers such as Salmonidae, sea lamprey is less capable at passing obstacles. Thus, that should be focused in migration programs.</w:t>
            </w:r>
          </w:p>
          <w:p w14:paraId="5D4366E1" w14:textId="6641BA67" w:rsidR="00405867" w:rsidRPr="00CF649B" w:rsidRDefault="00405867" w:rsidP="00405867">
            <w:pPr>
              <w:spacing w:after="120"/>
              <w:rPr>
                <w:rFonts w:cstheme="minorHAnsi"/>
                <w:sz w:val="22"/>
                <w:szCs w:val="22"/>
              </w:rPr>
            </w:pPr>
            <w:r w:rsidRPr="00CF649B">
              <w:rPr>
                <w:rFonts w:cstheme="minorHAnsi"/>
                <w:sz w:val="22"/>
                <w:szCs w:val="22"/>
              </w:rPr>
              <w:t>Pollution control is an important task in many rivers holding sea lamprey throughout OSPAR regions I-IV.</w:t>
            </w:r>
          </w:p>
          <w:p w14:paraId="66015513" w14:textId="39DBADA5" w:rsidR="00405867" w:rsidRPr="00CF649B" w:rsidRDefault="00405867" w:rsidP="00405867">
            <w:pPr>
              <w:spacing w:after="120"/>
              <w:rPr>
                <w:rFonts w:cstheme="minorHAnsi"/>
                <w:sz w:val="22"/>
                <w:szCs w:val="22"/>
                <w:lang w:val="en-GB"/>
              </w:rPr>
            </w:pPr>
            <w:r w:rsidRPr="00CF649B">
              <w:rPr>
                <w:rFonts w:cstheme="minorHAnsi"/>
                <w:sz w:val="22"/>
                <w:szCs w:val="22"/>
              </w:rPr>
              <w:t>Overfishing is a problem both</w:t>
            </w:r>
            <w:r w:rsidRPr="00CF649B">
              <w:rPr>
                <w:rFonts w:cstheme="minorHAnsi"/>
                <w:sz w:val="22"/>
                <w:szCs w:val="22"/>
                <w:lang w:val="en-GB"/>
              </w:rPr>
              <w:t xml:space="preserve"> in estuaries and rivers. Thus, this should be revealed through monitoring programs, as well as more accurate yield data should be obtained. </w:t>
            </w:r>
          </w:p>
        </w:tc>
      </w:tr>
      <w:tr w:rsidR="00405867" w:rsidRPr="00CF649B" w14:paraId="6E13E77D" w14:textId="77777777" w:rsidTr="2776E854">
        <w:tc>
          <w:tcPr>
            <w:tcW w:w="2265" w:type="dxa"/>
            <w:hideMark/>
          </w:tcPr>
          <w:p w14:paraId="45404D3A" w14:textId="0EA9320A" w:rsidR="00405867" w:rsidRPr="00CF649B" w:rsidRDefault="00405867" w:rsidP="00405867">
            <w:pPr>
              <w:spacing w:after="120"/>
              <w:jc w:val="left"/>
              <w:rPr>
                <w:rFonts w:cstheme="minorHAnsi"/>
                <w:sz w:val="22"/>
                <w:szCs w:val="22"/>
              </w:rPr>
            </w:pPr>
            <w:r w:rsidRPr="00CF649B">
              <w:rPr>
                <w:rFonts w:cstheme="minorHAnsi"/>
                <w:sz w:val="22"/>
                <w:szCs w:val="22"/>
              </w:rPr>
              <w:t xml:space="preserve">Knowledge gaps </w:t>
            </w:r>
          </w:p>
        </w:tc>
        <w:tc>
          <w:tcPr>
            <w:tcW w:w="7795" w:type="dxa"/>
          </w:tcPr>
          <w:p w14:paraId="37D03AEC" w14:textId="366CFC34" w:rsidR="00405867" w:rsidRPr="00CF649B" w:rsidRDefault="00405867" w:rsidP="00405867">
            <w:pPr>
              <w:spacing w:after="120"/>
              <w:rPr>
                <w:rFonts w:cstheme="minorHAnsi"/>
                <w:sz w:val="22"/>
                <w:szCs w:val="22"/>
                <w:lang w:val="en-GB"/>
              </w:rPr>
            </w:pPr>
            <w:r w:rsidRPr="00CF649B">
              <w:rPr>
                <w:rFonts w:cstheme="minorHAnsi"/>
                <w:sz w:val="22"/>
                <w:szCs w:val="22"/>
                <w:lang w:val="en-GB"/>
              </w:rPr>
              <w:t xml:space="preserve">It should be more focus on anthropogenic stressors potentially responsible for the continuation of the population decline of sea lamprey. The assessment of the number of spawners in different rivers throughout OSPAR are based on different methods such as counts, estimates and expert judgement. Consequently, any comparison between different systems/rivers may be difficult. Thus, there is a need for more comprehensive monitoring programs focusing on the larval stage and spawners to </w:t>
            </w:r>
            <w:r w:rsidRPr="00CF649B">
              <w:rPr>
                <w:rFonts w:cstheme="minorHAnsi"/>
                <w:sz w:val="22"/>
                <w:szCs w:val="22"/>
                <w:lang w:val="en-GB"/>
              </w:rPr>
              <w:lastRenderedPageBreak/>
              <w:t>assess population abundance and possible trends. Thus, our understanding of the population dynamics and abundance would benefit from assessing their breeding success.</w:t>
            </w:r>
          </w:p>
          <w:p w14:paraId="37596D1D" w14:textId="2AF8DD5A" w:rsidR="00405867" w:rsidRPr="00CF649B" w:rsidRDefault="00405867" w:rsidP="00405867">
            <w:pPr>
              <w:pStyle w:val="CommentText"/>
              <w:rPr>
                <w:rFonts w:cstheme="minorHAnsi"/>
                <w:sz w:val="22"/>
                <w:szCs w:val="22"/>
              </w:rPr>
            </w:pPr>
            <w:r w:rsidRPr="00CF649B">
              <w:rPr>
                <w:rFonts w:cstheme="minorHAnsi"/>
                <w:sz w:val="22"/>
                <w:szCs w:val="22"/>
                <w:lang w:val="en-GB"/>
              </w:rPr>
              <w:t>Our knowledge of sea lamprey in marine areas is still very limited, both regarding their distribution and exploitation rate (Mateus et al. 2021; Quintella et al. 2021).Studies in estuaries should also be included. Based on genetic analysis, homing in sea lamprey is obviously not strong (Waldman et al. 2008</w:t>
            </w:r>
            <w:r w:rsidRPr="00CF649B">
              <w:rPr>
                <w:rFonts w:cstheme="minorHAnsi"/>
                <w:sz w:val="22"/>
                <w:szCs w:val="22"/>
              </w:rPr>
              <w:t>). This is quite logic because they hitch-hike with larger prey (also Salmonidae), and consequently are unable to choose feeding areas in the sea and finally where spawning takes place in rivers. Thus, sea lamprey may not return to their natal river to spawn. This means that there is to some extent a common European pool of sea lamprey in the ocean. Thus, this stock should be managed accordingly.</w:t>
            </w:r>
            <w:r w:rsidRPr="00CF649B">
              <w:rPr>
                <w:rFonts w:eastAsiaTheme="minorHAnsi" w:cstheme="minorHAnsi"/>
                <w:sz w:val="22"/>
                <w:szCs w:val="22"/>
                <w:lang w:val="en-GB"/>
              </w:rPr>
              <w:t xml:space="preserve"> </w:t>
            </w:r>
            <w:r w:rsidRPr="00CF649B">
              <w:rPr>
                <w:rFonts w:cstheme="minorHAnsi"/>
                <w:sz w:val="22"/>
                <w:szCs w:val="22"/>
                <w:lang w:val="en-GB"/>
              </w:rPr>
              <w:t xml:space="preserve">Attempts should be made to </w:t>
            </w:r>
            <w:r w:rsidRPr="00CF649B">
              <w:rPr>
                <w:rFonts w:cstheme="minorHAnsi"/>
                <w:sz w:val="22"/>
                <w:szCs w:val="22"/>
                <w:lang w:val="en-IE"/>
              </w:rPr>
              <w:t>reveal genetic structure in sea lamprey in the ocean in OSPAR regions and in rivers in different countries (Almada et al. 2008). There are</w:t>
            </w:r>
            <w:r w:rsidRPr="00CF649B">
              <w:rPr>
                <w:rFonts w:cstheme="minorHAnsi"/>
                <w:sz w:val="22"/>
                <w:szCs w:val="22"/>
              </w:rPr>
              <w:t xml:space="preserve"> distinct stocks on each side of the Atlantic Ocean, e.g. European versus anadromous North American populations. It should also be mentioned that pheromones can be useful for sea lamprey migration (</w:t>
            </w:r>
            <w:r w:rsidRPr="00CF649B">
              <w:rPr>
                <w:rFonts w:cstheme="minorHAnsi"/>
                <w:color w:val="212529"/>
                <w:sz w:val="22"/>
                <w:szCs w:val="22"/>
              </w:rPr>
              <w:t>Sorensen &amp; Hoye 2007).</w:t>
            </w:r>
          </w:p>
          <w:p w14:paraId="6D215E9D" w14:textId="27141876" w:rsidR="00405867" w:rsidRPr="00CF649B" w:rsidRDefault="00405867" w:rsidP="00405867">
            <w:pPr>
              <w:spacing w:after="120"/>
              <w:rPr>
                <w:rFonts w:cstheme="minorHAnsi"/>
                <w:sz w:val="22"/>
                <w:szCs w:val="22"/>
                <w:lang w:val="en-GB"/>
              </w:rPr>
            </w:pPr>
            <w:r w:rsidRPr="00CF649B">
              <w:rPr>
                <w:rFonts w:cstheme="minorHAnsi"/>
                <w:sz w:val="22"/>
                <w:szCs w:val="22"/>
                <w:lang w:val="en-GB"/>
              </w:rPr>
              <w:t xml:space="preserve"> </w:t>
            </w:r>
          </w:p>
          <w:p w14:paraId="77B42AA6" w14:textId="41F95F58" w:rsidR="00405867" w:rsidRPr="00CF649B" w:rsidRDefault="00405867" w:rsidP="00405867">
            <w:pPr>
              <w:spacing w:after="120"/>
              <w:rPr>
                <w:rFonts w:cstheme="minorHAnsi"/>
                <w:sz w:val="22"/>
                <w:szCs w:val="22"/>
                <w:lang w:val="en-IE"/>
              </w:rPr>
            </w:pPr>
            <w:r w:rsidRPr="00CF649B">
              <w:rPr>
                <w:rFonts w:cstheme="minorHAnsi"/>
                <w:sz w:val="22"/>
                <w:szCs w:val="22"/>
                <w:lang w:val="en-GB"/>
              </w:rPr>
              <w:t xml:space="preserve">The most serious threat for sea lamprey seems to be barriers blocking their access to spawning areas in rivers, destruction of suitable habitat for spawning and larval survival, reduction of water flow, illegal fishing, overfishing and poor water quality. Reduced prey availability is probably also a threat. </w:t>
            </w:r>
            <w:r w:rsidRPr="00CF649B">
              <w:rPr>
                <w:rFonts w:cstheme="minorHAnsi"/>
                <w:sz w:val="22"/>
                <w:szCs w:val="22"/>
              </w:rPr>
              <w:t>eDNA should be used more comprehensively to i</w:t>
            </w:r>
            <w:r w:rsidRPr="00CF649B">
              <w:rPr>
                <w:rFonts w:cstheme="minorHAnsi"/>
                <w:sz w:val="22"/>
                <w:szCs w:val="22"/>
                <w:lang w:val="en-GB"/>
              </w:rPr>
              <w:t xml:space="preserve">dentify spawning sites and other critical habitat (e.g. for larval survival), </w:t>
            </w:r>
            <w:r w:rsidRPr="00CF649B">
              <w:rPr>
                <w:rFonts w:cstheme="minorHAnsi"/>
                <w:color w:val="2E2E2E"/>
                <w:sz w:val="22"/>
                <w:szCs w:val="22"/>
              </w:rPr>
              <w:t xml:space="preserve">especially if improvements to distinguishing genetically similar groups are possible </w:t>
            </w:r>
            <w:r w:rsidRPr="00CF649B">
              <w:rPr>
                <w:rFonts w:cstheme="minorHAnsi"/>
                <w:sz w:val="22"/>
                <w:szCs w:val="22"/>
              </w:rPr>
              <w:t xml:space="preserve">(Bracken et al. 2018, Zancolli et al. 2018, </w:t>
            </w:r>
            <w:r w:rsidRPr="00CF649B">
              <w:rPr>
                <w:rFonts w:cstheme="minorHAnsi"/>
                <w:color w:val="2E2E2E"/>
                <w:sz w:val="22"/>
                <w:szCs w:val="22"/>
              </w:rPr>
              <w:t>Lucas et al. 2020</w:t>
            </w:r>
            <w:r w:rsidRPr="00CF649B">
              <w:rPr>
                <w:rFonts w:cstheme="minorHAnsi"/>
                <w:sz w:val="22"/>
                <w:szCs w:val="22"/>
              </w:rPr>
              <w:t>).</w:t>
            </w:r>
            <w:r w:rsidRPr="00CF649B">
              <w:rPr>
                <w:rFonts w:cstheme="minorHAnsi"/>
                <w:sz w:val="22"/>
                <w:szCs w:val="22"/>
                <w:lang w:val="en-IE"/>
              </w:rPr>
              <w:t xml:space="preserve"> </w:t>
            </w:r>
          </w:p>
          <w:p w14:paraId="55D521C2" w14:textId="7788A96A" w:rsidR="00405867" w:rsidRPr="00CF649B" w:rsidRDefault="00405867" w:rsidP="00405867">
            <w:pPr>
              <w:spacing w:after="120"/>
              <w:rPr>
                <w:rFonts w:cstheme="minorHAnsi"/>
                <w:color w:val="2E2E2E"/>
                <w:sz w:val="22"/>
                <w:szCs w:val="22"/>
              </w:rPr>
            </w:pPr>
            <w:r w:rsidRPr="00CF649B">
              <w:rPr>
                <w:rFonts w:cstheme="minorHAnsi"/>
                <w:color w:val="2E2E2E"/>
                <w:sz w:val="22"/>
                <w:szCs w:val="22"/>
              </w:rPr>
              <w:t>Marine environments may play a critical role in population dynamics of sea lamprey yet remain a “black box” in anadromous lampreys such as sea lamprey (Lucas et al. 2020,</w:t>
            </w:r>
            <w:r w:rsidRPr="00CF649B">
              <w:rPr>
                <w:rFonts w:eastAsiaTheme="minorHAnsi" w:cstheme="minorHAnsi"/>
                <w:sz w:val="22"/>
                <w:szCs w:val="22"/>
                <w:lang w:val="en-GB"/>
              </w:rPr>
              <w:t xml:space="preserve"> </w:t>
            </w:r>
            <w:r w:rsidRPr="00CF649B">
              <w:rPr>
                <w:rFonts w:cstheme="minorHAnsi"/>
                <w:color w:val="2E2E2E"/>
                <w:sz w:val="22"/>
                <w:szCs w:val="22"/>
                <w:lang w:val="en-GB"/>
              </w:rPr>
              <w:t>Quintella et al. 2021</w:t>
            </w:r>
            <w:r w:rsidRPr="00CF649B">
              <w:rPr>
                <w:rFonts w:cstheme="minorHAnsi"/>
                <w:color w:val="2E2E2E"/>
                <w:sz w:val="22"/>
                <w:szCs w:val="22"/>
              </w:rPr>
              <w:t xml:space="preserve">). </w:t>
            </w:r>
          </w:p>
          <w:p w14:paraId="4EDF7838" w14:textId="2CEC137B" w:rsidR="00405867" w:rsidRPr="00CF649B" w:rsidRDefault="00405867" w:rsidP="00405867">
            <w:pPr>
              <w:spacing w:after="120"/>
              <w:rPr>
                <w:rFonts w:cstheme="minorHAnsi"/>
                <w:sz w:val="22"/>
                <w:szCs w:val="22"/>
              </w:rPr>
            </w:pPr>
          </w:p>
        </w:tc>
      </w:tr>
      <w:tr w:rsidR="00405867" w:rsidRPr="00CF649B" w14:paraId="3281613B" w14:textId="77777777" w:rsidTr="2776E854">
        <w:tc>
          <w:tcPr>
            <w:tcW w:w="2265" w:type="dxa"/>
            <w:hideMark/>
          </w:tcPr>
          <w:p w14:paraId="0CA49CE0" w14:textId="272D3787" w:rsidR="00405867" w:rsidRPr="00CF649B" w:rsidRDefault="00405867" w:rsidP="00405867">
            <w:pPr>
              <w:spacing w:after="120"/>
              <w:jc w:val="left"/>
              <w:rPr>
                <w:rFonts w:cstheme="minorHAnsi"/>
                <w:sz w:val="22"/>
                <w:szCs w:val="22"/>
              </w:rPr>
            </w:pPr>
            <w:r w:rsidRPr="00CF649B">
              <w:rPr>
                <w:rFonts w:cstheme="minorHAnsi"/>
                <w:sz w:val="22"/>
                <w:szCs w:val="22"/>
              </w:rPr>
              <w:lastRenderedPageBreak/>
              <w:t xml:space="preserve">References </w:t>
            </w:r>
          </w:p>
        </w:tc>
        <w:tc>
          <w:tcPr>
            <w:tcW w:w="7795" w:type="dxa"/>
          </w:tcPr>
          <w:p w14:paraId="23D4F67C" w14:textId="0FBFCF50" w:rsidR="00405867" w:rsidRPr="00CF649B" w:rsidRDefault="00405867" w:rsidP="00E4572A">
            <w:pPr>
              <w:spacing w:after="120"/>
              <w:ind w:left="455" w:hanging="455"/>
              <w:rPr>
                <w:rFonts w:cstheme="minorHAnsi"/>
                <w:sz w:val="22"/>
                <w:szCs w:val="22"/>
                <w:lang w:val="en-IE"/>
              </w:rPr>
            </w:pPr>
            <w:r w:rsidRPr="00CF649B">
              <w:rPr>
                <w:rFonts w:cstheme="minorHAnsi"/>
                <w:sz w:val="22"/>
                <w:szCs w:val="22"/>
                <w:lang w:val="pt-PT"/>
              </w:rPr>
              <w:t xml:space="preserve">Almada, V. C., Pereira, A. M., Robalo, J. I., Fonseca, J. P., Levy, A., Maia, C. &amp; Valente, A. 2008. </w:t>
            </w:r>
            <w:r w:rsidRPr="00CF649B">
              <w:rPr>
                <w:rFonts w:cstheme="minorHAnsi"/>
                <w:sz w:val="22"/>
                <w:szCs w:val="22"/>
                <w:lang w:val="en-IE"/>
              </w:rPr>
              <w:t>Mitochondrial DNA fails to reveal genetic structure in sea-lampreys along European shores. Molecular Phylogenetics and Evolution 46: 391-396.</w:t>
            </w:r>
          </w:p>
          <w:p w14:paraId="14751A59" w14:textId="319F09CD" w:rsidR="00405867" w:rsidRPr="00CF649B" w:rsidRDefault="00405867" w:rsidP="00E4572A">
            <w:pPr>
              <w:spacing w:after="120"/>
              <w:ind w:left="455" w:hanging="455"/>
              <w:rPr>
                <w:rFonts w:cstheme="minorHAnsi"/>
                <w:color w:val="333333"/>
                <w:sz w:val="22"/>
                <w:szCs w:val="22"/>
                <w:shd w:val="clear" w:color="auto" w:fill="FCFCFC"/>
              </w:rPr>
            </w:pPr>
            <w:r w:rsidRPr="00CF649B">
              <w:rPr>
                <w:rFonts w:cstheme="minorHAnsi"/>
                <w:color w:val="333333"/>
                <w:sz w:val="22"/>
                <w:szCs w:val="22"/>
                <w:shd w:val="clear" w:color="auto" w:fill="FCFCFC"/>
                <w:lang w:val="pt-PT"/>
              </w:rPr>
              <w:t xml:space="preserve">Almeida, P.R, Quintella, B,R., Dias, N.M. &amp; Andrade, N. 2002. </w:t>
            </w:r>
            <w:r w:rsidRPr="00CF649B">
              <w:rPr>
                <w:rFonts w:cstheme="minorHAnsi"/>
                <w:color w:val="333333"/>
                <w:sz w:val="22"/>
                <w:szCs w:val="22"/>
                <w:shd w:val="clear" w:color="auto" w:fill="FCFCFC"/>
              </w:rPr>
              <w:t>The anadromous sea lamprey in Portugal: biology and conservation perspectives. In: Moser M, Bayer J, MacKinlay D (Eds.). The biology of lampreys, symposium proceedings, International Congress on the Biology of Fish, American Fisheries Society, 21–25 July, Vancouver, British Columbia, pp. 49–58.</w:t>
            </w:r>
          </w:p>
          <w:p w14:paraId="6CD99B55" w14:textId="6C9E41AE" w:rsidR="00405867" w:rsidRPr="00CF649B" w:rsidRDefault="00405867" w:rsidP="00E4572A">
            <w:pPr>
              <w:spacing w:after="120"/>
              <w:ind w:left="455" w:hanging="455"/>
              <w:rPr>
                <w:rFonts w:cstheme="minorHAnsi"/>
                <w:color w:val="333333"/>
                <w:sz w:val="22"/>
                <w:szCs w:val="22"/>
                <w:shd w:val="clear" w:color="auto" w:fill="FCFCFC"/>
              </w:rPr>
            </w:pPr>
            <w:r w:rsidRPr="00CF649B">
              <w:rPr>
                <w:rFonts w:cstheme="minorHAnsi"/>
                <w:color w:val="333333"/>
                <w:sz w:val="22"/>
                <w:szCs w:val="22"/>
                <w:shd w:val="clear" w:color="auto" w:fill="FCFCFC"/>
              </w:rPr>
              <w:t xml:space="preserve">Almeida, P.R., Arakawa, H., Aronsuu, K., Baker, C., Blair, S-R, Beaulaton, L., Belo, A.F., Kitson, J., Kucheryavyy, A., Kynard, B., Lucas, M.C., Moser, M., Potaka, B., Romakkaniemi, A., Staponkus, R., Tamarapa, S., Yanai, S., Yang, G., Zhang, T. &amp; Zhuang, P. 2021. </w:t>
            </w:r>
            <w:r w:rsidRPr="00CF649B">
              <w:rPr>
                <w:rFonts w:cstheme="minorHAnsi"/>
                <w:color w:val="333333"/>
                <w:sz w:val="22"/>
                <w:szCs w:val="22"/>
                <w:shd w:val="clear" w:color="auto" w:fill="FCFCFC"/>
                <w:lang w:val="en-GB"/>
              </w:rPr>
              <w:t xml:space="preserve">Lamprey fisheries: history, trends and management. </w:t>
            </w:r>
            <w:r w:rsidRPr="00CF649B">
              <w:rPr>
                <w:rFonts w:cstheme="minorHAnsi"/>
                <w:color w:val="333333"/>
                <w:sz w:val="22"/>
                <w:szCs w:val="22"/>
                <w:shd w:val="clear" w:color="auto" w:fill="FCFCFC"/>
              </w:rPr>
              <w:t xml:space="preserve">J. Great Lakes Res. in press. </w:t>
            </w:r>
          </w:p>
          <w:p w14:paraId="7E6E3C4B" w14:textId="2ADB528D"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r w:rsidRPr="00CF649B">
              <w:rPr>
                <w:rFonts w:asciiTheme="minorHAnsi" w:hAnsiTheme="minorHAnsi" w:cstheme="minorHAnsi"/>
                <w:sz w:val="22"/>
                <w:szCs w:val="22"/>
                <w:lang w:val="pt-PT"/>
              </w:rPr>
              <w:t xml:space="preserve">Araújo, M. J., Silva, S., Stratoudakis, Y., Gonçalves, M., Lopez, R., Carneiro,M., et al. 2016. </w:t>
            </w:r>
            <w:r w:rsidRPr="00CF649B">
              <w:rPr>
                <w:rFonts w:asciiTheme="minorHAnsi" w:hAnsiTheme="minorHAnsi" w:cstheme="minorHAnsi"/>
                <w:sz w:val="22"/>
                <w:szCs w:val="22"/>
                <w:lang w:val="en-US"/>
              </w:rPr>
              <w:t>Sea lamprey fisheries in the Iberian Peninsula. Jawless Fishes World 2: 115-148.</w:t>
            </w:r>
          </w:p>
          <w:p w14:paraId="3AFAAD89" w14:textId="77777777"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p>
          <w:p w14:paraId="1A055A5A" w14:textId="3D47BDFD"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r w:rsidRPr="00CF649B">
              <w:rPr>
                <w:rFonts w:asciiTheme="minorHAnsi" w:hAnsiTheme="minorHAnsi" w:cstheme="minorHAnsi"/>
                <w:sz w:val="22"/>
                <w:szCs w:val="22"/>
                <w:lang w:val="pt-PT"/>
              </w:rPr>
              <w:t xml:space="preserve">Baldaque da Silva, A. A. 1891. Estado actual das pescas de Portugal. </w:t>
            </w:r>
            <w:r w:rsidRPr="00CF649B">
              <w:rPr>
                <w:rFonts w:asciiTheme="minorHAnsi" w:hAnsiTheme="minorHAnsi" w:cstheme="minorHAnsi"/>
                <w:sz w:val="22"/>
                <w:szCs w:val="22"/>
                <w:lang w:val="en-US"/>
              </w:rPr>
              <w:t>Imprensa. acional, Lisbon (this reference is given by Pedro R. Almeida).</w:t>
            </w:r>
          </w:p>
          <w:p w14:paraId="767756A9" w14:textId="77777777"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p>
          <w:p w14:paraId="5E3B1FF4" w14:textId="6F4461E7"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r w:rsidRPr="00CF649B">
              <w:rPr>
                <w:rFonts w:asciiTheme="minorHAnsi" w:hAnsiTheme="minorHAnsi" w:cstheme="minorHAnsi"/>
                <w:sz w:val="22"/>
                <w:szCs w:val="22"/>
                <w:lang w:val="en-US"/>
              </w:rPr>
              <w:lastRenderedPageBreak/>
              <w:t>Beaulaton, L., Taverny, C. &amp; Castelnaud, G. 2008. Fishing, abundance and life history traits of the anadromous sea lamprey (</w:t>
            </w:r>
            <w:r w:rsidRPr="00CF649B">
              <w:rPr>
                <w:rFonts w:asciiTheme="minorHAnsi" w:hAnsiTheme="minorHAnsi" w:cstheme="minorHAnsi"/>
                <w:i/>
                <w:iCs/>
                <w:sz w:val="22"/>
                <w:szCs w:val="22"/>
                <w:lang w:val="en-US"/>
              </w:rPr>
              <w:t>Petromyzon marinus</w:t>
            </w:r>
            <w:r w:rsidRPr="00CF649B">
              <w:rPr>
                <w:rFonts w:asciiTheme="minorHAnsi" w:hAnsiTheme="minorHAnsi" w:cstheme="minorHAnsi"/>
                <w:sz w:val="22"/>
                <w:szCs w:val="22"/>
                <w:lang w:val="en-US"/>
              </w:rPr>
              <w:t>) in Europe. Fish. Res. 92: 90-101.</w:t>
            </w:r>
          </w:p>
          <w:p w14:paraId="0FE3B61E" w14:textId="3F6EA193" w:rsidR="00405867" w:rsidRPr="00CF649B" w:rsidRDefault="00405867" w:rsidP="00E4572A">
            <w:pPr>
              <w:pStyle w:val="paragraph"/>
              <w:spacing w:before="0" w:beforeAutospacing="0" w:after="0" w:afterAutospacing="0"/>
              <w:ind w:left="455" w:hanging="455"/>
              <w:textAlignment w:val="baseline"/>
              <w:rPr>
                <w:rStyle w:val="eop"/>
                <w:rFonts w:asciiTheme="minorHAnsi" w:hAnsiTheme="minorHAnsi" w:cstheme="minorHAnsi"/>
                <w:sz w:val="22"/>
                <w:szCs w:val="22"/>
                <w:lang w:val="en-US"/>
              </w:rPr>
            </w:pPr>
            <w:r w:rsidRPr="00CF649B">
              <w:rPr>
                <w:rStyle w:val="eop"/>
                <w:rFonts w:asciiTheme="minorHAnsi" w:hAnsiTheme="minorHAnsi" w:cstheme="minorHAnsi"/>
                <w:sz w:val="22"/>
                <w:szCs w:val="22"/>
                <w:lang w:val="en-US"/>
              </w:rPr>
              <w:t xml:space="preserve">Bouletreau, S, Carry, L., Meyer, E., Filloux, D., Menchi, O, Mataix, V. &amp; Santoul, F. 2020. High predation of native sea lamprey during spawning migration. Scientific Report 10 (6122): 1-9. </w:t>
            </w:r>
          </w:p>
          <w:p w14:paraId="7D99CCAA" w14:textId="1ADCE7C0" w:rsidR="00405867" w:rsidRPr="008F4220" w:rsidRDefault="00405867" w:rsidP="00E4572A">
            <w:pPr>
              <w:pStyle w:val="paragraph"/>
              <w:spacing w:before="0" w:beforeAutospacing="0" w:after="0" w:afterAutospacing="0"/>
              <w:ind w:left="455" w:hanging="455"/>
              <w:jc w:val="both"/>
              <w:textAlignment w:val="baseline"/>
              <w:rPr>
                <w:rFonts w:asciiTheme="minorHAnsi" w:hAnsiTheme="minorHAnsi" w:cstheme="minorHAnsi"/>
                <w:sz w:val="22"/>
                <w:szCs w:val="22"/>
                <w:lang w:val="sv-SE"/>
              </w:rPr>
            </w:pPr>
            <w:r w:rsidRPr="00CF649B">
              <w:rPr>
                <w:rStyle w:val="eop"/>
                <w:rFonts w:asciiTheme="minorHAnsi" w:hAnsiTheme="minorHAnsi" w:cstheme="minorHAnsi"/>
                <w:sz w:val="22"/>
                <w:szCs w:val="22"/>
                <w:lang w:val="en-US"/>
              </w:rPr>
              <w:t> </w:t>
            </w:r>
            <w:r w:rsidRPr="00CF649B">
              <w:rPr>
                <w:rStyle w:val="eop"/>
                <w:rFonts w:asciiTheme="minorHAnsi" w:hAnsiTheme="minorHAnsi" w:cstheme="minorHAnsi"/>
                <w:color w:val="0A0A0A"/>
                <w:sz w:val="22"/>
                <w:szCs w:val="22"/>
                <w:lang w:val="en-US"/>
              </w:rPr>
              <w:t xml:space="preserve">Carry L, Filloux, D, Caut, I 2017. </w:t>
            </w:r>
            <w:r w:rsidRPr="00CF649B">
              <w:rPr>
                <w:rStyle w:val="eop"/>
                <w:rFonts w:asciiTheme="minorHAnsi" w:hAnsiTheme="minorHAnsi" w:cstheme="minorHAnsi"/>
                <w:color w:val="0A0A0A"/>
                <w:sz w:val="22"/>
                <w:szCs w:val="22"/>
              </w:rPr>
              <w:t xml:space="preserve">Suivi de la lamproi marine sur la Dordogne et la Garonne. </w:t>
            </w:r>
            <w:r w:rsidRPr="008F4220">
              <w:rPr>
                <w:rStyle w:val="eop"/>
                <w:rFonts w:asciiTheme="minorHAnsi" w:hAnsiTheme="minorHAnsi" w:cstheme="minorHAnsi"/>
                <w:color w:val="0A0A0A"/>
                <w:sz w:val="22"/>
                <w:szCs w:val="22"/>
                <w:lang w:val="sv-SE"/>
              </w:rPr>
              <w:t>MIGADO –Migrateurs Garonne Dordogne.</w:t>
            </w:r>
          </w:p>
          <w:p w14:paraId="3C838B46" w14:textId="6692D396" w:rsidR="00405867" w:rsidRPr="008F4220" w:rsidRDefault="00405867" w:rsidP="00E4572A">
            <w:pPr>
              <w:pStyle w:val="VIBrdtekst"/>
              <w:spacing w:after="120" w:line="240" w:lineRule="auto"/>
              <w:ind w:left="455" w:hanging="455"/>
              <w:contextualSpacing/>
              <w:rPr>
                <w:rFonts w:asciiTheme="minorHAnsi" w:hAnsiTheme="minorHAnsi" w:cstheme="minorHAnsi"/>
                <w:sz w:val="22"/>
                <w:szCs w:val="22"/>
                <w:lang w:val="sv-SE"/>
              </w:rPr>
            </w:pPr>
          </w:p>
          <w:p w14:paraId="29CC187B" w14:textId="5EE30FDC"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rPr>
            </w:pPr>
            <w:r w:rsidRPr="008F4220">
              <w:rPr>
                <w:rFonts w:asciiTheme="minorHAnsi" w:hAnsiTheme="minorHAnsi" w:cstheme="minorHAnsi"/>
                <w:sz w:val="22"/>
                <w:szCs w:val="22"/>
                <w:lang w:val="sv-SE"/>
              </w:rPr>
              <w:t xml:space="preserve">Carl, H. &amp; Møller, P.R. 2019. Fisk. </w:t>
            </w:r>
            <w:r w:rsidRPr="00CF649B">
              <w:rPr>
                <w:rFonts w:asciiTheme="minorHAnsi" w:hAnsiTheme="minorHAnsi" w:cstheme="minorHAnsi"/>
                <w:sz w:val="22"/>
                <w:szCs w:val="22"/>
              </w:rPr>
              <w:t>In: Moeslund, J.E. et al. (eds.). Den danske Rødliste 2019. Aarhus Universitet. DCE- Nationalt Center for Miljø og Energi.redlis.au.dk.</w:t>
            </w:r>
          </w:p>
          <w:p w14:paraId="7721A9B3" w14:textId="77C06B33" w:rsidR="00405867" w:rsidRPr="00CF649B" w:rsidRDefault="00405867" w:rsidP="00E4572A">
            <w:pPr>
              <w:pStyle w:val="LitteraturNINA"/>
              <w:ind w:left="455" w:hanging="455"/>
              <w:rPr>
                <w:rFonts w:asciiTheme="minorHAnsi" w:hAnsiTheme="minorHAnsi" w:cstheme="minorHAnsi"/>
                <w:sz w:val="22"/>
                <w:szCs w:val="22"/>
                <w:lang w:val="en-US"/>
              </w:rPr>
            </w:pPr>
            <w:r w:rsidRPr="008F4220">
              <w:rPr>
                <w:rFonts w:asciiTheme="minorHAnsi" w:hAnsiTheme="minorHAnsi" w:cstheme="minorHAnsi"/>
                <w:sz w:val="22"/>
                <w:szCs w:val="22"/>
              </w:rPr>
              <w:t xml:space="preserve">Bracken, F.S., Rooney, S.M., Kelly-Quinn, M. &amp; King, J.J. 2018. </w:t>
            </w:r>
            <w:r w:rsidRPr="00CF649B">
              <w:rPr>
                <w:rFonts w:asciiTheme="minorHAnsi" w:hAnsiTheme="minorHAnsi" w:cstheme="minorHAnsi"/>
                <w:sz w:val="22"/>
                <w:szCs w:val="22"/>
                <w:lang w:val="en-US"/>
              </w:rPr>
              <w:t xml:space="preserve">Identifying spawning sites and other critical habitat in lotic systems using eDNA “snapshots”: A case study using the sea lamprey </w:t>
            </w:r>
            <w:r w:rsidRPr="00CF649B">
              <w:rPr>
                <w:rFonts w:asciiTheme="minorHAnsi" w:hAnsiTheme="minorHAnsi" w:cstheme="minorHAnsi"/>
                <w:i/>
                <w:iCs/>
                <w:sz w:val="22"/>
                <w:szCs w:val="22"/>
                <w:lang w:val="en-US"/>
              </w:rPr>
              <w:t>Petromyzon marinus</w:t>
            </w:r>
            <w:r w:rsidRPr="00CF649B">
              <w:rPr>
                <w:rFonts w:asciiTheme="minorHAnsi" w:hAnsiTheme="minorHAnsi" w:cstheme="minorHAnsi"/>
                <w:sz w:val="22"/>
                <w:szCs w:val="22"/>
                <w:lang w:val="en-US"/>
              </w:rPr>
              <w:t xml:space="preserve"> L. Ecol. Evol. 9: 553-567.</w:t>
            </w:r>
          </w:p>
          <w:p w14:paraId="2BDD6A1B" w14:textId="2FDB04B0" w:rsidR="00405867" w:rsidRPr="00CF649B" w:rsidRDefault="00405867" w:rsidP="00E4572A">
            <w:pPr>
              <w:ind w:left="455" w:hanging="455"/>
              <w:rPr>
                <w:rFonts w:cstheme="minorHAnsi"/>
                <w:sz w:val="22"/>
                <w:szCs w:val="22"/>
              </w:rPr>
            </w:pPr>
            <w:r w:rsidRPr="00CF649B">
              <w:rPr>
                <w:rFonts w:cstheme="minorHAnsi"/>
                <w:sz w:val="22"/>
                <w:szCs w:val="22"/>
              </w:rPr>
              <w:t>Clemens, B.J. 2019. A call for standard terminology for lamprey life stages. Fisheries 44: 243–245.</w:t>
            </w:r>
          </w:p>
          <w:p w14:paraId="1DDF2ACD" w14:textId="77777777" w:rsidR="00405867" w:rsidRPr="00CF649B" w:rsidRDefault="00405867" w:rsidP="00E4572A">
            <w:pPr>
              <w:ind w:left="455" w:hanging="455"/>
              <w:rPr>
                <w:rFonts w:cstheme="minorHAnsi"/>
                <w:sz w:val="22"/>
                <w:szCs w:val="22"/>
                <w:lang w:eastAsia="nb-NO"/>
              </w:rPr>
            </w:pPr>
          </w:p>
          <w:p w14:paraId="62F1933E" w14:textId="7FFF3BCB" w:rsidR="00405867" w:rsidRPr="00CF649B" w:rsidRDefault="00405867" w:rsidP="00E4572A">
            <w:pPr>
              <w:pStyle w:val="VIBrdtekst"/>
              <w:spacing w:after="120"/>
              <w:ind w:left="455" w:hanging="455"/>
              <w:contextualSpacing/>
              <w:rPr>
                <w:rFonts w:asciiTheme="minorHAnsi" w:hAnsiTheme="minorHAnsi" w:cstheme="minorHAnsi"/>
                <w:sz w:val="22"/>
                <w:szCs w:val="22"/>
                <w:lang w:val="en-GB"/>
              </w:rPr>
            </w:pPr>
            <w:r w:rsidRPr="00CF649B">
              <w:rPr>
                <w:rFonts w:asciiTheme="minorHAnsi" w:hAnsiTheme="minorHAnsi" w:cstheme="minorHAnsi"/>
                <w:sz w:val="22"/>
                <w:szCs w:val="22"/>
                <w:lang w:val="en-GB"/>
              </w:rPr>
              <w:t xml:space="preserve">Clemens, B.J., Arakawa, H., Baker, C., Coghlan, S., Kucheryavyy, A., Lampman, R., </w:t>
            </w:r>
            <w:r w:rsidRPr="00CF649B">
              <w:rPr>
                <w:rFonts w:asciiTheme="minorHAnsi" w:hAnsiTheme="minorHAnsi" w:cstheme="minorHAnsi"/>
                <w:sz w:val="22"/>
                <w:szCs w:val="22"/>
                <w:lang w:val="en-US"/>
              </w:rPr>
              <w:t xml:space="preserve">Lança, M.J., Mateus, C.S., Miller, A., Nazari, H., Pequeño, G., Sutton, T.M. &amp; Yanai, S. </w:t>
            </w:r>
            <w:r w:rsidRPr="00CF649B">
              <w:rPr>
                <w:rFonts w:asciiTheme="minorHAnsi" w:hAnsiTheme="minorHAnsi" w:cstheme="minorHAnsi"/>
                <w:sz w:val="22"/>
                <w:szCs w:val="22"/>
                <w:lang w:val="en-GB"/>
              </w:rPr>
              <w:t xml:space="preserve">2020. Management of anadromous lampreys: Common threats, different approaches. J. Great Lakes Res. in press. </w:t>
            </w:r>
          </w:p>
          <w:p w14:paraId="726CBCD1" w14:textId="77777777"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p>
          <w:p w14:paraId="71753DBF" w14:textId="058C4CD8" w:rsidR="00405867" w:rsidRPr="00CF649B" w:rsidRDefault="00405867" w:rsidP="00E4572A">
            <w:pPr>
              <w:pStyle w:val="VIBrdtekst"/>
              <w:spacing w:after="120" w:line="240" w:lineRule="auto"/>
              <w:ind w:left="455" w:hanging="455"/>
              <w:contextualSpacing/>
              <w:rPr>
                <w:rFonts w:asciiTheme="minorHAnsi" w:hAnsiTheme="minorHAnsi" w:cstheme="minorHAnsi"/>
                <w:sz w:val="22"/>
                <w:szCs w:val="22"/>
                <w:lang w:val="en-US"/>
              </w:rPr>
            </w:pPr>
            <w:r w:rsidRPr="00CF649B">
              <w:rPr>
                <w:rFonts w:asciiTheme="minorHAnsi" w:hAnsiTheme="minorHAnsi" w:cstheme="minorHAnsi"/>
                <w:sz w:val="22"/>
                <w:szCs w:val="22"/>
                <w:lang w:val="en-US"/>
              </w:rPr>
              <w:t xml:space="preserve">Curd, A. 2009.  Background document sea lamprey </w:t>
            </w:r>
            <w:r w:rsidRPr="00CF649B">
              <w:rPr>
                <w:rFonts w:asciiTheme="minorHAnsi" w:hAnsiTheme="minorHAnsi" w:cstheme="minorHAnsi"/>
                <w:i/>
                <w:iCs/>
                <w:sz w:val="22"/>
                <w:szCs w:val="22"/>
                <w:lang w:val="en-US"/>
              </w:rPr>
              <w:t>Petromyzon marinus</w:t>
            </w:r>
            <w:r w:rsidRPr="00CF649B">
              <w:rPr>
                <w:rFonts w:asciiTheme="minorHAnsi" w:hAnsiTheme="minorHAnsi" w:cstheme="minorHAnsi"/>
                <w:sz w:val="22"/>
                <w:szCs w:val="22"/>
                <w:lang w:val="en-US"/>
              </w:rPr>
              <w:t>. OSPAR COMMION Biodiversity Series Publication Number: 431/2009. New Court, London. United Kingdom.</w:t>
            </w:r>
          </w:p>
          <w:p w14:paraId="382DF743" w14:textId="174515FA" w:rsidR="00405867" w:rsidRPr="00CF649B" w:rsidRDefault="00405867" w:rsidP="00E4572A">
            <w:pPr>
              <w:spacing w:after="120"/>
              <w:ind w:left="455" w:hanging="455"/>
              <w:rPr>
                <w:rFonts w:cstheme="minorHAnsi"/>
                <w:sz w:val="22"/>
                <w:szCs w:val="22"/>
              </w:rPr>
            </w:pPr>
            <w:r w:rsidRPr="00CF649B">
              <w:rPr>
                <w:rFonts w:cstheme="minorHAnsi"/>
                <w:sz w:val="22"/>
                <w:szCs w:val="22"/>
              </w:rPr>
              <w:t>Davies, C.E, Shelley, J, Harding, P.T., Mclean, I.F.G., Gardiner, R. &amp; Peirson, G (eds.). 2004. Freshwater fishes in Britain. The species and their distribution. Harley Books, Colchester.</w:t>
            </w:r>
          </w:p>
          <w:p w14:paraId="37CCEF57" w14:textId="5068D75C" w:rsidR="00405867" w:rsidRPr="00CF649B" w:rsidRDefault="00405867" w:rsidP="00E4572A">
            <w:pPr>
              <w:spacing w:after="120"/>
              <w:ind w:left="455" w:hanging="455"/>
              <w:rPr>
                <w:rFonts w:cstheme="minorHAnsi"/>
                <w:sz w:val="22"/>
                <w:szCs w:val="22"/>
              </w:rPr>
            </w:pPr>
            <w:r w:rsidRPr="00CF649B">
              <w:rPr>
                <w:rFonts w:cstheme="minorHAnsi"/>
                <w:sz w:val="22"/>
                <w:szCs w:val="22"/>
              </w:rPr>
              <w:t>Davies, R. 2016. Sea lamprey monitoring on the River Tywi 2011-2014. Natural Resources Wales, St Mellons, Cardiff. Ref no: NFAT/16/02. 18 pp.</w:t>
            </w:r>
          </w:p>
          <w:p w14:paraId="761D4C82" w14:textId="34C0EAF7" w:rsidR="00405867" w:rsidRPr="00CF649B" w:rsidRDefault="00405867" w:rsidP="00E4572A">
            <w:pPr>
              <w:spacing w:after="120"/>
              <w:ind w:left="455" w:hanging="455"/>
              <w:rPr>
                <w:rFonts w:cstheme="minorHAnsi"/>
                <w:sz w:val="22"/>
                <w:szCs w:val="22"/>
                <w:lang w:val="sv-FI"/>
              </w:rPr>
            </w:pPr>
            <w:r w:rsidRPr="00CF649B">
              <w:rPr>
                <w:rFonts w:cstheme="minorHAnsi"/>
                <w:sz w:val="22"/>
                <w:szCs w:val="22"/>
              </w:rPr>
              <w:t>Goodwin, CE., Dick, J.T.A. &amp; Elwood, R.W. 2009. A preliminary assessment of the distribution of the sea lamprey (</w:t>
            </w:r>
            <w:r w:rsidRPr="00CF649B">
              <w:rPr>
                <w:rFonts w:cstheme="minorHAnsi"/>
                <w:i/>
                <w:iCs/>
                <w:sz w:val="22"/>
                <w:szCs w:val="22"/>
              </w:rPr>
              <w:t>Petromyzon marinus</w:t>
            </w:r>
            <w:r w:rsidRPr="00CF649B">
              <w:rPr>
                <w:rFonts w:cstheme="minorHAnsi"/>
                <w:sz w:val="22"/>
                <w:szCs w:val="22"/>
              </w:rPr>
              <w:t xml:space="preserve"> L), river lamprey (</w:t>
            </w:r>
            <w:r w:rsidRPr="00CF649B">
              <w:rPr>
                <w:rFonts w:cstheme="minorHAnsi"/>
                <w:i/>
                <w:iCs/>
                <w:sz w:val="22"/>
                <w:szCs w:val="22"/>
              </w:rPr>
              <w:t>Lampetra fluviatilis</w:t>
            </w:r>
            <w:r w:rsidRPr="00CF649B">
              <w:rPr>
                <w:rFonts w:cstheme="minorHAnsi"/>
                <w:sz w:val="22"/>
                <w:szCs w:val="22"/>
              </w:rPr>
              <w:t xml:space="preserve"> (L.)) and brook lamprey (</w:t>
            </w:r>
            <w:r w:rsidRPr="00CF649B">
              <w:rPr>
                <w:rFonts w:cstheme="minorHAnsi"/>
                <w:i/>
                <w:iCs/>
                <w:sz w:val="22"/>
                <w:szCs w:val="22"/>
              </w:rPr>
              <w:t>Lampetra planeri</w:t>
            </w:r>
            <w:r w:rsidRPr="00CF649B">
              <w:rPr>
                <w:rFonts w:cstheme="minorHAnsi"/>
                <w:sz w:val="22"/>
                <w:szCs w:val="22"/>
              </w:rPr>
              <w:t xml:space="preserve"> (Bloch)) in Northern Ireland. Biology and Environment: Proceedings of the Royal Irish Academy 109B, 47-52; DOI: 10.3318/BIOE.2009. </w:t>
            </w:r>
            <w:r w:rsidRPr="00CF649B">
              <w:rPr>
                <w:rFonts w:cstheme="minorHAnsi"/>
                <w:sz w:val="22"/>
                <w:szCs w:val="22"/>
                <w:lang w:val="sv-FI"/>
              </w:rPr>
              <w:t>109.1.47</w:t>
            </w:r>
          </w:p>
          <w:p w14:paraId="687594EC" w14:textId="79AF04BA" w:rsidR="00405867" w:rsidRPr="00CF649B" w:rsidRDefault="00405867" w:rsidP="00E4572A">
            <w:pPr>
              <w:pStyle w:val="Default"/>
              <w:ind w:left="455" w:hanging="455"/>
              <w:rPr>
                <w:rFonts w:asciiTheme="minorHAnsi" w:hAnsiTheme="minorHAnsi" w:cstheme="minorHAnsi"/>
                <w:color w:val="auto"/>
                <w:sz w:val="22"/>
                <w:szCs w:val="22"/>
                <w:lang w:val="en-GB"/>
              </w:rPr>
            </w:pPr>
            <w:r w:rsidRPr="00CF649B">
              <w:rPr>
                <w:rFonts w:asciiTheme="minorHAnsi" w:hAnsiTheme="minorHAnsi" w:cstheme="minorHAnsi"/>
                <w:sz w:val="22"/>
                <w:szCs w:val="22"/>
                <w:lang w:val="fi-FI"/>
              </w:rPr>
              <w:t xml:space="preserve">Havs- och vattenmyndigheten 2020. </w:t>
            </w:r>
            <w:r w:rsidRPr="00CF649B">
              <w:rPr>
                <w:rFonts w:asciiTheme="minorHAnsi" w:hAnsiTheme="minorHAnsi" w:cstheme="minorHAnsi"/>
                <w:color w:val="auto"/>
                <w:sz w:val="22"/>
                <w:szCs w:val="22"/>
                <w:lang w:val="fi-FI"/>
              </w:rPr>
              <w:t>Åtgärdsprogram för havsnejonöga (</w:t>
            </w:r>
            <w:r w:rsidRPr="00CF649B">
              <w:rPr>
                <w:rFonts w:asciiTheme="minorHAnsi" w:hAnsiTheme="minorHAnsi" w:cstheme="minorHAnsi"/>
                <w:i/>
                <w:iCs/>
                <w:color w:val="auto"/>
                <w:sz w:val="22"/>
                <w:szCs w:val="22"/>
                <w:lang w:val="fi-FI"/>
              </w:rPr>
              <w:t>Petromyzon marinus</w:t>
            </w:r>
            <w:r w:rsidRPr="00CF649B">
              <w:rPr>
                <w:rFonts w:asciiTheme="minorHAnsi" w:hAnsiTheme="minorHAnsi" w:cstheme="minorHAnsi"/>
                <w:color w:val="auto"/>
                <w:sz w:val="22"/>
                <w:szCs w:val="22"/>
                <w:lang w:val="fi-FI"/>
              </w:rPr>
              <w:t xml:space="preserve">). (Sea lamprey - Single species action plan.) </w:t>
            </w:r>
            <w:r w:rsidRPr="00CF649B">
              <w:rPr>
                <w:rFonts w:asciiTheme="minorHAnsi" w:hAnsiTheme="minorHAnsi" w:cstheme="minorHAnsi"/>
                <w:color w:val="auto"/>
                <w:sz w:val="22"/>
                <w:szCs w:val="22"/>
                <w:lang w:val="en-GB"/>
              </w:rPr>
              <w:t xml:space="preserve">In Swedish with English summary. </w:t>
            </w:r>
          </w:p>
          <w:p w14:paraId="4A554E27" w14:textId="77777777" w:rsidR="00405867" w:rsidRPr="00CF649B" w:rsidRDefault="00405867" w:rsidP="00E4572A">
            <w:pPr>
              <w:pStyle w:val="Default"/>
              <w:ind w:left="455" w:hanging="455"/>
              <w:rPr>
                <w:rFonts w:asciiTheme="minorHAnsi" w:hAnsiTheme="minorHAnsi" w:cstheme="minorHAnsi"/>
                <w:b/>
                <w:bCs/>
                <w:sz w:val="22"/>
                <w:szCs w:val="22"/>
                <w:lang w:val="en-GB"/>
              </w:rPr>
            </w:pPr>
          </w:p>
          <w:p w14:paraId="01255C5C" w14:textId="730FE630" w:rsidR="00405867" w:rsidRPr="00CF649B" w:rsidRDefault="00405867" w:rsidP="00E4572A">
            <w:pPr>
              <w:spacing w:after="120"/>
              <w:ind w:left="455" w:hanging="455"/>
              <w:rPr>
                <w:rFonts w:cstheme="minorHAnsi"/>
                <w:sz w:val="22"/>
                <w:szCs w:val="22"/>
              </w:rPr>
            </w:pPr>
            <w:r w:rsidRPr="00CF649B">
              <w:rPr>
                <w:rFonts w:cstheme="minorHAnsi"/>
                <w:sz w:val="22"/>
                <w:szCs w:val="22"/>
              </w:rPr>
              <w:t xml:space="preserve">HELCOM. 2013. Species information sheet </w:t>
            </w:r>
            <w:r w:rsidRPr="00CF649B">
              <w:rPr>
                <w:rFonts w:cstheme="minorHAnsi"/>
                <w:i/>
                <w:iCs/>
                <w:sz w:val="22"/>
                <w:szCs w:val="22"/>
              </w:rPr>
              <w:t>Petromyzon marinus</w:t>
            </w:r>
            <w:r w:rsidRPr="00CF649B">
              <w:rPr>
                <w:rFonts w:cstheme="minorHAnsi"/>
                <w:sz w:val="22"/>
                <w:szCs w:val="22"/>
              </w:rPr>
              <w:t xml:space="preserve">. Helcom red list fish and lamprey species expert group. </w:t>
            </w:r>
            <w:hyperlink r:id="rId21" w:history="1">
              <w:r w:rsidRPr="00CF649B">
                <w:rPr>
                  <w:rStyle w:val="Hyperlink"/>
                  <w:rFonts w:cstheme="minorHAnsi"/>
                  <w:sz w:val="22"/>
                  <w:szCs w:val="22"/>
                </w:rPr>
                <w:t>www.helcom.fi</w:t>
              </w:r>
            </w:hyperlink>
          </w:p>
          <w:p w14:paraId="3B1CC9AD" w14:textId="7E578A6D" w:rsidR="00405867" w:rsidRPr="00CF649B" w:rsidRDefault="00405867" w:rsidP="00E4572A">
            <w:pPr>
              <w:spacing w:after="120"/>
              <w:ind w:left="455" w:hanging="455"/>
              <w:rPr>
                <w:rFonts w:cstheme="minorHAnsi"/>
                <w:sz w:val="22"/>
                <w:szCs w:val="22"/>
              </w:rPr>
            </w:pPr>
            <w:r w:rsidRPr="00CF649B">
              <w:rPr>
                <w:rFonts w:cstheme="minorHAnsi"/>
                <w:sz w:val="22"/>
                <w:szCs w:val="22"/>
              </w:rPr>
              <w:t xml:space="preserve">Hesthagen, T, Vøllestad, A. &amp; Økland, F. 2020. Distribution of sea lamprey </w:t>
            </w:r>
            <w:r w:rsidRPr="00CF649B">
              <w:rPr>
                <w:rFonts w:cstheme="minorHAnsi"/>
                <w:i/>
                <w:iCs/>
                <w:sz w:val="22"/>
                <w:szCs w:val="22"/>
              </w:rPr>
              <w:t>Petromyzon marinus</w:t>
            </w:r>
            <w:r w:rsidRPr="00CF649B">
              <w:rPr>
                <w:rFonts w:cstheme="minorHAnsi"/>
                <w:sz w:val="22"/>
                <w:szCs w:val="22"/>
              </w:rPr>
              <w:t xml:space="preserve"> in Norwegian rivers. Fauna 73 (3-4): 66-81. In Norwegian with English summary.</w:t>
            </w:r>
          </w:p>
          <w:p w14:paraId="7F668608" w14:textId="5D2F0379" w:rsidR="00405867" w:rsidRPr="00CF649B" w:rsidRDefault="00405867" w:rsidP="00E4572A">
            <w:pPr>
              <w:spacing w:after="120"/>
              <w:ind w:left="455" w:hanging="455"/>
              <w:rPr>
                <w:rFonts w:cstheme="minorHAnsi"/>
                <w:color w:val="000000"/>
                <w:sz w:val="22"/>
                <w:szCs w:val="22"/>
                <w:lang w:val="fr-FR"/>
              </w:rPr>
            </w:pPr>
            <w:r w:rsidRPr="00CF649B">
              <w:rPr>
                <w:rFonts w:cstheme="minorHAnsi"/>
                <w:color w:val="000000"/>
                <w:sz w:val="22"/>
                <w:szCs w:val="22"/>
              </w:rPr>
              <w:t xml:space="preserve">Gracia S. &amp; Caut, I. 2015. </w:t>
            </w:r>
            <w:r w:rsidRPr="00CF649B">
              <w:rPr>
                <w:rFonts w:cstheme="minorHAnsi"/>
                <w:color w:val="000000"/>
                <w:sz w:val="22"/>
                <w:szCs w:val="22"/>
                <w:lang w:val="fr-FR"/>
              </w:rPr>
              <w:t>Suivi de la lamproie marine sur la Dordogne 2014. MIGADO - Migrateurs Garonne Dordogne.</w:t>
            </w:r>
          </w:p>
          <w:p w14:paraId="4A5A70E9" w14:textId="63327D6A" w:rsidR="00405867" w:rsidRPr="00CF649B" w:rsidRDefault="00405867" w:rsidP="00E4572A">
            <w:pPr>
              <w:pStyle w:val="VIBrdtekst"/>
              <w:ind w:left="455" w:hanging="455"/>
              <w:contextualSpacing/>
              <w:rPr>
                <w:rFonts w:asciiTheme="minorHAnsi" w:hAnsiTheme="minorHAnsi" w:cstheme="minorHAnsi"/>
                <w:sz w:val="22"/>
                <w:szCs w:val="22"/>
                <w:lang w:val="en-US"/>
              </w:rPr>
            </w:pPr>
            <w:r w:rsidRPr="00CF649B">
              <w:rPr>
                <w:rFonts w:asciiTheme="minorHAnsi" w:hAnsiTheme="minorHAnsi" w:cstheme="minorHAnsi"/>
                <w:sz w:val="22"/>
                <w:szCs w:val="22"/>
                <w:lang w:val="fr-FR"/>
              </w:rPr>
              <w:lastRenderedPageBreak/>
              <w:t xml:space="preserve">Igoe, F., Quigley, D.T.G., Marnell, F., Meskell, E., O’Connor, W. &amp; Byrne, C. 2004. </w:t>
            </w:r>
            <w:r w:rsidRPr="00CF649B">
              <w:rPr>
                <w:rFonts w:asciiTheme="minorHAnsi" w:hAnsiTheme="minorHAnsi" w:cstheme="minorHAnsi"/>
                <w:sz w:val="22"/>
                <w:szCs w:val="22"/>
                <w:lang w:val="en-US"/>
              </w:rPr>
              <w:t xml:space="preserve">The sea lamprey </w:t>
            </w:r>
            <w:r w:rsidRPr="00CF649B">
              <w:rPr>
                <w:rFonts w:asciiTheme="minorHAnsi" w:hAnsiTheme="minorHAnsi" w:cstheme="minorHAnsi"/>
                <w:i/>
                <w:iCs/>
                <w:sz w:val="22"/>
                <w:szCs w:val="22"/>
                <w:lang w:val="en-US"/>
              </w:rPr>
              <w:t>Petromyzon marinus</w:t>
            </w:r>
            <w:r w:rsidRPr="00CF649B">
              <w:rPr>
                <w:rFonts w:asciiTheme="minorHAnsi" w:hAnsiTheme="minorHAnsi" w:cstheme="minorHAnsi"/>
                <w:sz w:val="22"/>
                <w:szCs w:val="22"/>
                <w:lang w:val="en-US"/>
              </w:rPr>
              <w:t xml:space="preserve"> (L.), river lamprey </w:t>
            </w:r>
            <w:r w:rsidRPr="00CF649B">
              <w:rPr>
                <w:rFonts w:asciiTheme="minorHAnsi" w:hAnsiTheme="minorHAnsi" w:cstheme="minorHAnsi"/>
                <w:i/>
                <w:iCs/>
                <w:sz w:val="22"/>
                <w:szCs w:val="22"/>
                <w:lang w:val="en-US"/>
              </w:rPr>
              <w:t>Lampetra</w:t>
            </w:r>
            <w:r w:rsidRPr="00CF649B">
              <w:rPr>
                <w:rFonts w:asciiTheme="minorHAnsi" w:hAnsiTheme="minorHAnsi" w:cstheme="minorHAnsi"/>
                <w:sz w:val="22"/>
                <w:szCs w:val="22"/>
                <w:lang w:val="en-US"/>
              </w:rPr>
              <w:t xml:space="preserve"> </w:t>
            </w:r>
            <w:r w:rsidRPr="00CF649B">
              <w:rPr>
                <w:rFonts w:asciiTheme="minorHAnsi" w:hAnsiTheme="minorHAnsi" w:cstheme="minorHAnsi"/>
                <w:i/>
                <w:iCs/>
                <w:sz w:val="22"/>
                <w:szCs w:val="22"/>
                <w:lang w:val="en-US"/>
              </w:rPr>
              <w:t>fluviatilis</w:t>
            </w:r>
            <w:r w:rsidRPr="00CF649B">
              <w:rPr>
                <w:rFonts w:asciiTheme="minorHAnsi" w:hAnsiTheme="minorHAnsi" w:cstheme="minorHAnsi"/>
                <w:sz w:val="22"/>
                <w:szCs w:val="22"/>
                <w:lang w:val="en-US"/>
              </w:rPr>
              <w:t xml:space="preserve"> (L.) and brook lamprey </w:t>
            </w:r>
            <w:r w:rsidRPr="00CF649B">
              <w:rPr>
                <w:rFonts w:asciiTheme="minorHAnsi" w:hAnsiTheme="minorHAnsi" w:cstheme="minorHAnsi"/>
                <w:i/>
                <w:iCs/>
                <w:sz w:val="22"/>
                <w:szCs w:val="22"/>
                <w:lang w:val="en-US"/>
              </w:rPr>
              <w:t>Lampetra planeri</w:t>
            </w:r>
            <w:r w:rsidRPr="00CF649B">
              <w:rPr>
                <w:rFonts w:asciiTheme="minorHAnsi" w:hAnsiTheme="minorHAnsi" w:cstheme="minorHAnsi"/>
                <w:sz w:val="22"/>
                <w:szCs w:val="22"/>
                <w:lang w:val="en-US"/>
              </w:rPr>
              <w:t xml:space="preserve"> (Bloch) in Ireland: general biology, ecology, distribution and status with recommendations for conservation. Biology and Environment: Proceedings of the Royal Irish Academy 104B: 43–56. </w:t>
            </w:r>
          </w:p>
          <w:p w14:paraId="41C57B89" w14:textId="77777777" w:rsidR="00405867" w:rsidRPr="00CF649B" w:rsidRDefault="00405867" w:rsidP="00E4572A">
            <w:pPr>
              <w:pStyle w:val="VIBrdtekst"/>
              <w:ind w:left="455" w:hanging="455"/>
              <w:contextualSpacing/>
              <w:rPr>
                <w:rFonts w:asciiTheme="minorHAnsi" w:hAnsiTheme="minorHAnsi" w:cstheme="minorHAnsi"/>
                <w:sz w:val="22"/>
                <w:szCs w:val="22"/>
                <w:lang w:val="en-US"/>
              </w:rPr>
            </w:pPr>
          </w:p>
          <w:p w14:paraId="66A44F84" w14:textId="365EAE11" w:rsidR="00405867" w:rsidRPr="00CF649B" w:rsidRDefault="00405867" w:rsidP="00E4572A">
            <w:pPr>
              <w:spacing w:after="120"/>
              <w:ind w:left="455" w:hanging="455"/>
              <w:rPr>
                <w:rFonts w:cstheme="minorHAnsi"/>
                <w:sz w:val="22"/>
                <w:szCs w:val="22"/>
              </w:rPr>
            </w:pPr>
            <w:r w:rsidRPr="00CF649B">
              <w:rPr>
                <w:rFonts w:cstheme="minorHAnsi"/>
                <w:sz w:val="22"/>
                <w:szCs w:val="22"/>
              </w:rPr>
              <w:t xml:space="preserve">Kelly, F.L. &amp; King, J.J. 2001. A review of the ecology and distribution of three lamprey species, </w:t>
            </w:r>
            <w:r w:rsidRPr="00CF649B">
              <w:rPr>
                <w:rFonts w:cstheme="minorHAnsi"/>
                <w:i/>
                <w:iCs/>
                <w:sz w:val="22"/>
                <w:szCs w:val="22"/>
              </w:rPr>
              <w:t>Lampetra fluviatilis</w:t>
            </w:r>
            <w:r w:rsidRPr="00CF649B">
              <w:rPr>
                <w:rFonts w:cstheme="minorHAnsi"/>
                <w:sz w:val="22"/>
                <w:szCs w:val="22"/>
              </w:rPr>
              <w:t xml:space="preserve"> (L), </w:t>
            </w:r>
            <w:r w:rsidRPr="00CF649B">
              <w:rPr>
                <w:rFonts w:cstheme="minorHAnsi"/>
                <w:i/>
                <w:iCs/>
                <w:sz w:val="22"/>
                <w:szCs w:val="22"/>
              </w:rPr>
              <w:t>Lampetra planeri</w:t>
            </w:r>
            <w:r w:rsidRPr="00CF649B">
              <w:rPr>
                <w:rFonts w:cstheme="minorHAnsi"/>
                <w:sz w:val="22"/>
                <w:szCs w:val="22"/>
              </w:rPr>
              <w:t xml:space="preserve"> (L.), and </w:t>
            </w:r>
            <w:r w:rsidRPr="00CF649B">
              <w:rPr>
                <w:rFonts w:cstheme="minorHAnsi"/>
                <w:i/>
                <w:iCs/>
                <w:sz w:val="22"/>
                <w:szCs w:val="22"/>
              </w:rPr>
              <w:t>Petromyzon marinus</w:t>
            </w:r>
            <w:r w:rsidRPr="00CF649B">
              <w:rPr>
                <w:rFonts w:cstheme="minorHAnsi"/>
                <w:sz w:val="22"/>
                <w:szCs w:val="22"/>
              </w:rPr>
              <w:t xml:space="preserve"> (L.): a context for conservation and biodiversity considerations in Ireland. Biology and Environment: Proceedings of the Royal Irish Academy. 101B (3):165-185.</w:t>
            </w:r>
          </w:p>
          <w:p w14:paraId="6AF107BA" w14:textId="44AAAB8B" w:rsidR="00405867" w:rsidRPr="00CF649B" w:rsidRDefault="00405867" w:rsidP="00E4572A">
            <w:pPr>
              <w:spacing w:after="120"/>
              <w:ind w:left="455" w:hanging="455"/>
              <w:rPr>
                <w:rFonts w:cstheme="minorHAnsi"/>
                <w:sz w:val="22"/>
                <w:szCs w:val="22"/>
              </w:rPr>
            </w:pPr>
            <w:r w:rsidRPr="00CF649B">
              <w:rPr>
                <w:rFonts w:cstheme="minorHAnsi"/>
                <w:sz w:val="22"/>
                <w:szCs w:val="22"/>
              </w:rPr>
              <w:t>King, J.L., Marnell, F., Kingston, N., Rosell, R., Boylan, P., Caffrey, J.M., FitzPatrick, Ú., Gargan, P.G., Kelly, F.L., O’Grady, M.F., Poole, R., Roche, W.K. &amp; Cassidy, D. 2011. Ireland Red List No. 5: Amphibians, Reptiles &amp; Freshwater Fish. National Parks and Wildlife Service, Department of Arts, Heritage and the Gaeltacht, Dublin, Ireland.</w:t>
            </w:r>
          </w:p>
          <w:p w14:paraId="004C0BF3" w14:textId="6EE9BA1C" w:rsidR="00405867" w:rsidRPr="00CF649B" w:rsidRDefault="00405867" w:rsidP="00E4572A">
            <w:pPr>
              <w:spacing w:after="120"/>
              <w:ind w:left="455" w:hanging="455"/>
              <w:rPr>
                <w:rFonts w:cstheme="minorHAnsi"/>
                <w:sz w:val="22"/>
                <w:szCs w:val="22"/>
              </w:rPr>
            </w:pPr>
            <w:r w:rsidRPr="00CF649B">
              <w:rPr>
                <w:rFonts w:cstheme="minorHAnsi"/>
                <w:sz w:val="22"/>
                <w:szCs w:val="22"/>
              </w:rPr>
              <w:t xml:space="preserve">Kottelat, M. &amp; Freyhof, J. 2007. Handbook of European Freshwater Fishes. Kottelat, Cornol, and Freyhof, Berlin. 646 pp. https://doi.org/10.1643/ot-08-098a.1 </w:t>
            </w:r>
          </w:p>
          <w:p w14:paraId="03EAEBEC" w14:textId="5CCA97E2" w:rsidR="00405867" w:rsidRPr="00CF649B" w:rsidRDefault="00405867" w:rsidP="00E4572A">
            <w:pPr>
              <w:spacing w:after="120"/>
              <w:ind w:left="455" w:hanging="455"/>
              <w:rPr>
                <w:rFonts w:cstheme="minorHAnsi"/>
                <w:sz w:val="22"/>
                <w:szCs w:val="22"/>
              </w:rPr>
            </w:pPr>
            <w:r w:rsidRPr="00CF649B">
              <w:rPr>
                <w:rFonts w:cstheme="minorHAnsi"/>
                <w:sz w:val="22"/>
                <w:szCs w:val="22"/>
                <w:lang w:val="pt-PT"/>
              </w:rPr>
              <w:t xml:space="preserve">Lança MJ, Machado M, Mateus CS, Lourenço M, Ferreira AF, Quintella BR, et al. </w:t>
            </w:r>
            <w:r w:rsidRPr="00CF649B">
              <w:rPr>
                <w:rFonts w:cstheme="minorHAnsi"/>
                <w:sz w:val="22"/>
                <w:szCs w:val="22"/>
              </w:rPr>
              <w:t xml:space="preserve">2014. Investigating Population Structure of Sea Lamprey (Petromyzon marinus, L.) in Western Iberian Peninsula Using Morphological Characters and Heart Fatty Acid Signature Analyses. PLoS ONE 9(9): e108110. </w:t>
            </w:r>
            <w:hyperlink r:id="rId22" w:history="1">
              <w:r w:rsidRPr="00CF649B">
                <w:rPr>
                  <w:rStyle w:val="Hyperlink"/>
                  <w:rFonts w:cstheme="minorHAnsi"/>
                  <w:sz w:val="22"/>
                  <w:szCs w:val="22"/>
                </w:rPr>
                <w:t>https://doi.org/10.1371/journal.pone.0108110</w:t>
              </w:r>
            </w:hyperlink>
          </w:p>
          <w:p w14:paraId="2310C2A7" w14:textId="6692B69C" w:rsidR="00405867" w:rsidRPr="00CF649B" w:rsidRDefault="00405867" w:rsidP="00E4572A">
            <w:pPr>
              <w:pStyle w:val="CommentText"/>
              <w:ind w:left="455" w:hanging="455"/>
              <w:rPr>
                <w:rFonts w:cstheme="minorHAnsi"/>
                <w:sz w:val="22"/>
                <w:szCs w:val="22"/>
                <w:lang w:val="sv-FI"/>
              </w:rPr>
            </w:pPr>
            <w:r w:rsidRPr="00CF649B">
              <w:rPr>
                <w:rFonts w:cstheme="minorHAnsi"/>
                <w:sz w:val="22"/>
                <w:szCs w:val="22"/>
                <w:lang w:val="fr-FR"/>
              </w:rPr>
              <w:t xml:space="preserve">Lassalle, G., Béguer, M., Beaulaton, L. &amp; Rochard, E. 2008. </w:t>
            </w:r>
            <w:r w:rsidRPr="00CF649B">
              <w:rPr>
                <w:rFonts w:cstheme="minorHAnsi"/>
                <w:sz w:val="22"/>
                <w:szCs w:val="22"/>
                <w:lang w:val="en-GB"/>
              </w:rPr>
              <w:t xml:space="preserve">Diadromous fish conservation plans need to consider global warming issues: an approach using biogeographical models. </w:t>
            </w:r>
            <w:r w:rsidRPr="00CF649B">
              <w:rPr>
                <w:rFonts w:cstheme="minorHAnsi"/>
                <w:sz w:val="22"/>
                <w:szCs w:val="22"/>
                <w:lang w:val="sv-FI"/>
              </w:rPr>
              <w:t xml:space="preserve">Biol. Conserv. </w:t>
            </w:r>
            <w:r w:rsidRPr="00CF649B">
              <w:rPr>
                <w:rFonts w:cstheme="minorHAnsi"/>
                <w:sz w:val="22"/>
                <w:szCs w:val="22"/>
                <w:lang w:val="pt-PT"/>
              </w:rPr>
              <w:t>141: 1105-1118.</w:t>
            </w:r>
          </w:p>
          <w:p w14:paraId="385E16D8" w14:textId="77777777" w:rsidR="00405867" w:rsidRPr="00CF649B" w:rsidRDefault="00405867" w:rsidP="00E4572A">
            <w:pPr>
              <w:spacing w:after="120"/>
              <w:ind w:left="455" w:hanging="455"/>
              <w:rPr>
                <w:rFonts w:cstheme="minorHAnsi"/>
                <w:sz w:val="22"/>
                <w:szCs w:val="22"/>
                <w:lang w:val="sv-FI"/>
              </w:rPr>
            </w:pPr>
          </w:p>
          <w:p w14:paraId="19A40E6E" w14:textId="7F9BFB68" w:rsidR="00405867" w:rsidRPr="00CF649B" w:rsidRDefault="00405867" w:rsidP="00E4572A">
            <w:pPr>
              <w:spacing w:after="120"/>
              <w:ind w:left="455" w:hanging="455"/>
              <w:rPr>
                <w:rFonts w:cstheme="minorHAnsi"/>
                <w:sz w:val="22"/>
                <w:szCs w:val="22"/>
              </w:rPr>
            </w:pPr>
            <w:r w:rsidRPr="00CF649B">
              <w:rPr>
                <w:rFonts w:cstheme="minorHAnsi"/>
                <w:sz w:val="22"/>
                <w:szCs w:val="22"/>
                <w:lang w:val="sv-FI"/>
              </w:rPr>
              <w:t xml:space="preserve">Lucas, M. C., Bubb, D. H., Jang, M-H., Ha, K. &amp; Masters, J. E. G. 2009. </w:t>
            </w:r>
            <w:r w:rsidRPr="00CF649B">
              <w:rPr>
                <w:rFonts w:cstheme="minorHAnsi"/>
                <w:sz w:val="22"/>
                <w:szCs w:val="22"/>
              </w:rPr>
              <w:t>Availability of and access to critical habitats in regulated rivers: effects of low-head barriers on threatened lampreys. Freshwat. Biol. 54: 621-634. https://doi.org/10.1111/ j.1365-2427.2008.02136.</w:t>
            </w:r>
          </w:p>
          <w:p w14:paraId="66608CA3" w14:textId="7F37C6CC" w:rsidR="00405867" w:rsidRPr="00CF649B" w:rsidRDefault="00405867" w:rsidP="00E4572A">
            <w:pPr>
              <w:spacing w:beforeAutospacing="1" w:afterAutospacing="1"/>
              <w:ind w:left="455" w:hanging="455"/>
              <w:jc w:val="left"/>
              <w:outlineLvl w:val="0"/>
              <w:rPr>
                <w:rFonts w:eastAsia="Times New Roman" w:cstheme="minorHAnsi"/>
                <w:color w:val="505050"/>
                <w:kern w:val="36"/>
                <w:sz w:val="22"/>
                <w:szCs w:val="22"/>
                <w:lang w:eastAsia="nb-NO"/>
              </w:rPr>
            </w:pPr>
            <w:r w:rsidRPr="00CF649B">
              <w:rPr>
                <w:rFonts w:eastAsia="Times New Roman" w:cstheme="minorHAnsi"/>
                <w:color w:val="505050"/>
                <w:kern w:val="36"/>
                <w:sz w:val="22"/>
                <w:szCs w:val="22"/>
                <w:lang w:eastAsia="nb-NO"/>
              </w:rPr>
              <w:t xml:space="preserve">Lucas, M.C., Hume, J.B., Almeida, P.R. et al. 2020. Emerging conservation initiatives for lampreys: Research challenges and opportunities. J. Great Lakes Res. </w:t>
            </w:r>
            <w:hyperlink r:id="rId23" w:history="1">
              <w:r w:rsidRPr="00CF649B">
                <w:rPr>
                  <w:rStyle w:val="Hyperlink"/>
                  <w:rFonts w:cstheme="minorHAnsi"/>
                  <w:sz w:val="22"/>
                  <w:szCs w:val="22"/>
                </w:rPr>
                <w:t>https://doi.org/10.1016/j.jglr.2020.06.004</w:t>
              </w:r>
            </w:hyperlink>
          </w:p>
          <w:p w14:paraId="45D50048" w14:textId="721EB88A" w:rsidR="00405867" w:rsidRPr="00CF649B" w:rsidRDefault="00405867" w:rsidP="00E4572A">
            <w:pPr>
              <w:pStyle w:val="VIBrdtekst"/>
              <w:spacing w:after="120" w:line="240" w:lineRule="auto"/>
              <w:ind w:left="455" w:hanging="455"/>
              <w:rPr>
                <w:rFonts w:asciiTheme="minorHAnsi" w:hAnsiTheme="minorHAnsi" w:cstheme="minorHAnsi"/>
                <w:sz w:val="22"/>
                <w:szCs w:val="22"/>
                <w:lang w:val="en-US"/>
              </w:rPr>
            </w:pPr>
            <w:r w:rsidRPr="00CF649B">
              <w:rPr>
                <w:rFonts w:asciiTheme="minorHAnsi" w:hAnsiTheme="minorHAnsi" w:cstheme="minorHAnsi"/>
                <w:sz w:val="22"/>
                <w:szCs w:val="22"/>
                <w:lang w:val="en-US"/>
              </w:rPr>
              <w:t>Maitland, P. S., Renaud, C. B., Quintell, B. R. &amp; Close, D. A. 2015. Conservation of native lampreys. In Lampreys: Biology, Conservation and Control, pp. 375–428. Ed. by M. F. Docker. Springer Fish and Fisheries Series, Dordrecht. 438 pp. https://doi.org/10.1007/978-94-017-9306- 3</w:t>
            </w:r>
          </w:p>
          <w:p w14:paraId="0792A08D" w14:textId="762463C6" w:rsidR="00405867" w:rsidRPr="00CF649B" w:rsidRDefault="00405867" w:rsidP="00E4572A">
            <w:pPr>
              <w:spacing w:after="120"/>
              <w:ind w:left="455" w:hanging="455"/>
              <w:rPr>
                <w:rFonts w:cstheme="minorHAnsi"/>
                <w:sz w:val="22"/>
                <w:szCs w:val="22"/>
                <w:lang w:val="en-IE"/>
              </w:rPr>
            </w:pPr>
            <w:r w:rsidRPr="00CF649B">
              <w:rPr>
                <w:rFonts w:cstheme="minorHAnsi"/>
                <w:sz w:val="22"/>
                <w:szCs w:val="22"/>
              </w:rPr>
              <w:t xml:space="preserve">Mateus, C. S., Rodríguez-Muñoz, R., Quintella, B.R., Alves, M, J. &amp; Almeida, P. R. 2012. </w:t>
            </w:r>
            <w:r w:rsidRPr="00CF649B">
              <w:rPr>
                <w:rFonts w:cstheme="minorHAnsi"/>
                <w:sz w:val="22"/>
                <w:szCs w:val="22"/>
                <w:lang w:val="en-IE"/>
              </w:rPr>
              <w:t>Lampreys of the Iberian Peninsula: distribution, population status and conservation.  Endangered Species Res. 16: 183–198.</w:t>
            </w:r>
          </w:p>
          <w:p w14:paraId="5095AEA8" w14:textId="6E0E5A73" w:rsidR="00405867" w:rsidRPr="00CF649B" w:rsidRDefault="00405867" w:rsidP="00E4572A">
            <w:pPr>
              <w:spacing w:after="120"/>
              <w:ind w:left="455" w:hanging="455"/>
              <w:rPr>
                <w:rFonts w:cstheme="minorHAnsi"/>
                <w:sz w:val="22"/>
                <w:szCs w:val="22"/>
                <w:lang w:val="en-GB"/>
              </w:rPr>
            </w:pPr>
            <w:r w:rsidRPr="00CF649B">
              <w:rPr>
                <w:rFonts w:cstheme="minorHAnsi"/>
                <w:sz w:val="22"/>
                <w:szCs w:val="22"/>
                <w:lang w:val="en-GB"/>
              </w:rPr>
              <w:t xml:space="preserve">Mateus C. S., Docker M. F., Evanno G., Hess J. E., Hume J. B., Oliveira I. C., Souissi A. &amp; Sutton T.M. 2021. </w:t>
            </w:r>
            <w:r w:rsidRPr="00CF649B">
              <w:rPr>
                <w:rFonts w:cstheme="minorHAnsi"/>
                <w:sz w:val="22"/>
                <w:szCs w:val="22"/>
                <w:lang w:val="en-IE"/>
              </w:rPr>
              <w:t>Population structure in anadromous lampreys: Patterns and processes.</w:t>
            </w:r>
            <w:r w:rsidRPr="00CF649B">
              <w:rPr>
                <w:rFonts w:cstheme="minorHAnsi"/>
                <w:sz w:val="22"/>
                <w:szCs w:val="22"/>
                <w:lang w:val="en-GB"/>
              </w:rPr>
              <w:t xml:space="preserve"> </w:t>
            </w:r>
            <w:r w:rsidRPr="00CF649B">
              <w:rPr>
                <w:rFonts w:cstheme="minorHAnsi"/>
                <w:sz w:val="22"/>
                <w:szCs w:val="22"/>
                <w:lang w:val="en-IE"/>
              </w:rPr>
              <w:t>J. Great Lakes Res. in press.</w:t>
            </w:r>
          </w:p>
          <w:p w14:paraId="2E16B27E" w14:textId="774FD780" w:rsidR="00405867" w:rsidRPr="00CF649B" w:rsidRDefault="00405867" w:rsidP="00E4572A">
            <w:pPr>
              <w:pStyle w:val="CommentText"/>
              <w:ind w:left="455" w:hanging="455"/>
              <w:rPr>
                <w:rFonts w:cstheme="minorHAnsi"/>
                <w:sz w:val="22"/>
                <w:szCs w:val="22"/>
                <w:lang w:val="fr-FR"/>
              </w:rPr>
            </w:pPr>
            <w:r w:rsidRPr="00CF649B">
              <w:rPr>
                <w:rFonts w:cstheme="minorHAnsi"/>
                <w:sz w:val="22"/>
                <w:szCs w:val="22"/>
                <w:lang w:val="pt-PT"/>
              </w:rPr>
              <w:t xml:space="preserve">Moser, M.L, Almeida, P.R. King, J.J.  &amp; Pereira, E. 2020. </w:t>
            </w:r>
            <w:r w:rsidRPr="00CF649B">
              <w:rPr>
                <w:rFonts w:cstheme="minorHAnsi"/>
                <w:sz w:val="22"/>
                <w:szCs w:val="22"/>
                <w:lang w:val="en-IE"/>
              </w:rPr>
              <w:t>Passage and freshwater habitat requirements of anadromous lampreys: Considerations for conservation and control. Journal of Great Lakes Research.</w:t>
            </w:r>
            <w:r w:rsidRPr="00CF649B">
              <w:rPr>
                <w:rFonts w:cstheme="minorHAnsi"/>
                <w:sz w:val="22"/>
                <w:szCs w:val="22"/>
                <w:lang w:val="fr-FR"/>
              </w:rPr>
              <w:t xml:space="preserve">  </w:t>
            </w:r>
          </w:p>
          <w:p w14:paraId="7534039F" w14:textId="4028A030" w:rsidR="00405867" w:rsidRPr="00CF649B" w:rsidRDefault="00405867" w:rsidP="00E4572A">
            <w:pPr>
              <w:pStyle w:val="CommentText"/>
              <w:ind w:left="455" w:hanging="455"/>
              <w:rPr>
                <w:rFonts w:cstheme="minorHAnsi"/>
                <w:sz w:val="22"/>
                <w:szCs w:val="22"/>
                <w:lang w:val="fr-FR"/>
              </w:rPr>
            </w:pPr>
            <w:r w:rsidRPr="008F4220">
              <w:rPr>
                <w:rFonts w:cstheme="minorHAnsi"/>
                <w:sz w:val="22"/>
                <w:szCs w:val="22"/>
                <w:lang w:val="en-GB"/>
              </w:rPr>
              <w:t>https://doi.org/10.1016/ j.jglr.2020.07.011</w:t>
            </w:r>
          </w:p>
          <w:p w14:paraId="6B52A213" w14:textId="77777777" w:rsidR="00405867" w:rsidRPr="00CF649B" w:rsidRDefault="00405867" w:rsidP="00E4572A">
            <w:pPr>
              <w:pStyle w:val="CommentText"/>
              <w:ind w:left="455" w:hanging="455"/>
              <w:rPr>
                <w:rFonts w:cstheme="minorHAnsi"/>
                <w:sz w:val="22"/>
                <w:szCs w:val="22"/>
                <w:lang w:val="fr-FR"/>
              </w:rPr>
            </w:pPr>
          </w:p>
          <w:p w14:paraId="0AF3884E" w14:textId="2B408167" w:rsidR="00405867" w:rsidRPr="00CF649B" w:rsidRDefault="00405867" w:rsidP="00E4572A">
            <w:pPr>
              <w:pStyle w:val="CommentText"/>
              <w:ind w:left="455" w:hanging="455"/>
              <w:rPr>
                <w:rFonts w:cstheme="minorHAnsi"/>
                <w:sz w:val="22"/>
                <w:szCs w:val="22"/>
                <w:lang w:val="en-GB"/>
              </w:rPr>
            </w:pPr>
            <w:r w:rsidRPr="00CF649B">
              <w:rPr>
                <w:rFonts w:cstheme="minorHAnsi"/>
                <w:sz w:val="22"/>
                <w:szCs w:val="22"/>
                <w:lang w:val="fr-FR"/>
              </w:rPr>
              <w:t xml:space="preserve">Lassalle, G., Béguer, M., Beaulaton, L., Rochard, E., 2008. </w:t>
            </w:r>
            <w:r w:rsidRPr="00CF649B">
              <w:rPr>
                <w:rFonts w:cstheme="minorHAnsi"/>
                <w:sz w:val="22"/>
                <w:szCs w:val="22"/>
                <w:lang w:val="en-GB"/>
              </w:rPr>
              <w:t xml:space="preserve">Diadromous fish conservation plans need to consider global warming issues: an approach using biogeographical models. Biol. Conserv. </w:t>
            </w:r>
            <w:r w:rsidRPr="00CF649B">
              <w:rPr>
                <w:rFonts w:cstheme="minorHAnsi"/>
                <w:sz w:val="22"/>
                <w:szCs w:val="22"/>
                <w:lang w:val="pt-PT"/>
              </w:rPr>
              <w:t>141: 1105–1118.</w:t>
            </w:r>
          </w:p>
          <w:p w14:paraId="64E3732C" w14:textId="3BC0C3A5" w:rsidR="00405867" w:rsidRPr="00CF649B" w:rsidRDefault="00405867" w:rsidP="00E4572A">
            <w:pPr>
              <w:spacing w:after="120"/>
              <w:ind w:left="455" w:hanging="455"/>
              <w:rPr>
                <w:rFonts w:cstheme="minorHAnsi"/>
                <w:sz w:val="22"/>
                <w:szCs w:val="22"/>
                <w:lang w:val="en-IE"/>
              </w:rPr>
            </w:pPr>
            <w:r w:rsidRPr="00CF649B">
              <w:rPr>
                <w:rFonts w:cstheme="minorHAnsi"/>
                <w:sz w:val="22"/>
                <w:szCs w:val="22"/>
                <w:lang w:val="en-IE"/>
              </w:rPr>
              <w:t>.</w:t>
            </w:r>
          </w:p>
          <w:p w14:paraId="0C5F1796" w14:textId="3F873E09" w:rsidR="00405867" w:rsidRPr="00CF649B" w:rsidRDefault="00405867" w:rsidP="00E4572A">
            <w:pPr>
              <w:spacing w:after="160" w:line="259" w:lineRule="auto"/>
              <w:ind w:left="455" w:hanging="455"/>
              <w:rPr>
                <w:rFonts w:cstheme="minorHAnsi"/>
                <w:sz w:val="22"/>
                <w:szCs w:val="22"/>
              </w:rPr>
            </w:pPr>
            <w:r w:rsidRPr="00CF649B">
              <w:rPr>
                <w:rFonts w:cstheme="minorHAnsi"/>
                <w:sz w:val="22"/>
                <w:szCs w:val="22"/>
              </w:rPr>
              <w:t>Niven, A.J. &amp; McCauley, M. 2013. Lamprey Baseline Survey No3: River Foyle and Tributaries SAC. Loughs Agency, 22, Victoria Road, Derry~Londonderry</w:t>
            </w:r>
          </w:p>
          <w:p w14:paraId="6A4C2E21" w14:textId="29DE6FB0" w:rsidR="00405867" w:rsidRPr="00CF649B" w:rsidRDefault="00405867" w:rsidP="00E4572A">
            <w:pPr>
              <w:spacing w:after="120"/>
              <w:ind w:left="455" w:hanging="455"/>
              <w:rPr>
                <w:rFonts w:cstheme="minorHAnsi"/>
                <w:sz w:val="22"/>
                <w:szCs w:val="22"/>
              </w:rPr>
            </w:pPr>
            <w:r w:rsidRPr="00CF649B">
              <w:rPr>
                <w:rFonts w:cstheme="minorHAnsi"/>
                <w:sz w:val="22"/>
                <w:szCs w:val="22"/>
              </w:rPr>
              <w:t xml:space="preserve">O’Connor, W. &amp; Byrne, C. 2004. The sea lamprey </w:t>
            </w:r>
            <w:r w:rsidRPr="00CF649B">
              <w:rPr>
                <w:rFonts w:cstheme="minorHAnsi"/>
                <w:i/>
                <w:iCs/>
                <w:sz w:val="22"/>
                <w:szCs w:val="22"/>
              </w:rPr>
              <w:t>Petromyzon marinus</w:t>
            </w:r>
            <w:r w:rsidRPr="00CF649B">
              <w:rPr>
                <w:rFonts w:cstheme="minorHAnsi"/>
                <w:sz w:val="22"/>
                <w:szCs w:val="22"/>
              </w:rPr>
              <w:t xml:space="preserve"> (L.), river lamprey </w:t>
            </w:r>
            <w:r w:rsidRPr="00CF649B">
              <w:rPr>
                <w:rFonts w:cstheme="minorHAnsi"/>
                <w:i/>
                <w:iCs/>
                <w:sz w:val="22"/>
                <w:szCs w:val="22"/>
              </w:rPr>
              <w:t>Lampetra fluviatilis</w:t>
            </w:r>
            <w:r w:rsidRPr="00CF649B">
              <w:rPr>
                <w:rFonts w:cstheme="minorHAnsi"/>
                <w:sz w:val="22"/>
                <w:szCs w:val="22"/>
              </w:rPr>
              <w:t xml:space="preserve"> (L.) and brook lamprey </w:t>
            </w:r>
            <w:r w:rsidRPr="00CF649B">
              <w:rPr>
                <w:rFonts w:cstheme="minorHAnsi"/>
                <w:i/>
                <w:iCs/>
                <w:sz w:val="22"/>
                <w:szCs w:val="22"/>
              </w:rPr>
              <w:t>Lampetra planeri</w:t>
            </w:r>
            <w:r w:rsidRPr="00CF649B">
              <w:rPr>
                <w:rFonts w:cstheme="minorHAnsi"/>
                <w:sz w:val="22"/>
                <w:szCs w:val="22"/>
              </w:rPr>
              <w:t xml:space="preserve"> (Bloch) in Ireland: general biology, ecology, distribution and status with recommendations for conservation. Biology and Environment: Proceedings of the Royal Irish Academy 104B: 43–56.</w:t>
            </w:r>
          </w:p>
          <w:p w14:paraId="12DAC5F3" w14:textId="6BE47240" w:rsidR="00405867" w:rsidRPr="00CF649B" w:rsidRDefault="00405867" w:rsidP="00E4572A">
            <w:pPr>
              <w:spacing w:after="120"/>
              <w:ind w:left="455" w:hanging="455"/>
              <w:rPr>
                <w:rFonts w:cstheme="minorHAnsi"/>
                <w:sz w:val="22"/>
                <w:szCs w:val="22"/>
                <w:lang w:val="pt-PT"/>
              </w:rPr>
            </w:pPr>
            <w:r w:rsidRPr="00CF649B">
              <w:rPr>
                <w:rFonts w:cstheme="minorHAnsi"/>
                <w:sz w:val="22"/>
                <w:szCs w:val="22"/>
                <w:lang w:val="nb-NO"/>
              </w:rPr>
              <w:t>Olesen, T.M., Aarrestrup, K., Lassen, H.H., Jessen, B.H. &amp; Carl, H. 2008. Eftersøgning af havlampret (</w:t>
            </w:r>
            <w:r w:rsidRPr="00CF649B">
              <w:rPr>
                <w:rFonts w:cstheme="minorHAnsi"/>
                <w:i/>
                <w:iCs/>
                <w:sz w:val="22"/>
                <w:szCs w:val="22"/>
                <w:lang w:val="nb-NO"/>
              </w:rPr>
              <w:t>Petromyzon</w:t>
            </w:r>
            <w:r w:rsidRPr="00CF649B">
              <w:rPr>
                <w:rFonts w:cstheme="minorHAnsi"/>
                <w:sz w:val="22"/>
                <w:szCs w:val="22"/>
                <w:lang w:val="nb-NO"/>
              </w:rPr>
              <w:t xml:space="preserve"> </w:t>
            </w:r>
            <w:r w:rsidRPr="00CF649B">
              <w:rPr>
                <w:rFonts w:cstheme="minorHAnsi"/>
                <w:i/>
                <w:iCs/>
                <w:sz w:val="22"/>
                <w:szCs w:val="22"/>
                <w:lang w:val="nb-NO"/>
              </w:rPr>
              <w:t>marinus</w:t>
            </w:r>
            <w:r w:rsidRPr="00CF649B">
              <w:rPr>
                <w:rFonts w:cstheme="minorHAnsi"/>
                <w:sz w:val="22"/>
                <w:szCs w:val="22"/>
                <w:lang w:val="nb-NO"/>
              </w:rPr>
              <w:t xml:space="preserve"> Linnaeus 1758 på gydevandring. </w:t>
            </w:r>
            <w:r w:rsidRPr="00CF649B">
              <w:rPr>
                <w:rFonts w:cstheme="minorHAnsi"/>
                <w:sz w:val="22"/>
                <w:szCs w:val="22"/>
                <w:lang w:val="pt-PT"/>
              </w:rPr>
              <w:t>Flora og Fauna 114 (1) 1-7. In Danish with English summary.</w:t>
            </w:r>
          </w:p>
          <w:p w14:paraId="072B8517" w14:textId="2ED02847" w:rsidR="00405867" w:rsidRPr="00CF649B" w:rsidRDefault="00405867" w:rsidP="00E4572A">
            <w:pPr>
              <w:spacing w:after="120"/>
              <w:ind w:left="455" w:hanging="455"/>
              <w:rPr>
                <w:rFonts w:cstheme="minorHAnsi"/>
                <w:sz w:val="22"/>
                <w:szCs w:val="22"/>
                <w:lang w:val="pt-PT"/>
              </w:rPr>
            </w:pPr>
            <w:r w:rsidRPr="00CF649B">
              <w:rPr>
                <w:rFonts w:cstheme="minorHAnsi"/>
                <w:sz w:val="22"/>
                <w:szCs w:val="22"/>
              </w:rPr>
              <w:t xml:space="preserve">Olesen, T.M., Carl, H. &amp; Aarrestrup, K. 2009. </w:t>
            </w:r>
            <w:r w:rsidRPr="00CF649B">
              <w:rPr>
                <w:rFonts w:cstheme="minorHAnsi"/>
                <w:sz w:val="22"/>
                <w:szCs w:val="22"/>
                <w:lang w:val="nb-NO"/>
              </w:rPr>
              <w:t>Havlampret (</w:t>
            </w:r>
            <w:r w:rsidRPr="00CF649B">
              <w:rPr>
                <w:rFonts w:cstheme="minorHAnsi"/>
                <w:i/>
                <w:iCs/>
                <w:sz w:val="22"/>
                <w:szCs w:val="22"/>
                <w:lang w:val="nb-NO"/>
              </w:rPr>
              <w:t>Petromyzon</w:t>
            </w:r>
            <w:r w:rsidRPr="00CF649B">
              <w:rPr>
                <w:rFonts w:cstheme="minorHAnsi"/>
                <w:sz w:val="22"/>
                <w:szCs w:val="22"/>
                <w:lang w:val="nb-NO"/>
              </w:rPr>
              <w:t xml:space="preserve"> </w:t>
            </w:r>
            <w:r w:rsidRPr="00CF649B">
              <w:rPr>
                <w:rFonts w:cstheme="minorHAnsi"/>
                <w:i/>
                <w:iCs/>
                <w:sz w:val="22"/>
                <w:szCs w:val="22"/>
                <w:lang w:val="nb-NO"/>
              </w:rPr>
              <w:t>marinus</w:t>
            </w:r>
            <w:r w:rsidRPr="00CF649B">
              <w:rPr>
                <w:rFonts w:cstheme="minorHAnsi"/>
                <w:sz w:val="22"/>
                <w:szCs w:val="22"/>
                <w:lang w:val="nb-NO"/>
              </w:rPr>
              <w:t xml:space="preserve"> Linnaeus 1758) in danske vandløp 1869-2009. </w:t>
            </w:r>
            <w:r w:rsidRPr="00CF649B">
              <w:rPr>
                <w:rFonts w:cstheme="minorHAnsi"/>
                <w:sz w:val="22"/>
                <w:szCs w:val="22"/>
                <w:lang w:val="pt-PT"/>
              </w:rPr>
              <w:t>Flora og Fauna 115 (2-3):45-60.In Danish with English summary</w:t>
            </w:r>
          </w:p>
          <w:p w14:paraId="582A83EF" w14:textId="0AF88C9B" w:rsidR="00405867" w:rsidRPr="00CF649B" w:rsidRDefault="00405867" w:rsidP="00E4572A">
            <w:pPr>
              <w:ind w:left="455" w:hanging="455"/>
              <w:rPr>
                <w:rFonts w:cstheme="minorHAnsi"/>
                <w:sz w:val="22"/>
                <w:szCs w:val="22"/>
                <w:lang w:val="pt-PT"/>
              </w:rPr>
            </w:pPr>
            <w:r w:rsidRPr="00CF649B">
              <w:rPr>
                <w:rFonts w:cstheme="minorHAnsi"/>
                <w:sz w:val="22"/>
                <w:szCs w:val="22"/>
                <w:lang w:val="pt-PT"/>
              </w:rPr>
              <w:t xml:space="preserve">Pereira, E., Quintella, B.R., Mateus, C.S., Alexandrade, C.M., Belo, A.F., Telhado, A., Quadrado, M.F. &amp; Almeida, P.R. 2017. </w:t>
            </w:r>
            <w:r w:rsidRPr="00CF649B">
              <w:rPr>
                <w:rFonts w:cstheme="minorHAnsi"/>
                <w:sz w:val="22"/>
                <w:szCs w:val="22"/>
              </w:rPr>
              <w:t xml:space="preserve">Performance of a vertical-slot fish pass for the Sea Lamprey </w:t>
            </w:r>
            <w:r w:rsidRPr="00CF649B">
              <w:rPr>
                <w:rFonts w:cstheme="minorHAnsi"/>
                <w:i/>
                <w:iCs/>
                <w:sz w:val="22"/>
                <w:szCs w:val="22"/>
              </w:rPr>
              <w:t>Petromyzon marinus</w:t>
            </w:r>
            <w:r w:rsidRPr="00CF649B">
              <w:rPr>
                <w:rFonts w:cstheme="minorHAnsi"/>
                <w:sz w:val="22"/>
                <w:szCs w:val="22"/>
              </w:rPr>
              <w:t xml:space="preserve"> L. and habitat recolonization. </w:t>
            </w:r>
            <w:r w:rsidRPr="00CF649B">
              <w:rPr>
                <w:rFonts w:cstheme="minorHAnsi"/>
                <w:sz w:val="22"/>
                <w:szCs w:val="22"/>
                <w:lang w:val="pt-PT"/>
              </w:rPr>
              <w:t>River Res. Appl. 33.</w:t>
            </w:r>
          </w:p>
          <w:p w14:paraId="7DC0DEBA" w14:textId="77777777" w:rsidR="00405867" w:rsidRPr="00CF649B" w:rsidRDefault="00405867" w:rsidP="00E4572A">
            <w:pPr>
              <w:ind w:left="455" w:hanging="455"/>
              <w:rPr>
                <w:rFonts w:cstheme="minorHAnsi"/>
                <w:sz w:val="22"/>
                <w:szCs w:val="22"/>
                <w:lang w:val="pt-PT"/>
              </w:rPr>
            </w:pPr>
          </w:p>
          <w:p w14:paraId="72144C4D" w14:textId="474C51D5" w:rsidR="00405867" w:rsidRPr="00CF649B" w:rsidRDefault="00405867" w:rsidP="00E4572A">
            <w:pPr>
              <w:ind w:left="455" w:hanging="455"/>
              <w:rPr>
                <w:rFonts w:cstheme="minorHAnsi"/>
                <w:sz w:val="22"/>
                <w:szCs w:val="22"/>
                <w:lang w:val="pt-PT"/>
              </w:rPr>
            </w:pPr>
            <w:r w:rsidRPr="00CF649B">
              <w:rPr>
                <w:rFonts w:cstheme="minorHAnsi"/>
                <w:sz w:val="22"/>
                <w:szCs w:val="22"/>
                <w:lang w:val="pt-PT"/>
              </w:rPr>
              <w:t xml:space="preserve">Pereira, E.; Cardoso, G.R.; Quintella, B.R., Mateus, C.S., Alexandre, C.M., Oliveira, R.L.; Belo, A.F.; et al. 2019. </w:t>
            </w:r>
            <w:r w:rsidRPr="00CF649B">
              <w:rPr>
                <w:rFonts w:cstheme="minorHAnsi"/>
                <w:sz w:val="22"/>
                <w:szCs w:val="22"/>
                <w:lang w:val="en-GB"/>
              </w:rPr>
              <w:t xml:space="preserve">Proposals for optimizing sea lamprey passage through a vertical-slot fishway. </w:t>
            </w:r>
            <w:r w:rsidRPr="00CF649B">
              <w:rPr>
                <w:rFonts w:cstheme="minorHAnsi"/>
                <w:sz w:val="22"/>
                <w:szCs w:val="22"/>
                <w:lang w:val="pt-PT"/>
              </w:rPr>
              <w:t xml:space="preserve">Ecohydrology 12 4: e2087. </w:t>
            </w:r>
            <w:hyperlink r:id="rId24" w:history="1">
              <w:r w:rsidRPr="00CF649B">
                <w:rPr>
                  <w:rStyle w:val="Hyperlink"/>
                  <w:rFonts w:cstheme="minorHAnsi"/>
                  <w:sz w:val="22"/>
                  <w:szCs w:val="22"/>
                  <w:lang w:val="pt-PT"/>
                </w:rPr>
                <w:t>http://dx.doi.org/10.1002/eco.2087</w:t>
              </w:r>
            </w:hyperlink>
            <w:r w:rsidRPr="00CF649B">
              <w:rPr>
                <w:rFonts w:cstheme="minorHAnsi"/>
                <w:sz w:val="22"/>
                <w:szCs w:val="22"/>
                <w:lang w:val="pt-PT"/>
              </w:rPr>
              <w:t>.</w:t>
            </w:r>
          </w:p>
          <w:p w14:paraId="1895A0D3" w14:textId="77777777" w:rsidR="00405867" w:rsidRPr="00CF649B" w:rsidRDefault="00405867" w:rsidP="00E4572A">
            <w:pPr>
              <w:ind w:left="455" w:hanging="455"/>
              <w:rPr>
                <w:rFonts w:cstheme="minorHAnsi"/>
                <w:sz w:val="22"/>
                <w:szCs w:val="22"/>
                <w:lang w:val="pt-PT"/>
              </w:rPr>
            </w:pPr>
          </w:p>
          <w:p w14:paraId="05025C63" w14:textId="487483A4" w:rsidR="00405867" w:rsidRPr="00CF649B" w:rsidRDefault="00405867" w:rsidP="00E4572A">
            <w:pPr>
              <w:ind w:left="455" w:hanging="455"/>
              <w:rPr>
                <w:rFonts w:cstheme="minorHAnsi"/>
                <w:sz w:val="22"/>
                <w:szCs w:val="22"/>
                <w:lang w:val="en-IE"/>
              </w:rPr>
            </w:pPr>
            <w:r w:rsidRPr="00CF649B">
              <w:rPr>
                <w:rFonts w:cstheme="minorHAnsi"/>
                <w:sz w:val="22"/>
                <w:szCs w:val="22"/>
                <w:lang w:val="pt-PT"/>
              </w:rPr>
              <w:t xml:space="preserve">Quintella, B.R., Póvoa, I &amp; Almeida P.R 2009. </w:t>
            </w:r>
            <w:r w:rsidRPr="00CF649B">
              <w:rPr>
                <w:rFonts w:cstheme="minorHAnsi"/>
                <w:sz w:val="22"/>
                <w:szCs w:val="22"/>
                <w:lang w:val="en-IE"/>
              </w:rPr>
              <w:t>Swimming behaviour of upriver migrating sea lamprey assessed by electromyogram telemetry. J. Appl. Ichthyol. 25: 46-54.</w:t>
            </w:r>
          </w:p>
          <w:p w14:paraId="740B9C76" w14:textId="7C7E4E1B" w:rsidR="00405867" w:rsidRPr="00CF649B" w:rsidRDefault="00405867" w:rsidP="00E4572A">
            <w:pPr>
              <w:ind w:left="455" w:hanging="455"/>
              <w:rPr>
                <w:rFonts w:cstheme="minorHAnsi"/>
                <w:sz w:val="22"/>
                <w:szCs w:val="22"/>
                <w:lang w:val="en-IE"/>
              </w:rPr>
            </w:pPr>
          </w:p>
          <w:p w14:paraId="5B56111B" w14:textId="7C36C8F5" w:rsidR="00405867" w:rsidRPr="00CF649B" w:rsidRDefault="00405867" w:rsidP="00E4572A">
            <w:pPr>
              <w:ind w:left="455" w:hanging="455"/>
              <w:rPr>
                <w:rFonts w:cstheme="minorHAnsi"/>
                <w:sz w:val="22"/>
                <w:szCs w:val="22"/>
                <w:lang w:val="en-GB"/>
              </w:rPr>
            </w:pPr>
            <w:r w:rsidRPr="00CF649B">
              <w:rPr>
                <w:rFonts w:cstheme="minorHAnsi"/>
                <w:sz w:val="22"/>
                <w:szCs w:val="22"/>
                <w:lang w:val="en-GB"/>
              </w:rPr>
              <w:t>Quintella B.R., Clemens B.J., Sutton T., Lança M.J., Madenjian C.P., Happel, A. &amp; Harvey, C.J. 2021. At-sea feeding ecology of parasitic lampreys. J. Great Lakes Res. in press.</w:t>
            </w:r>
          </w:p>
          <w:p w14:paraId="54C40621" w14:textId="77777777" w:rsidR="00405867" w:rsidRPr="00CF649B" w:rsidRDefault="00405867" w:rsidP="00E4572A">
            <w:pPr>
              <w:ind w:left="455" w:hanging="455"/>
              <w:rPr>
                <w:rFonts w:cstheme="minorHAnsi"/>
                <w:sz w:val="22"/>
                <w:szCs w:val="22"/>
              </w:rPr>
            </w:pPr>
          </w:p>
          <w:p w14:paraId="573E667B" w14:textId="568DEF54" w:rsidR="00405867" w:rsidRPr="00CF649B" w:rsidRDefault="00405867" w:rsidP="00E4572A">
            <w:pPr>
              <w:ind w:left="455" w:hanging="455"/>
              <w:rPr>
                <w:rFonts w:cstheme="minorHAnsi"/>
                <w:sz w:val="22"/>
                <w:szCs w:val="22"/>
              </w:rPr>
            </w:pPr>
            <w:r w:rsidRPr="00CF649B">
              <w:rPr>
                <w:rFonts w:cstheme="minorHAnsi"/>
                <w:sz w:val="22"/>
                <w:szCs w:val="22"/>
                <w:lang w:val="pt-PT"/>
              </w:rPr>
              <w:t xml:space="preserve">Silva, S., Vieira-Lanero, R., Barca, S. &amp; Cobo, F. 2016. </w:t>
            </w:r>
            <w:r w:rsidRPr="00CF649B">
              <w:rPr>
                <w:rFonts w:cstheme="minorHAnsi"/>
                <w:sz w:val="22"/>
                <w:szCs w:val="22"/>
              </w:rPr>
              <w:t xml:space="preserve">Densities and biomass of larval sea lamprey populations (Petromyzon marinus Linnaeus, 1758) in north-western Spain and data comparisons with other European regions. Marine and Freshwat. Res. 68: 116–122 </w:t>
            </w:r>
            <w:hyperlink r:id="rId25" w:history="1">
              <w:r w:rsidRPr="00CF649B">
                <w:rPr>
                  <w:rStyle w:val="Hyperlink"/>
                  <w:rFonts w:cstheme="minorHAnsi"/>
                  <w:sz w:val="22"/>
                  <w:szCs w:val="22"/>
                </w:rPr>
                <w:t>https://doi.org/10.1071/mf15065</w:t>
              </w:r>
            </w:hyperlink>
          </w:p>
          <w:p w14:paraId="638C6EC9" w14:textId="77777777" w:rsidR="00405867" w:rsidRPr="00CF649B" w:rsidRDefault="00405867" w:rsidP="00E4572A">
            <w:pPr>
              <w:ind w:left="455" w:hanging="455"/>
              <w:rPr>
                <w:rFonts w:cstheme="minorHAnsi"/>
                <w:sz w:val="22"/>
                <w:szCs w:val="22"/>
              </w:rPr>
            </w:pPr>
          </w:p>
          <w:p w14:paraId="17AD45DA" w14:textId="7802A329" w:rsidR="00405867" w:rsidRPr="00CF649B" w:rsidRDefault="00405867" w:rsidP="00E4572A">
            <w:pPr>
              <w:pStyle w:val="LitteraturNINA"/>
              <w:ind w:left="455" w:hanging="455"/>
              <w:rPr>
                <w:rFonts w:asciiTheme="minorHAnsi" w:hAnsiTheme="minorHAnsi" w:cstheme="minorHAnsi"/>
                <w:color w:val="212529"/>
                <w:sz w:val="22"/>
                <w:szCs w:val="22"/>
                <w:lang w:val="en-US"/>
              </w:rPr>
            </w:pPr>
            <w:r w:rsidRPr="00CF649B">
              <w:rPr>
                <w:rFonts w:asciiTheme="minorHAnsi" w:hAnsiTheme="minorHAnsi" w:cstheme="minorHAnsi"/>
                <w:color w:val="212529"/>
                <w:sz w:val="22"/>
                <w:szCs w:val="22"/>
                <w:lang w:val="en-US"/>
              </w:rPr>
              <w:t>Sorensen, L. P. &amp; Hoye, T.R. 2007.A</w:t>
            </w:r>
            <w:r w:rsidRPr="00CF649B">
              <w:rPr>
                <w:rFonts w:asciiTheme="minorHAnsi" w:hAnsiTheme="minorHAnsi" w:cstheme="minorHAnsi"/>
                <w:sz w:val="22"/>
                <w:szCs w:val="22"/>
                <w:lang w:val="en-US"/>
              </w:rPr>
              <w:t xml:space="preserve"> critical review of the discovery and application of a migratory pheromone in an invasive fish, the sea lamprey </w:t>
            </w:r>
            <w:r w:rsidRPr="00CF649B">
              <w:rPr>
                <w:rFonts w:asciiTheme="minorHAnsi" w:hAnsiTheme="minorHAnsi" w:cstheme="minorHAnsi"/>
                <w:i/>
                <w:iCs/>
                <w:sz w:val="22"/>
                <w:szCs w:val="22"/>
                <w:lang w:val="en-US"/>
              </w:rPr>
              <w:t>Petromyzon marinus</w:t>
            </w:r>
            <w:r w:rsidRPr="00CF649B">
              <w:rPr>
                <w:rFonts w:asciiTheme="minorHAnsi" w:hAnsiTheme="minorHAnsi" w:cstheme="minorHAnsi"/>
                <w:sz w:val="22"/>
                <w:szCs w:val="22"/>
                <w:lang w:val="en-US"/>
              </w:rPr>
              <w:t xml:space="preserve">. J. Fish Biol. (Supplement D) 71: 100-114. </w:t>
            </w:r>
          </w:p>
          <w:p w14:paraId="4069CA89" w14:textId="1998D843" w:rsidR="00405867" w:rsidRPr="00CF649B" w:rsidRDefault="00405867" w:rsidP="00E4572A">
            <w:pPr>
              <w:pStyle w:val="LitteraturNINA"/>
              <w:ind w:left="455" w:hanging="455"/>
              <w:rPr>
                <w:rFonts w:asciiTheme="minorHAnsi" w:hAnsiTheme="minorHAnsi" w:cstheme="minorHAnsi"/>
                <w:sz w:val="22"/>
                <w:szCs w:val="22"/>
                <w:lang w:val="en-US"/>
              </w:rPr>
            </w:pPr>
            <w:r w:rsidRPr="00CF649B">
              <w:rPr>
                <w:rFonts w:asciiTheme="minorHAnsi" w:hAnsiTheme="minorHAnsi" w:cstheme="minorHAnsi"/>
                <w:color w:val="212529"/>
                <w:sz w:val="22"/>
                <w:szCs w:val="22"/>
                <w:lang w:val="en-US"/>
              </w:rPr>
              <w:t>Spice, E.K., Goodman, D.H., Reid, S.B. &amp; Docker, M.F. 2012. Neither philopatric nor panmictic: microsatellite and mtDNA evidence suggests lack of natal homing but limits to dispersal in Pacific lamprey. Mol. Ecol. 21 (12): 2916-2930.</w:t>
            </w:r>
          </w:p>
          <w:p w14:paraId="28F59B16" w14:textId="76360A1A" w:rsidR="00405867" w:rsidRPr="00CF649B" w:rsidRDefault="00405867" w:rsidP="00E4572A">
            <w:pPr>
              <w:ind w:left="455" w:hanging="455"/>
              <w:rPr>
                <w:rFonts w:cstheme="minorHAnsi"/>
                <w:sz w:val="22"/>
                <w:szCs w:val="22"/>
                <w:lang w:val="pt-PT"/>
              </w:rPr>
            </w:pPr>
            <w:r w:rsidRPr="00CF649B">
              <w:rPr>
                <w:rFonts w:cstheme="minorHAnsi"/>
                <w:sz w:val="22"/>
                <w:szCs w:val="22"/>
              </w:rPr>
              <w:t xml:space="preserve">Stratoudakis, Y.; Mateus, C. S.; Quintella, B. R.; Antunes, C. &amp; Almeida, P.R.  2016. Exploited anadromous fish in Portugal: Suggested direction for conservation and management. </w:t>
            </w:r>
            <w:r w:rsidRPr="00CF649B">
              <w:rPr>
                <w:rFonts w:cstheme="minorHAnsi"/>
                <w:sz w:val="22"/>
                <w:szCs w:val="22"/>
                <w:lang w:val="pt-PT"/>
              </w:rPr>
              <w:t>Marine Policy 73: 92-99.</w:t>
            </w:r>
          </w:p>
          <w:p w14:paraId="1E2DBC05" w14:textId="77777777" w:rsidR="00405867" w:rsidRPr="00CF649B" w:rsidRDefault="00405867" w:rsidP="00E4572A">
            <w:pPr>
              <w:ind w:left="455" w:hanging="455"/>
              <w:rPr>
                <w:rFonts w:cstheme="minorHAnsi"/>
                <w:sz w:val="22"/>
                <w:szCs w:val="22"/>
                <w:lang w:val="pt-PT"/>
              </w:rPr>
            </w:pPr>
          </w:p>
          <w:p w14:paraId="0FC01612" w14:textId="106A771C" w:rsidR="00405867" w:rsidRPr="00CF649B" w:rsidRDefault="00405867" w:rsidP="00E4572A">
            <w:pPr>
              <w:ind w:left="455" w:hanging="455"/>
              <w:rPr>
                <w:rStyle w:val="Hyperlink"/>
                <w:rFonts w:cstheme="minorHAnsi"/>
                <w:sz w:val="22"/>
                <w:szCs w:val="22"/>
                <w:lang w:val="en-IE"/>
              </w:rPr>
            </w:pPr>
            <w:r w:rsidRPr="00CF649B">
              <w:rPr>
                <w:rFonts w:cstheme="minorHAnsi"/>
                <w:sz w:val="22"/>
                <w:szCs w:val="22"/>
                <w:lang w:val="pt-PT"/>
              </w:rPr>
              <w:lastRenderedPageBreak/>
              <w:t xml:space="preserve">Stratoudakis, Y., Correia, C., Belo, A.F. &amp; Almeida, P.R. 2020. </w:t>
            </w:r>
            <w:r w:rsidRPr="00CF649B">
              <w:rPr>
                <w:rFonts w:cstheme="minorHAnsi"/>
                <w:sz w:val="22"/>
                <w:szCs w:val="22"/>
              </w:rPr>
              <w:t xml:space="preserve">Improving participated management under poor fishers’ organization: Anadromous fishing in the estuary of Mondego River, Portugal. </w:t>
            </w:r>
            <w:r w:rsidRPr="00CF649B">
              <w:rPr>
                <w:rFonts w:cstheme="minorHAnsi"/>
                <w:sz w:val="22"/>
                <w:szCs w:val="22"/>
                <w:lang w:val="en-IE"/>
              </w:rPr>
              <w:t xml:space="preserve">Marine Policy 119. </w:t>
            </w:r>
            <w:hyperlink r:id="rId26" w:history="1">
              <w:r w:rsidRPr="00CF649B">
                <w:rPr>
                  <w:rStyle w:val="Hyperlink"/>
                  <w:rFonts w:cstheme="minorHAnsi"/>
                  <w:sz w:val="22"/>
                  <w:szCs w:val="22"/>
                  <w:lang w:val="en-IE"/>
                </w:rPr>
                <w:t>https://doi.org/10.1016/j.marpol.2020.104049 104049</w:t>
              </w:r>
            </w:hyperlink>
          </w:p>
          <w:p w14:paraId="298A7D5B" w14:textId="77777777" w:rsidR="00405867" w:rsidRPr="00CF649B" w:rsidRDefault="00405867" w:rsidP="00E4572A">
            <w:pPr>
              <w:ind w:left="455" w:hanging="455"/>
              <w:rPr>
                <w:rFonts w:cstheme="minorHAnsi"/>
                <w:sz w:val="22"/>
                <w:szCs w:val="22"/>
                <w:lang w:val="en-IE"/>
              </w:rPr>
            </w:pPr>
          </w:p>
          <w:p w14:paraId="483285EE" w14:textId="1E31DBEA" w:rsidR="00405867" w:rsidRPr="00CF649B" w:rsidRDefault="00405867" w:rsidP="00E4572A">
            <w:pPr>
              <w:pStyle w:val="LitteraturNINA"/>
              <w:ind w:left="455" w:hanging="455"/>
              <w:rPr>
                <w:rFonts w:asciiTheme="minorHAnsi" w:hAnsiTheme="minorHAnsi" w:cstheme="minorHAnsi"/>
                <w:sz w:val="22"/>
                <w:szCs w:val="22"/>
                <w:lang w:val="en-US"/>
              </w:rPr>
            </w:pPr>
            <w:r w:rsidRPr="00CF649B">
              <w:rPr>
                <w:rFonts w:asciiTheme="minorHAnsi" w:hAnsiTheme="minorHAnsi" w:cstheme="minorHAnsi"/>
                <w:sz w:val="22"/>
                <w:szCs w:val="22"/>
                <w:lang w:val="en-US"/>
              </w:rPr>
              <w:t>Zancolli, G., Foote, A., Seymour, M. &amp; Creer, S. 2018. Assessing lamprey populations in Scottish rivers using eDNA: proof of concept. Scottish Natural Heritage Research Report No. 984.</w:t>
            </w:r>
          </w:p>
          <w:p w14:paraId="79CE7127" w14:textId="7FD7DA81" w:rsidR="00405867" w:rsidRPr="00CF649B" w:rsidRDefault="00405867" w:rsidP="00E4572A">
            <w:pPr>
              <w:ind w:left="455" w:hanging="455"/>
              <w:rPr>
                <w:rFonts w:cstheme="minorHAnsi"/>
                <w:sz w:val="22"/>
                <w:szCs w:val="22"/>
                <w:lang w:eastAsia="nb-NO"/>
              </w:rPr>
            </w:pPr>
            <w:r w:rsidRPr="00CF649B">
              <w:rPr>
                <w:rFonts w:cstheme="minorHAnsi"/>
                <w:sz w:val="22"/>
                <w:szCs w:val="22"/>
                <w:lang w:eastAsia="nb-NO"/>
              </w:rPr>
              <w:t>Wagner, C.M., Jones, M.L.  Twohey,M.B. &amp; Sorensen, P.W. 2006. A field test verifies that pheromones can be useful for sea lamprey (Petromyzon marinus) control in the Great Lakes. Can. J. Fish. Aquat. Sci. 63: 475–479</w:t>
            </w:r>
          </w:p>
          <w:p w14:paraId="78F22781" w14:textId="77777777" w:rsidR="00405867" w:rsidRPr="00CF649B" w:rsidRDefault="00405867" w:rsidP="00E4572A">
            <w:pPr>
              <w:pStyle w:val="LitteraturNINA"/>
              <w:ind w:left="455" w:hanging="455"/>
              <w:rPr>
                <w:rFonts w:asciiTheme="minorHAnsi" w:hAnsiTheme="minorHAnsi" w:cstheme="minorHAnsi"/>
                <w:sz w:val="22"/>
                <w:szCs w:val="22"/>
                <w:lang w:val="en-US"/>
              </w:rPr>
            </w:pPr>
          </w:p>
          <w:p w14:paraId="2A01A7E4" w14:textId="79958A93" w:rsidR="00405867" w:rsidRPr="00CF649B" w:rsidRDefault="00405867" w:rsidP="00E4572A">
            <w:pPr>
              <w:pStyle w:val="LitteraturNINA"/>
              <w:ind w:left="455" w:hanging="455"/>
              <w:rPr>
                <w:rFonts w:asciiTheme="minorHAnsi" w:hAnsiTheme="minorHAnsi" w:cstheme="minorHAnsi"/>
                <w:sz w:val="22"/>
                <w:szCs w:val="22"/>
                <w:lang w:val="en-US"/>
              </w:rPr>
            </w:pPr>
            <w:r w:rsidRPr="00CF649B">
              <w:rPr>
                <w:rFonts w:asciiTheme="minorHAnsi" w:hAnsiTheme="minorHAnsi" w:cstheme="minorHAnsi"/>
                <w:sz w:val="22"/>
                <w:szCs w:val="22"/>
                <w:lang w:val="en-US"/>
              </w:rPr>
              <w:t xml:space="preserve">Waldman, J., Grunwald, C. &amp; Wirgin, I. 2008. Sea lamprey </w:t>
            </w:r>
            <w:r w:rsidRPr="00CF649B">
              <w:rPr>
                <w:rFonts w:asciiTheme="minorHAnsi" w:hAnsiTheme="minorHAnsi" w:cstheme="minorHAnsi"/>
                <w:i/>
                <w:iCs/>
                <w:sz w:val="22"/>
                <w:szCs w:val="22"/>
                <w:lang w:val="en-US"/>
              </w:rPr>
              <w:t>Petromyzon</w:t>
            </w:r>
            <w:r w:rsidRPr="00CF649B">
              <w:rPr>
                <w:rFonts w:asciiTheme="minorHAnsi" w:hAnsiTheme="minorHAnsi" w:cstheme="minorHAnsi"/>
                <w:sz w:val="22"/>
                <w:szCs w:val="22"/>
                <w:lang w:val="en-US"/>
              </w:rPr>
              <w:t xml:space="preserve"> </w:t>
            </w:r>
            <w:r w:rsidRPr="00CF649B">
              <w:rPr>
                <w:rFonts w:asciiTheme="minorHAnsi" w:hAnsiTheme="minorHAnsi" w:cstheme="minorHAnsi"/>
                <w:i/>
                <w:iCs/>
                <w:sz w:val="22"/>
                <w:szCs w:val="22"/>
                <w:lang w:val="en-US"/>
              </w:rPr>
              <w:t>marinus</w:t>
            </w:r>
            <w:r w:rsidRPr="00CF649B">
              <w:rPr>
                <w:rFonts w:asciiTheme="minorHAnsi" w:hAnsiTheme="minorHAnsi" w:cstheme="minorHAnsi"/>
                <w:sz w:val="22"/>
                <w:szCs w:val="22"/>
                <w:lang w:val="en-US"/>
              </w:rPr>
              <w:t>: an exception to the rule of homing in anadromous fishes. Evol. Biol. doi.org/10.1098rsbl.2008.0341</w:t>
            </w:r>
          </w:p>
          <w:p w14:paraId="7713637F" w14:textId="1E5525AE" w:rsidR="00405867" w:rsidRPr="00CF649B" w:rsidRDefault="00405867" w:rsidP="00E4572A">
            <w:pPr>
              <w:ind w:left="455" w:hanging="455"/>
              <w:rPr>
                <w:rFonts w:cstheme="minorHAnsi"/>
                <w:sz w:val="22"/>
                <w:szCs w:val="22"/>
                <w:lang w:val="en-IE"/>
              </w:rPr>
            </w:pPr>
            <w:r w:rsidRPr="00CF649B">
              <w:rPr>
                <w:rFonts w:cstheme="minorHAnsi"/>
                <w:sz w:val="22"/>
                <w:szCs w:val="22"/>
              </w:rPr>
              <w:t xml:space="preserve">Wilson, K. &amp; Veneranta, L. (Eds.). 2019. Data-limited diadromous species – review of European status. ICES Cooperative Research Report No. 348. 273 pp. </w:t>
            </w:r>
            <w:hyperlink r:id="rId27" w:history="1">
              <w:r w:rsidRPr="00CF649B">
                <w:rPr>
                  <w:rStyle w:val="Hyperlink"/>
                  <w:rFonts w:cstheme="minorHAnsi"/>
                  <w:sz w:val="22"/>
                  <w:szCs w:val="22"/>
                </w:rPr>
                <w:t>https://doi.org/10.17895/ices.pub.5253</w:t>
              </w:r>
            </w:hyperlink>
            <w:r w:rsidRPr="00CF649B">
              <w:rPr>
                <w:rFonts w:cstheme="minorHAnsi"/>
                <w:sz w:val="22"/>
                <w:szCs w:val="22"/>
              </w:rPr>
              <w:t xml:space="preserve"> </w:t>
            </w:r>
          </w:p>
          <w:p w14:paraId="4185EB6F" w14:textId="77777777" w:rsidR="00405867" w:rsidRPr="00CF649B" w:rsidRDefault="00405867" w:rsidP="00E4572A">
            <w:pPr>
              <w:ind w:left="455" w:hanging="455"/>
              <w:rPr>
                <w:rFonts w:cstheme="minorHAnsi"/>
                <w:sz w:val="22"/>
                <w:szCs w:val="22"/>
                <w:lang w:val="en-IE"/>
              </w:rPr>
            </w:pPr>
          </w:p>
          <w:p w14:paraId="2222F799" w14:textId="54C46049" w:rsidR="00405867" w:rsidRPr="00CF649B" w:rsidRDefault="00405867" w:rsidP="00E4572A">
            <w:pPr>
              <w:ind w:left="455" w:hanging="455"/>
              <w:rPr>
                <w:rFonts w:cstheme="minorHAnsi"/>
                <w:sz w:val="22"/>
                <w:szCs w:val="22"/>
              </w:rPr>
            </w:pPr>
          </w:p>
        </w:tc>
      </w:tr>
    </w:tbl>
    <w:p w14:paraId="2B35FA5A" w14:textId="77777777" w:rsidR="001C11C7" w:rsidRPr="00CF649B" w:rsidRDefault="001C11C7" w:rsidP="006272B3">
      <w:pPr>
        <w:spacing w:after="120"/>
        <w:rPr>
          <w:rFonts w:cstheme="minorHAnsi"/>
        </w:rPr>
      </w:pPr>
    </w:p>
    <w:sectPr w:rsidR="001C11C7" w:rsidRPr="00CF649B" w:rsidSect="001C042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6794" w14:textId="77777777" w:rsidR="00B106F9" w:rsidRDefault="00B106F9" w:rsidP="005D2BAA">
      <w:pPr>
        <w:spacing w:after="0" w:line="240" w:lineRule="auto"/>
      </w:pPr>
      <w:r>
        <w:separator/>
      </w:r>
    </w:p>
  </w:endnote>
  <w:endnote w:type="continuationSeparator" w:id="0">
    <w:p w14:paraId="413B6041" w14:textId="77777777" w:rsidR="00B106F9" w:rsidRDefault="00B106F9" w:rsidP="005D2BAA">
      <w:pPr>
        <w:spacing w:after="0" w:line="240" w:lineRule="auto"/>
      </w:pPr>
      <w:r>
        <w:continuationSeparator/>
      </w:r>
    </w:p>
  </w:endnote>
  <w:endnote w:type="continuationNotice" w:id="1">
    <w:p w14:paraId="79E532B0" w14:textId="77777777" w:rsidR="00B106F9" w:rsidRDefault="00B106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alatinoLinotype-Roman">
    <w:altName w:val="Palatino Linotype"/>
    <w:panose1 w:val="00000000000000000000"/>
    <w:charset w:val="00"/>
    <w:family w:val="roman"/>
    <w:notTrueType/>
    <w:pitch w:val="default"/>
  </w:font>
  <w:font w:name="MinionPro-Regular">
    <w:panose1 w:val="00000000000000000000"/>
    <w:charset w:val="00"/>
    <w:family w:val="roman"/>
    <w:notTrueType/>
    <w:pitch w:val="default"/>
  </w:font>
  <w:font w:name="EuclidSymbol">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B5F8C" w14:textId="77777777" w:rsidR="009C1938" w:rsidRDefault="009C1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2D58" w14:textId="77777777" w:rsidR="006F0059" w:rsidRDefault="006F0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584E6" w14:textId="77777777" w:rsidR="009C1938" w:rsidRDefault="009C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5CE2" w14:textId="77777777" w:rsidR="00B106F9" w:rsidRDefault="00B106F9" w:rsidP="005D2BAA">
      <w:pPr>
        <w:spacing w:after="0" w:line="240" w:lineRule="auto"/>
      </w:pPr>
      <w:r>
        <w:separator/>
      </w:r>
    </w:p>
  </w:footnote>
  <w:footnote w:type="continuationSeparator" w:id="0">
    <w:p w14:paraId="6C584AF3" w14:textId="77777777" w:rsidR="00B106F9" w:rsidRDefault="00B106F9" w:rsidP="005D2BAA">
      <w:pPr>
        <w:spacing w:after="0" w:line="240" w:lineRule="auto"/>
      </w:pPr>
      <w:r>
        <w:continuationSeparator/>
      </w:r>
    </w:p>
  </w:footnote>
  <w:footnote w:type="continuationNotice" w:id="1">
    <w:p w14:paraId="44DD3DCC" w14:textId="77777777" w:rsidR="00B106F9" w:rsidRDefault="00B106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2800" w14:textId="77777777" w:rsidR="009C1938" w:rsidRDefault="009C19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4884E" w14:textId="77777777" w:rsidR="006F0059" w:rsidRDefault="006F0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93F0" w14:textId="77777777" w:rsidR="009C1938" w:rsidRDefault="009C1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3"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FB7A79"/>
    <w:multiLevelType w:val="hybridMultilevel"/>
    <w:tmpl w:val="C6B0E5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D4118E"/>
    <w:multiLevelType w:val="multilevel"/>
    <w:tmpl w:val="47EE09C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AB2406"/>
    <w:multiLevelType w:val="hybridMultilevel"/>
    <w:tmpl w:val="5822AA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E7B35DD"/>
    <w:multiLevelType w:val="hybridMultilevel"/>
    <w:tmpl w:val="4BEE3C2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72932"/>
    <w:multiLevelType w:val="hybridMultilevel"/>
    <w:tmpl w:val="47D8912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E265E66"/>
    <w:multiLevelType w:val="hybridMultilevel"/>
    <w:tmpl w:val="6576C5FC"/>
    <w:lvl w:ilvl="0" w:tplc="6A246E72">
      <w:start w:val="14"/>
      <w:numFmt w:val="bullet"/>
      <w:lvlText w:val=""/>
      <w:lvlJc w:val="left"/>
      <w:pPr>
        <w:ind w:left="420" w:hanging="360"/>
      </w:pPr>
      <w:rPr>
        <w:rFonts w:ascii="Symbol" w:eastAsia="MS Mincho" w:hAnsi="Symbol" w:cs="Calibri"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num w:numId="1" w16cid:durableId="76824625">
    <w:abstractNumId w:val="2"/>
  </w:num>
  <w:num w:numId="2" w16cid:durableId="1962568235">
    <w:abstractNumId w:val="10"/>
  </w:num>
  <w:num w:numId="3" w16cid:durableId="1202356050">
    <w:abstractNumId w:val="1"/>
  </w:num>
  <w:num w:numId="4" w16cid:durableId="218371306">
    <w:abstractNumId w:val="4"/>
  </w:num>
  <w:num w:numId="5" w16cid:durableId="319970357">
    <w:abstractNumId w:val="16"/>
  </w:num>
  <w:num w:numId="6" w16cid:durableId="1130855704">
    <w:abstractNumId w:val="0"/>
  </w:num>
  <w:num w:numId="7" w16cid:durableId="968246981">
    <w:abstractNumId w:val="12"/>
  </w:num>
  <w:num w:numId="8" w16cid:durableId="226956230">
    <w:abstractNumId w:val="11"/>
  </w:num>
  <w:num w:numId="9" w16cid:durableId="442308893">
    <w:abstractNumId w:val="3"/>
  </w:num>
  <w:num w:numId="10" w16cid:durableId="1818690812">
    <w:abstractNumId w:val="6"/>
  </w:num>
  <w:num w:numId="11" w16cid:durableId="546990757">
    <w:abstractNumId w:val="5"/>
  </w:num>
  <w:num w:numId="12" w16cid:durableId="1536774094">
    <w:abstractNumId w:val="13"/>
  </w:num>
  <w:num w:numId="13" w16cid:durableId="1997568780">
    <w:abstractNumId w:val="17"/>
  </w:num>
  <w:num w:numId="14" w16cid:durableId="72314988">
    <w:abstractNumId w:val="14"/>
  </w:num>
  <w:num w:numId="15" w16cid:durableId="1441218752">
    <w:abstractNumId w:val="18"/>
  </w:num>
  <w:num w:numId="16" w16cid:durableId="1358459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3820802">
    <w:abstractNumId w:val="8"/>
  </w:num>
  <w:num w:numId="18" w16cid:durableId="62011401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29885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BAA"/>
    <w:rsid w:val="00000AA6"/>
    <w:rsid w:val="00000BED"/>
    <w:rsid w:val="00000CEB"/>
    <w:rsid w:val="00001A44"/>
    <w:rsid w:val="00001DEA"/>
    <w:rsid w:val="00002199"/>
    <w:rsid w:val="00002B17"/>
    <w:rsid w:val="00002F5A"/>
    <w:rsid w:val="00003538"/>
    <w:rsid w:val="00003826"/>
    <w:rsid w:val="00003C62"/>
    <w:rsid w:val="00003ECF"/>
    <w:rsid w:val="000048A9"/>
    <w:rsid w:val="00004A38"/>
    <w:rsid w:val="00004C7E"/>
    <w:rsid w:val="0000577F"/>
    <w:rsid w:val="00005A26"/>
    <w:rsid w:val="00006C46"/>
    <w:rsid w:val="00006E48"/>
    <w:rsid w:val="000070FF"/>
    <w:rsid w:val="00007628"/>
    <w:rsid w:val="000077E8"/>
    <w:rsid w:val="000078FB"/>
    <w:rsid w:val="000102A1"/>
    <w:rsid w:val="000106AC"/>
    <w:rsid w:val="00011720"/>
    <w:rsid w:val="000119DB"/>
    <w:rsid w:val="00011F58"/>
    <w:rsid w:val="00012017"/>
    <w:rsid w:val="0001228C"/>
    <w:rsid w:val="00013107"/>
    <w:rsid w:val="00013228"/>
    <w:rsid w:val="00013554"/>
    <w:rsid w:val="00013C7B"/>
    <w:rsid w:val="00013EA9"/>
    <w:rsid w:val="000154FD"/>
    <w:rsid w:val="000162AF"/>
    <w:rsid w:val="00017FC3"/>
    <w:rsid w:val="00020133"/>
    <w:rsid w:val="0002124D"/>
    <w:rsid w:val="00022060"/>
    <w:rsid w:val="000227D2"/>
    <w:rsid w:val="000231AC"/>
    <w:rsid w:val="00023951"/>
    <w:rsid w:val="00023A25"/>
    <w:rsid w:val="00023EE1"/>
    <w:rsid w:val="000240A2"/>
    <w:rsid w:val="000248A7"/>
    <w:rsid w:val="000258A1"/>
    <w:rsid w:val="00026DDD"/>
    <w:rsid w:val="000271D4"/>
    <w:rsid w:val="00031A7C"/>
    <w:rsid w:val="00032B7E"/>
    <w:rsid w:val="00033101"/>
    <w:rsid w:val="00034493"/>
    <w:rsid w:val="00034D1B"/>
    <w:rsid w:val="00034EB2"/>
    <w:rsid w:val="000353D4"/>
    <w:rsid w:val="00035498"/>
    <w:rsid w:val="00035C79"/>
    <w:rsid w:val="000373B4"/>
    <w:rsid w:val="000375D7"/>
    <w:rsid w:val="00040260"/>
    <w:rsid w:val="00040274"/>
    <w:rsid w:val="000403AC"/>
    <w:rsid w:val="00040552"/>
    <w:rsid w:val="00040D1A"/>
    <w:rsid w:val="000413D8"/>
    <w:rsid w:val="00041AE9"/>
    <w:rsid w:val="00042A68"/>
    <w:rsid w:val="000442E3"/>
    <w:rsid w:val="000448B4"/>
    <w:rsid w:val="00044B07"/>
    <w:rsid w:val="00044B3F"/>
    <w:rsid w:val="00045121"/>
    <w:rsid w:val="00045D83"/>
    <w:rsid w:val="00046361"/>
    <w:rsid w:val="00046CDA"/>
    <w:rsid w:val="0005058F"/>
    <w:rsid w:val="00050EDD"/>
    <w:rsid w:val="00051235"/>
    <w:rsid w:val="00051E1F"/>
    <w:rsid w:val="00051F33"/>
    <w:rsid w:val="00052073"/>
    <w:rsid w:val="000522D3"/>
    <w:rsid w:val="00052B82"/>
    <w:rsid w:val="00052FA1"/>
    <w:rsid w:val="00053ACE"/>
    <w:rsid w:val="00053BEC"/>
    <w:rsid w:val="00053DCE"/>
    <w:rsid w:val="0005436B"/>
    <w:rsid w:val="000549B3"/>
    <w:rsid w:val="000549D8"/>
    <w:rsid w:val="0005563E"/>
    <w:rsid w:val="000556A2"/>
    <w:rsid w:val="00055AF4"/>
    <w:rsid w:val="000569C6"/>
    <w:rsid w:val="00056D96"/>
    <w:rsid w:val="00056E9B"/>
    <w:rsid w:val="00057270"/>
    <w:rsid w:val="000574F9"/>
    <w:rsid w:val="00057E9C"/>
    <w:rsid w:val="00057EE6"/>
    <w:rsid w:val="0006049A"/>
    <w:rsid w:val="000607BD"/>
    <w:rsid w:val="00060CF9"/>
    <w:rsid w:val="00061521"/>
    <w:rsid w:val="00061727"/>
    <w:rsid w:val="00061961"/>
    <w:rsid w:val="00061989"/>
    <w:rsid w:val="00061BF5"/>
    <w:rsid w:val="000620B6"/>
    <w:rsid w:val="00062243"/>
    <w:rsid w:val="00064876"/>
    <w:rsid w:val="00064897"/>
    <w:rsid w:val="00065DFD"/>
    <w:rsid w:val="00065E24"/>
    <w:rsid w:val="000662EE"/>
    <w:rsid w:val="00066D54"/>
    <w:rsid w:val="000675B8"/>
    <w:rsid w:val="000675F9"/>
    <w:rsid w:val="00067BB1"/>
    <w:rsid w:val="00067BE5"/>
    <w:rsid w:val="00067D3A"/>
    <w:rsid w:val="00070589"/>
    <w:rsid w:val="00070E3F"/>
    <w:rsid w:val="000710FF"/>
    <w:rsid w:val="0007125A"/>
    <w:rsid w:val="000721C2"/>
    <w:rsid w:val="00072FB3"/>
    <w:rsid w:val="0007326E"/>
    <w:rsid w:val="000735F5"/>
    <w:rsid w:val="0007396E"/>
    <w:rsid w:val="00073F36"/>
    <w:rsid w:val="000743A4"/>
    <w:rsid w:val="00074B6D"/>
    <w:rsid w:val="00074E79"/>
    <w:rsid w:val="00075993"/>
    <w:rsid w:val="000775D7"/>
    <w:rsid w:val="00080784"/>
    <w:rsid w:val="000813C8"/>
    <w:rsid w:val="000813D4"/>
    <w:rsid w:val="00081CCA"/>
    <w:rsid w:val="000823A6"/>
    <w:rsid w:val="00082EC8"/>
    <w:rsid w:val="00083EFB"/>
    <w:rsid w:val="0008472F"/>
    <w:rsid w:val="00084970"/>
    <w:rsid w:val="0008514B"/>
    <w:rsid w:val="00085C00"/>
    <w:rsid w:val="00085C12"/>
    <w:rsid w:val="00085E8B"/>
    <w:rsid w:val="00085F02"/>
    <w:rsid w:val="00086390"/>
    <w:rsid w:val="0008667B"/>
    <w:rsid w:val="00087EE6"/>
    <w:rsid w:val="00091436"/>
    <w:rsid w:val="00092098"/>
    <w:rsid w:val="00093296"/>
    <w:rsid w:val="00093E9F"/>
    <w:rsid w:val="0009402B"/>
    <w:rsid w:val="00094776"/>
    <w:rsid w:val="00094C61"/>
    <w:rsid w:val="00095EE2"/>
    <w:rsid w:val="00096B9C"/>
    <w:rsid w:val="0009747C"/>
    <w:rsid w:val="00097943"/>
    <w:rsid w:val="00097A1F"/>
    <w:rsid w:val="00097DD6"/>
    <w:rsid w:val="00097FDF"/>
    <w:rsid w:val="000A0081"/>
    <w:rsid w:val="000A033C"/>
    <w:rsid w:val="000A0E19"/>
    <w:rsid w:val="000A1C9C"/>
    <w:rsid w:val="000A2172"/>
    <w:rsid w:val="000A2C8F"/>
    <w:rsid w:val="000A2D56"/>
    <w:rsid w:val="000A3528"/>
    <w:rsid w:val="000A38AC"/>
    <w:rsid w:val="000A4DD9"/>
    <w:rsid w:val="000A517E"/>
    <w:rsid w:val="000A5245"/>
    <w:rsid w:val="000A5789"/>
    <w:rsid w:val="000A5864"/>
    <w:rsid w:val="000A58CA"/>
    <w:rsid w:val="000A5CF7"/>
    <w:rsid w:val="000A651B"/>
    <w:rsid w:val="000A65BC"/>
    <w:rsid w:val="000A6724"/>
    <w:rsid w:val="000A6A03"/>
    <w:rsid w:val="000A701A"/>
    <w:rsid w:val="000A72F9"/>
    <w:rsid w:val="000A75E7"/>
    <w:rsid w:val="000A7AEA"/>
    <w:rsid w:val="000A7F11"/>
    <w:rsid w:val="000B0129"/>
    <w:rsid w:val="000B0472"/>
    <w:rsid w:val="000B0496"/>
    <w:rsid w:val="000B05F6"/>
    <w:rsid w:val="000B27EC"/>
    <w:rsid w:val="000B2D35"/>
    <w:rsid w:val="000B3735"/>
    <w:rsid w:val="000B6B70"/>
    <w:rsid w:val="000B7344"/>
    <w:rsid w:val="000B7423"/>
    <w:rsid w:val="000B742B"/>
    <w:rsid w:val="000B757A"/>
    <w:rsid w:val="000C007A"/>
    <w:rsid w:val="000C1370"/>
    <w:rsid w:val="000C159E"/>
    <w:rsid w:val="000C1C3C"/>
    <w:rsid w:val="000C2BC0"/>
    <w:rsid w:val="000C3106"/>
    <w:rsid w:val="000C469A"/>
    <w:rsid w:val="000C4D90"/>
    <w:rsid w:val="000C5461"/>
    <w:rsid w:val="000C57A7"/>
    <w:rsid w:val="000C57C0"/>
    <w:rsid w:val="000C5924"/>
    <w:rsid w:val="000C5D3B"/>
    <w:rsid w:val="000C6A1D"/>
    <w:rsid w:val="000C6A98"/>
    <w:rsid w:val="000C77AC"/>
    <w:rsid w:val="000C7807"/>
    <w:rsid w:val="000C7E92"/>
    <w:rsid w:val="000D04C9"/>
    <w:rsid w:val="000D16E7"/>
    <w:rsid w:val="000D1774"/>
    <w:rsid w:val="000D1B04"/>
    <w:rsid w:val="000D2455"/>
    <w:rsid w:val="000D2611"/>
    <w:rsid w:val="000D280C"/>
    <w:rsid w:val="000D290B"/>
    <w:rsid w:val="000D29B8"/>
    <w:rsid w:val="000D39CC"/>
    <w:rsid w:val="000D3FC3"/>
    <w:rsid w:val="000D6750"/>
    <w:rsid w:val="000D7222"/>
    <w:rsid w:val="000E01B0"/>
    <w:rsid w:val="000E0D92"/>
    <w:rsid w:val="000E113B"/>
    <w:rsid w:val="000E11B5"/>
    <w:rsid w:val="000E11EE"/>
    <w:rsid w:val="000E13E7"/>
    <w:rsid w:val="000E14E3"/>
    <w:rsid w:val="000E1B24"/>
    <w:rsid w:val="000E2833"/>
    <w:rsid w:val="000E2C45"/>
    <w:rsid w:val="000E35DD"/>
    <w:rsid w:val="000E3CBF"/>
    <w:rsid w:val="000E46AB"/>
    <w:rsid w:val="000E48A3"/>
    <w:rsid w:val="000E4AA1"/>
    <w:rsid w:val="000E4B90"/>
    <w:rsid w:val="000E4C15"/>
    <w:rsid w:val="000E526E"/>
    <w:rsid w:val="000E5629"/>
    <w:rsid w:val="000E5CCC"/>
    <w:rsid w:val="000E706B"/>
    <w:rsid w:val="000E78AC"/>
    <w:rsid w:val="000E795C"/>
    <w:rsid w:val="000E7AF7"/>
    <w:rsid w:val="000F021E"/>
    <w:rsid w:val="000F05FD"/>
    <w:rsid w:val="000F0D4B"/>
    <w:rsid w:val="000F16C8"/>
    <w:rsid w:val="000F2B9B"/>
    <w:rsid w:val="000F2E47"/>
    <w:rsid w:val="000F2EBB"/>
    <w:rsid w:val="000F2EBE"/>
    <w:rsid w:val="000F382C"/>
    <w:rsid w:val="000F3EC7"/>
    <w:rsid w:val="000F3F60"/>
    <w:rsid w:val="000F47AC"/>
    <w:rsid w:val="000F4F18"/>
    <w:rsid w:val="000F518B"/>
    <w:rsid w:val="000F54CC"/>
    <w:rsid w:val="000F5FD7"/>
    <w:rsid w:val="000F65F2"/>
    <w:rsid w:val="000F6B9F"/>
    <w:rsid w:val="000F6EC3"/>
    <w:rsid w:val="000F735E"/>
    <w:rsid w:val="001001E4"/>
    <w:rsid w:val="00100ACB"/>
    <w:rsid w:val="00101874"/>
    <w:rsid w:val="001019AE"/>
    <w:rsid w:val="00101E8F"/>
    <w:rsid w:val="001020C5"/>
    <w:rsid w:val="001030A2"/>
    <w:rsid w:val="00103AB5"/>
    <w:rsid w:val="00104219"/>
    <w:rsid w:val="0010436E"/>
    <w:rsid w:val="001053E7"/>
    <w:rsid w:val="0010584D"/>
    <w:rsid w:val="00105E50"/>
    <w:rsid w:val="00106366"/>
    <w:rsid w:val="0010686A"/>
    <w:rsid w:val="001070C4"/>
    <w:rsid w:val="00107313"/>
    <w:rsid w:val="00107991"/>
    <w:rsid w:val="00107DD8"/>
    <w:rsid w:val="00110E96"/>
    <w:rsid w:val="00111405"/>
    <w:rsid w:val="001116BE"/>
    <w:rsid w:val="00111973"/>
    <w:rsid w:val="00111A7E"/>
    <w:rsid w:val="00111F28"/>
    <w:rsid w:val="001121C5"/>
    <w:rsid w:val="0011278B"/>
    <w:rsid w:val="00112B05"/>
    <w:rsid w:val="00112D72"/>
    <w:rsid w:val="001132E6"/>
    <w:rsid w:val="00114847"/>
    <w:rsid w:val="001153BE"/>
    <w:rsid w:val="00115C1B"/>
    <w:rsid w:val="00115CF6"/>
    <w:rsid w:val="00117751"/>
    <w:rsid w:val="00117FFC"/>
    <w:rsid w:val="00120B93"/>
    <w:rsid w:val="00120C38"/>
    <w:rsid w:val="00120CB4"/>
    <w:rsid w:val="001218F0"/>
    <w:rsid w:val="001219AE"/>
    <w:rsid w:val="00122145"/>
    <w:rsid w:val="00123E4E"/>
    <w:rsid w:val="00124020"/>
    <w:rsid w:val="00124550"/>
    <w:rsid w:val="00124B9B"/>
    <w:rsid w:val="0012506D"/>
    <w:rsid w:val="001253CA"/>
    <w:rsid w:val="00126B95"/>
    <w:rsid w:val="00127A97"/>
    <w:rsid w:val="00130DAB"/>
    <w:rsid w:val="00130E17"/>
    <w:rsid w:val="00131424"/>
    <w:rsid w:val="00131FFA"/>
    <w:rsid w:val="0013200E"/>
    <w:rsid w:val="001331AC"/>
    <w:rsid w:val="00133800"/>
    <w:rsid w:val="0013455D"/>
    <w:rsid w:val="00134841"/>
    <w:rsid w:val="00134913"/>
    <w:rsid w:val="00134D06"/>
    <w:rsid w:val="00134E28"/>
    <w:rsid w:val="0013529F"/>
    <w:rsid w:val="001352FE"/>
    <w:rsid w:val="001359D2"/>
    <w:rsid w:val="00135BBA"/>
    <w:rsid w:val="00135E59"/>
    <w:rsid w:val="00136654"/>
    <w:rsid w:val="001371A6"/>
    <w:rsid w:val="001375D9"/>
    <w:rsid w:val="001377E4"/>
    <w:rsid w:val="00140067"/>
    <w:rsid w:val="0014010C"/>
    <w:rsid w:val="00140437"/>
    <w:rsid w:val="001409F3"/>
    <w:rsid w:val="00140AD6"/>
    <w:rsid w:val="00140EAA"/>
    <w:rsid w:val="001412AC"/>
    <w:rsid w:val="00141668"/>
    <w:rsid w:val="00141A78"/>
    <w:rsid w:val="00141FD4"/>
    <w:rsid w:val="0014247F"/>
    <w:rsid w:val="00142546"/>
    <w:rsid w:val="00142A66"/>
    <w:rsid w:val="00142C13"/>
    <w:rsid w:val="00142F44"/>
    <w:rsid w:val="00143159"/>
    <w:rsid w:val="00143207"/>
    <w:rsid w:val="00143A4D"/>
    <w:rsid w:val="00144D0B"/>
    <w:rsid w:val="00144D58"/>
    <w:rsid w:val="00144E68"/>
    <w:rsid w:val="00144FCD"/>
    <w:rsid w:val="0014505F"/>
    <w:rsid w:val="001450FE"/>
    <w:rsid w:val="001459CF"/>
    <w:rsid w:val="0014625D"/>
    <w:rsid w:val="0014635A"/>
    <w:rsid w:val="0014658A"/>
    <w:rsid w:val="00146697"/>
    <w:rsid w:val="001468E7"/>
    <w:rsid w:val="00146930"/>
    <w:rsid w:val="0014780D"/>
    <w:rsid w:val="0014783B"/>
    <w:rsid w:val="00147CB0"/>
    <w:rsid w:val="00151172"/>
    <w:rsid w:val="00151A65"/>
    <w:rsid w:val="00151B21"/>
    <w:rsid w:val="0015243E"/>
    <w:rsid w:val="00152673"/>
    <w:rsid w:val="0015272F"/>
    <w:rsid w:val="0015279F"/>
    <w:rsid w:val="001527C3"/>
    <w:rsid w:val="00152A4E"/>
    <w:rsid w:val="001530F0"/>
    <w:rsid w:val="001533B2"/>
    <w:rsid w:val="00153EFF"/>
    <w:rsid w:val="00154646"/>
    <w:rsid w:val="00154A10"/>
    <w:rsid w:val="0015534F"/>
    <w:rsid w:val="00155F0C"/>
    <w:rsid w:val="00156A4D"/>
    <w:rsid w:val="00156BB1"/>
    <w:rsid w:val="00156BFA"/>
    <w:rsid w:val="00160A92"/>
    <w:rsid w:val="00160BDC"/>
    <w:rsid w:val="00160DBA"/>
    <w:rsid w:val="00160F5F"/>
    <w:rsid w:val="00161CC3"/>
    <w:rsid w:val="00161E92"/>
    <w:rsid w:val="001622D0"/>
    <w:rsid w:val="00162531"/>
    <w:rsid w:val="00163556"/>
    <w:rsid w:val="001654DE"/>
    <w:rsid w:val="00165700"/>
    <w:rsid w:val="00165765"/>
    <w:rsid w:val="0016590E"/>
    <w:rsid w:val="00165DE9"/>
    <w:rsid w:val="0016663A"/>
    <w:rsid w:val="00167C26"/>
    <w:rsid w:val="00170DB2"/>
    <w:rsid w:val="00171D09"/>
    <w:rsid w:val="00172D4D"/>
    <w:rsid w:val="001730F1"/>
    <w:rsid w:val="00173348"/>
    <w:rsid w:val="00173435"/>
    <w:rsid w:val="00173525"/>
    <w:rsid w:val="001736D1"/>
    <w:rsid w:val="00174BAE"/>
    <w:rsid w:val="001751E0"/>
    <w:rsid w:val="001754AB"/>
    <w:rsid w:val="0017578F"/>
    <w:rsid w:val="001760CC"/>
    <w:rsid w:val="00176C5A"/>
    <w:rsid w:val="00177375"/>
    <w:rsid w:val="00177F7F"/>
    <w:rsid w:val="0018006B"/>
    <w:rsid w:val="0018033E"/>
    <w:rsid w:val="0018034F"/>
    <w:rsid w:val="001808F9"/>
    <w:rsid w:val="00181B77"/>
    <w:rsid w:val="00181D3D"/>
    <w:rsid w:val="00182019"/>
    <w:rsid w:val="00182240"/>
    <w:rsid w:val="00182665"/>
    <w:rsid w:val="00182884"/>
    <w:rsid w:val="00182E3E"/>
    <w:rsid w:val="00182E85"/>
    <w:rsid w:val="00184147"/>
    <w:rsid w:val="001845E9"/>
    <w:rsid w:val="00184851"/>
    <w:rsid w:val="00184D3D"/>
    <w:rsid w:val="00184D82"/>
    <w:rsid w:val="001856F2"/>
    <w:rsid w:val="00185D41"/>
    <w:rsid w:val="001868E5"/>
    <w:rsid w:val="00187289"/>
    <w:rsid w:val="00187365"/>
    <w:rsid w:val="001874C6"/>
    <w:rsid w:val="001874E0"/>
    <w:rsid w:val="00190016"/>
    <w:rsid w:val="0019004A"/>
    <w:rsid w:val="00191B4D"/>
    <w:rsid w:val="00191B69"/>
    <w:rsid w:val="00191CB5"/>
    <w:rsid w:val="0019251C"/>
    <w:rsid w:val="001936D6"/>
    <w:rsid w:val="00193F25"/>
    <w:rsid w:val="00194271"/>
    <w:rsid w:val="0019490C"/>
    <w:rsid w:val="00194AF3"/>
    <w:rsid w:val="001952A4"/>
    <w:rsid w:val="001955FE"/>
    <w:rsid w:val="00195799"/>
    <w:rsid w:val="00195B70"/>
    <w:rsid w:val="00196613"/>
    <w:rsid w:val="0019667B"/>
    <w:rsid w:val="00197272"/>
    <w:rsid w:val="00197676"/>
    <w:rsid w:val="00197840"/>
    <w:rsid w:val="001A1056"/>
    <w:rsid w:val="001A11DD"/>
    <w:rsid w:val="001A1874"/>
    <w:rsid w:val="001A2046"/>
    <w:rsid w:val="001A21CD"/>
    <w:rsid w:val="001A2C9C"/>
    <w:rsid w:val="001A2CC2"/>
    <w:rsid w:val="001A320C"/>
    <w:rsid w:val="001A3442"/>
    <w:rsid w:val="001A392C"/>
    <w:rsid w:val="001A3A33"/>
    <w:rsid w:val="001A3ADA"/>
    <w:rsid w:val="001A428B"/>
    <w:rsid w:val="001A4587"/>
    <w:rsid w:val="001A4665"/>
    <w:rsid w:val="001A466C"/>
    <w:rsid w:val="001A4787"/>
    <w:rsid w:val="001A488E"/>
    <w:rsid w:val="001A4D6D"/>
    <w:rsid w:val="001A4DD6"/>
    <w:rsid w:val="001A5618"/>
    <w:rsid w:val="001A66D6"/>
    <w:rsid w:val="001A6762"/>
    <w:rsid w:val="001A6CBB"/>
    <w:rsid w:val="001A6ECC"/>
    <w:rsid w:val="001A73AB"/>
    <w:rsid w:val="001A74A5"/>
    <w:rsid w:val="001A74AE"/>
    <w:rsid w:val="001A7C06"/>
    <w:rsid w:val="001B01A8"/>
    <w:rsid w:val="001B158A"/>
    <w:rsid w:val="001B22D7"/>
    <w:rsid w:val="001B2934"/>
    <w:rsid w:val="001B30F8"/>
    <w:rsid w:val="001B34C4"/>
    <w:rsid w:val="001B35A8"/>
    <w:rsid w:val="001B35C9"/>
    <w:rsid w:val="001B3714"/>
    <w:rsid w:val="001B3BC3"/>
    <w:rsid w:val="001B3E83"/>
    <w:rsid w:val="001B4510"/>
    <w:rsid w:val="001B462D"/>
    <w:rsid w:val="001B467E"/>
    <w:rsid w:val="001B5704"/>
    <w:rsid w:val="001B5822"/>
    <w:rsid w:val="001B62BF"/>
    <w:rsid w:val="001B663C"/>
    <w:rsid w:val="001B6A98"/>
    <w:rsid w:val="001B6DD1"/>
    <w:rsid w:val="001B7519"/>
    <w:rsid w:val="001B7A59"/>
    <w:rsid w:val="001B7C8D"/>
    <w:rsid w:val="001C0422"/>
    <w:rsid w:val="001C0F33"/>
    <w:rsid w:val="001C1122"/>
    <w:rsid w:val="001C11C7"/>
    <w:rsid w:val="001C1C3A"/>
    <w:rsid w:val="001C2956"/>
    <w:rsid w:val="001C2994"/>
    <w:rsid w:val="001C2EB4"/>
    <w:rsid w:val="001C475D"/>
    <w:rsid w:val="001C4A3C"/>
    <w:rsid w:val="001C510B"/>
    <w:rsid w:val="001C54A4"/>
    <w:rsid w:val="001C559E"/>
    <w:rsid w:val="001C5BCC"/>
    <w:rsid w:val="001C5E9E"/>
    <w:rsid w:val="001C60CC"/>
    <w:rsid w:val="001C67EE"/>
    <w:rsid w:val="001C6854"/>
    <w:rsid w:val="001C6E36"/>
    <w:rsid w:val="001C7433"/>
    <w:rsid w:val="001D051C"/>
    <w:rsid w:val="001D0613"/>
    <w:rsid w:val="001D0740"/>
    <w:rsid w:val="001D1813"/>
    <w:rsid w:val="001D1FAE"/>
    <w:rsid w:val="001D23F4"/>
    <w:rsid w:val="001D3E45"/>
    <w:rsid w:val="001D3E58"/>
    <w:rsid w:val="001D49A3"/>
    <w:rsid w:val="001D510A"/>
    <w:rsid w:val="001D59E1"/>
    <w:rsid w:val="001D5B38"/>
    <w:rsid w:val="001D6C88"/>
    <w:rsid w:val="001D6FE6"/>
    <w:rsid w:val="001D74B5"/>
    <w:rsid w:val="001D75AF"/>
    <w:rsid w:val="001D7BC0"/>
    <w:rsid w:val="001E0075"/>
    <w:rsid w:val="001E02D0"/>
    <w:rsid w:val="001E0502"/>
    <w:rsid w:val="001E0DB4"/>
    <w:rsid w:val="001E122E"/>
    <w:rsid w:val="001E2F8A"/>
    <w:rsid w:val="001E3401"/>
    <w:rsid w:val="001E36E1"/>
    <w:rsid w:val="001E3888"/>
    <w:rsid w:val="001E3D84"/>
    <w:rsid w:val="001E4726"/>
    <w:rsid w:val="001E4935"/>
    <w:rsid w:val="001E4E94"/>
    <w:rsid w:val="001E56F8"/>
    <w:rsid w:val="001E5745"/>
    <w:rsid w:val="001E6239"/>
    <w:rsid w:val="001E6796"/>
    <w:rsid w:val="001E735C"/>
    <w:rsid w:val="001E7D5B"/>
    <w:rsid w:val="001F016E"/>
    <w:rsid w:val="001F07CC"/>
    <w:rsid w:val="001F089E"/>
    <w:rsid w:val="001F0D4D"/>
    <w:rsid w:val="001F13FE"/>
    <w:rsid w:val="001F1874"/>
    <w:rsid w:val="001F1AD6"/>
    <w:rsid w:val="001F1C7B"/>
    <w:rsid w:val="001F22D9"/>
    <w:rsid w:val="001F2A4F"/>
    <w:rsid w:val="001F2F86"/>
    <w:rsid w:val="001F3C5D"/>
    <w:rsid w:val="001F44E0"/>
    <w:rsid w:val="001F4C1B"/>
    <w:rsid w:val="001F4F8C"/>
    <w:rsid w:val="001F569D"/>
    <w:rsid w:val="001F57C9"/>
    <w:rsid w:val="001F64B2"/>
    <w:rsid w:val="001F68F4"/>
    <w:rsid w:val="001F7501"/>
    <w:rsid w:val="001F781B"/>
    <w:rsid w:val="002005E8"/>
    <w:rsid w:val="00200B88"/>
    <w:rsid w:val="0020164B"/>
    <w:rsid w:val="00203459"/>
    <w:rsid w:val="002041CF"/>
    <w:rsid w:val="00205C96"/>
    <w:rsid w:val="00206378"/>
    <w:rsid w:val="00206EF4"/>
    <w:rsid w:val="00207377"/>
    <w:rsid w:val="00207A3E"/>
    <w:rsid w:val="00207A43"/>
    <w:rsid w:val="00207CB4"/>
    <w:rsid w:val="00211751"/>
    <w:rsid w:val="00211E44"/>
    <w:rsid w:val="002121C6"/>
    <w:rsid w:val="00213625"/>
    <w:rsid w:val="00213E4C"/>
    <w:rsid w:val="00214697"/>
    <w:rsid w:val="00214B9E"/>
    <w:rsid w:val="00215427"/>
    <w:rsid w:val="0021595C"/>
    <w:rsid w:val="00216C84"/>
    <w:rsid w:val="002178F5"/>
    <w:rsid w:val="00220997"/>
    <w:rsid w:val="00220A33"/>
    <w:rsid w:val="00220D6B"/>
    <w:rsid w:val="00220DC2"/>
    <w:rsid w:val="00221738"/>
    <w:rsid w:val="00221A39"/>
    <w:rsid w:val="00221B0F"/>
    <w:rsid w:val="00221CC2"/>
    <w:rsid w:val="00223144"/>
    <w:rsid w:val="00223FDC"/>
    <w:rsid w:val="00223FF0"/>
    <w:rsid w:val="002251E8"/>
    <w:rsid w:val="00225226"/>
    <w:rsid w:val="0022538B"/>
    <w:rsid w:val="00225577"/>
    <w:rsid w:val="002255DA"/>
    <w:rsid w:val="00225646"/>
    <w:rsid w:val="0022571F"/>
    <w:rsid w:val="00225E87"/>
    <w:rsid w:val="00226B21"/>
    <w:rsid w:val="00226EF7"/>
    <w:rsid w:val="0023029D"/>
    <w:rsid w:val="00230659"/>
    <w:rsid w:val="002308C7"/>
    <w:rsid w:val="00230CA2"/>
    <w:rsid w:val="00230EA6"/>
    <w:rsid w:val="002316F0"/>
    <w:rsid w:val="00232594"/>
    <w:rsid w:val="00232802"/>
    <w:rsid w:val="00232D0F"/>
    <w:rsid w:val="00232F41"/>
    <w:rsid w:val="00232F9F"/>
    <w:rsid w:val="00233C60"/>
    <w:rsid w:val="00233ED3"/>
    <w:rsid w:val="00234FAB"/>
    <w:rsid w:val="002356E1"/>
    <w:rsid w:val="00235873"/>
    <w:rsid w:val="00235DA2"/>
    <w:rsid w:val="00235E0F"/>
    <w:rsid w:val="00236317"/>
    <w:rsid w:val="0024003A"/>
    <w:rsid w:val="0024029A"/>
    <w:rsid w:val="0024070D"/>
    <w:rsid w:val="0024087C"/>
    <w:rsid w:val="00240E2D"/>
    <w:rsid w:val="00241572"/>
    <w:rsid w:val="0024168C"/>
    <w:rsid w:val="002425E1"/>
    <w:rsid w:val="002428B7"/>
    <w:rsid w:val="002429AD"/>
    <w:rsid w:val="002432BC"/>
    <w:rsid w:val="0024366B"/>
    <w:rsid w:val="002436CF"/>
    <w:rsid w:val="00243EA8"/>
    <w:rsid w:val="002454EC"/>
    <w:rsid w:val="00245BAC"/>
    <w:rsid w:val="002465F1"/>
    <w:rsid w:val="00247FA0"/>
    <w:rsid w:val="0025048E"/>
    <w:rsid w:val="0025126D"/>
    <w:rsid w:val="00251515"/>
    <w:rsid w:val="00251C90"/>
    <w:rsid w:val="00252086"/>
    <w:rsid w:val="002521DB"/>
    <w:rsid w:val="00252527"/>
    <w:rsid w:val="00252665"/>
    <w:rsid w:val="0025338B"/>
    <w:rsid w:val="0025397E"/>
    <w:rsid w:val="00253A4D"/>
    <w:rsid w:val="0025414E"/>
    <w:rsid w:val="00255172"/>
    <w:rsid w:val="002555F7"/>
    <w:rsid w:val="0025666F"/>
    <w:rsid w:val="00257AC1"/>
    <w:rsid w:val="00257DF1"/>
    <w:rsid w:val="002603A3"/>
    <w:rsid w:val="002604BA"/>
    <w:rsid w:val="002605FD"/>
    <w:rsid w:val="00260966"/>
    <w:rsid w:val="0026162A"/>
    <w:rsid w:val="002628DF"/>
    <w:rsid w:val="00262D5C"/>
    <w:rsid w:val="00262D6A"/>
    <w:rsid w:val="00262DDA"/>
    <w:rsid w:val="00263471"/>
    <w:rsid w:val="00263BF0"/>
    <w:rsid w:val="0026421B"/>
    <w:rsid w:val="0026429B"/>
    <w:rsid w:val="00265525"/>
    <w:rsid w:val="00265AE0"/>
    <w:rsid w:val="00265D2C"/>
    <w:rsid w:val="0026662E"/>
    <w:rsid w:val="00266742"/>
    <w:rsid w:val="0026717A"/>
    <w:rsid w:val="00267FD1"/>
    <w:rsid w:val="00270093"/>
    <w:rsid w:val="00270311"/>
    <w:rsid w:val="00270F7D"/>
    <w:rsid w:val="0027252E"/>
    <w:rsid w:val="0027299C"/>
    <w:rsid w:val="00272BDC"/>
    <w:rsid w:val="00273E5F"/>
    <w:rsid w:val="002740AF"/>
    <w:rsid w:val="00274547"/>
    <w:rsid w:val="00274A26"/>
    <w:rsid w:val="002750F7"/>
    <w:rsid w:val="00275C31"/>
    <w:rsid w:val="00275D18"/>
    <w:rsid w:val="00276C28"/>
    <w:rsid w:val="00276F01"/>
    <w:rsid w:val="00277899"/>
    <w:rsid w:val="00280A69"/>
    <w:rsid w:val="00280C53"/>
    <w:rsid w:val="00280C70"/>
    <w:rsid w:val="00280E94"/>
    <w:rsid w:val="00281F16"/>
    <w:rsid w:val="0028229D"/>
    <w:rsid w:val="00282631"/>
    <w:rsid w:val="002826E9"/>
    <w:rsid w:val="002828D7"/>
    <w:rsid w:val="002837A5"/>
    <w:rsid w:val="002839B9"/>
    <w:rsid w:val="00283AAE"/>
    <w:rsid w:val="00284F91"/>
    <w:rsid w:val="00285388"/>
    <w:rsid w:val="00285641"/>
    <w:rsid w:val="00286A0B"/>
    <w:rsid w:val="002874F6"/>
    <w:rsid w:val="0028780C"/>
    <w:rsid w:val="002906E6"/>
    <w:rsid w:val="00290E19"/>
    <w:rsid w:val="00291039"/>
    <w:rsid w:val="00291580"/>
    <w:rsid w:val="00291617"/>
    <w:rsid w:val="002921C8"/>
    <w:rsid w:val="002929BC"/>
    <w:rsid w:val="00293AE0"/>
    <w:rsid w:val="00293E5D"/>
    <w:rsid w:val="002944D0"/>
    <w:rsid w:val="002960D4"/>
    <w:rsid w:val="00297627"/>
    <w:rsid w:val="00297AEC"/>
    <w:rsid w:val="00297DF5"/>
    <w:rsid w:val="00297DFA"/>
    <w:rsid w:val="002A0820"/>
    <w:rsid w:val="002A0CE0"/>
    <w:rsid w:val="002A0E10"/>
    <w:rsid w:val="002A0E69"/>
    <w:rsid w:val="002A1DD4"/>
    <w:rsid w:val="002A1EFC"/>
    <w:rsid w:val="002A1FEC"/>
    <w:rsid w:val="002A22F9"/>
    <w:rsid w:val="002A2E14"/>
    <w:rsid w:val="002A3284"/>
    <w:rsid w:val="002A3C99"/>
    <w:rsid w:val="002A3DFE"/>
    <w:rsid w:val="002A4069"/>
    <w:rsid w:val="002A4CE6"/>
    <w:rsid w:val="002A503A"/>
    <w:rsid w:val="002A506C"/>
    <w:rsid w:val="002A51B7"/>
    <w:rsid w:val="002A5407"/>
    <w:rsid w:val="002A54EA"/>
    <w:rsid w:val="002A60E0"/>
    <w:rsid w:val="002A636B"/>
    <w:rsid w:val="002A6554"/>
    <w:rsid w:val="002A6B44"/>
    <w:rsid w:val="002A743E"/>
    <w:rsid w:val="002A7743"/>
    <w:rsid w:val="002A7DC9"/>
    <w:rsid w:val="002B0595"/>
    <w:rsid w:val="002B0932"/>
    <w:rsid w:val="002B0CC4"/>
    <w:rsid w:val="002B0FEB"/>
    <w:rsid w:val="002B11B1"/>
    <w:rsid w:val="002B1441"/>
    <w:rsid w:val="002B18DF"/>
    <w:rsid w:val="002B254F"/>
    <w:rsid w:val="002B26B7"/>
    <w:rsid w:val="002B2846"/>
    <w:rsid w:val="002B2853"/>
    <w:rsid w:val="002B3613"/>
    <w:rsid w:val="002B4708"/>
    <w:rsid w:val="002B4D2E"/>
    <w:rsid w:val="002B6B4E"/>
    <w:rsid w:val="002B6C32"/>
    <w:rsid w:val="002B6D3F"/>
    <w:rsid w:val="002B6D87"/>
    <w:rsid w:val="002B7828"/>
    <w:rsid w:val="002B78DF"/>
    <w:rsid w:val="002B7D15"/>
    <w:rsid w:val="002C1ECB"/>
    <w:rsid w:val="002C20DD"/>
    <w:rsid w:val="002C282E"/>
    <w:rsid w:val="002C2A77"/>
    <w:rsid w:val="002C3355"/>
    <w:rsid w:val="002C3E2C"/>
    <w:rsid w:val="002C3F1A"/>
    <w:rsid w:val="002C4034"/>
    <w:rsid w:val="002C4690"/>
    <w:rsid w:val="002C59F0"/>
    <w:rsid w:val="002C5FC0"/>
    <w:rsid w:val="002C6151"/>
    <w:rsid w:val="002C6F48"/>
    <w:rsid w:val="002C740A"/>
    <w:rsid w:val="002C7A61"/>
    <w:rsid w:val="002C7E59"/>
    <w:rsid w:val="002D0633"/>
    <w:rsid w:val="002D0890"/>
    <w:rsid w:val="002D0A43"/>
    <w:rsid w:val="002D0FB3"/>
    <w:rsid w:val="002D116C"/>
    <w:rsid w:val="002D1211"/>
    <w:rsid w:val="002D1C02"/>
    <w:rsid w:val="002D2499"/>
    <w:rsid w:val="002D2668"/>
    <w:rsid w:val="002D2A33"/>
    <w:rsid w:val="002D31F6"/>
    <w:rsid w:val="002D34DC"/>
    <w:rsid w:val="002D36FF"/>
    <w:rsid w:val="002D3CC6"/>
    <w:rsid w:val="002D4C2B"/>
    <w:rsid w:val="002D4FC2"/>
    <w:rsid w:val="002D6018"/>
    <w:rsid w:val="002D6D82"/>
    <w:rsid w:val="002D714A"/>
    <w:rsid w:val="002E05E6"/>
    <w:rsid w:val="002E07FC"/>
    <w:rsid w:val="002E1078"/>
    <w:rsid w:val="002E1262"/>
    <w:rsid w:val="002E21FE"/>
    <w:rsid w:val="002E34D3"/>
    <w:rsid w:val="002E4626"/>
    <w:rsid w:val="002E46FF"/>
    <w:rsid w:val="002E52B6"/>
    <w:rsid w:val="002E5DC0"/>
    <w:rsid w:val="002E630F"/>
    <w:rsid w:val="002E63EB"/>
    <w:rsid w:val="002E64C4"/>
    <w:rsid w:val="002E6B6F"/>
    <w:rsid w:val="002E769E"/>
    <w:rsid w:val="002F0EAB"/>
    <w:rsid w:val="002F0FFD"/>
    <w:rsid w:val="002F1649"/>
    <w:rsid w:val="002F170E"/>
    <w:rsid w:val="002F1905"/>
    <w:rsid w:val="002F1B29"/>
    <w:rsid w:val="002F1C6B"/>
    <w:rsid w:val="002F25C7"/>
    <w:rsid w:val="002F3D88"/>
    <w:rsid w:val="002F3EF7"/>
    <w:rsid w:val="002F458F"/>
    <w:rsid w:val="002F4E31"/>
    <w:rsid w:val="002F5880"/>
    <w:rsid w:val="002F5C26"/>
    <w:rsid w:val="002F5E04"/>
    <w:rsid w:val="002F5FD1"/>
    <w:rsid w:val="002F6817"/>
    <w:rsid w:val="002F7380"/>
    <w:rsid w:val="002F74E8"/>
    <w:rsid w:val="002F7589"/>
    <w:rsid w:val="002F7CE9"/>
    <w:rsid w:val="00300C32"/>
    <w:rsid w:val="00300FB2"/>
    <w:rsid w:val="00301BC4"/>
    <w:rsid w:val="003023B4"/>
    <w:rsid w:val="0030267C"/>
    <w:rsid w:val="003050D3"/>
    <w:rsid w:val="00305258"/>
    <w:rsid w:val="00305322"/>
    <w:rsid w:val="003077E6"/>
    <w:rsid w:val="00310398"/>
    <w:rsid w:val="003110A7"/>
    <w:rsid w:val="00311106"/>
    <w:rsid w:val="003114AD"/>
    <w:rsid w:val="003116E7"/>
    <w:rsid w:val="00311FBD"/>
    <w:rsid w:val="00312224"/>
    <w:rsid w:val="0031239C"/>
    <w:rsid w:val="0031282F"/>
    <w:rsid w:val="00312AFC"/>
    <w:rsid w:val="00312F96"/>
    <w:rsid w:val="00313D92"/>
    <w:rsid w:val="003143AA"/>
    <w:rsid w:val="00314834"/>
    <w:rsid w:val="003149ED"/>
    <w:rsid w:val="00316014"/>
    <w:rsid w:val="00316456"/>
    <w:rsid w:val="00316597"/>
    <w:rsid w:val="003167D5"/>
    <w:rsid w:val="00316E4D"/>
    <w:rsid w:val="00316E93"/>
    <w:rsid w:val="00316FF3"/>
    <w:rsid w:val="0031720A"/>
    <w:rsid w:val="00317335"/>
    <w:rsid w:val="00317473"/>
    <w:rsid w:val="00317F61"/>
    <w:rsid w:val="003200A4"/>
    <w:rsid w:val="0032095B"/>
    <w:rsid w:val="003209B7"/>
    <w:rsid w:val="00320B69"/>
    <w:rsid w:val="00320C1D"/>
    <w:rsid w:val="003211C4"/>
    <w:rsid w:val="00321D66"/>
    <w:rsid w:val="00322A0B"/>
    <w:rsid w:val="00322CC9"/>
    <w:rsid w:val="0032384D"/>
    <w:rsid w:val="00323E18"/>
    <w:rsid w:val="0032484B"/>
    <w:rsid w:val="00324877"/>
    <w:rsid w:val="00324BDD"/>
    <w:rsid w:val="00324CDE"/>
    <w:rsid w:val="00324E63"/>
    <w:rsid w:val="003255A5"/>
    <w:rsid w:val="00325686"/>
    <w:rsid w:val="00325BE7"/>
    <w:rsid w:val="003265C8"/>
    <w:rsid w:val="003270D8"/>
    <w:rsid w:val="003279E7"/>
    <w:rsid w:val="00327AFE"/>
    <w:rsid w:val="00327B29"/>
    <w:rsid w:val="00327E9E"/>
    <w:rsid w:val="00327EFB"/>
    <w:rsid w:val="003304B1"/>
    <w:rsid w:val="0033066A"/>
    <w:rsid w:val="00330A93"/>
    <w:rsid w:val="00330F22"/>
    <w:rsid w:val="00331402"/>
    <w:rsid w:val="00331D20"/>
    <w:rsid w:val="00332797"/>
    <w:rsid w:val="00332B0B"/>
    <w:rsid w:val="00332CA8"/>
    <w:rsid w:val="00333FC8"/>
    <w:rsid w:val="003346CA"/>
    <w:rsid w:val="00334BB3"/>
    <w:rsid w:val="003351D1"/>
    <w:rsid w:val="0033590B"/>
    <w:rsid w:val="00337B45"/>
    <w:rsid w:val="0034034B"/>
    <w:rsid w:val="0034052D"/>
    <w:rsid w:val="00340651"/>
    <w:rsid w:val="00340A64"/>
    <w:rsid w:val="00341103"/>
    <w:rsid w:val="003411CD"/>
    <w:rsid w:val="00341239"/>
    <w:rsid w:val="00341256"/>
    <w:rsid w:val="003412D8"/>
    <w:rsid w:val="003413EC"/>
    <w:rsid w:val="0034168A"/>
    <w:rsid w:val="00342582"/>
    <w:rsid w:val="00342FD6"/>
    <w:rsid w:val="00343340"/>
    <w:rsid w:val="00343AAA"/>
    <w:rsid w:val="00345633"/>
    <w:rsid w:val="003458BD"/>
    <w:rsid w:val="0034697A"/>
    <w:rsid w:val="00346E39"/>
    <w:rsid w:val="00347403"/>
    <w:rsid w:val="00352883"/>
    <w:rsid w:val="003530B9"/>
    <w:rsid w:val="0035319A"/>
    <w:rsid w:val="00353736"/>
    <w:rsid w:val="00353B3E"/>
    <w:rsid w:val="00353C6C"/>
    <w:rsid w:val="00353F4A"/>
    <w:rsid w:val="003546E5"/>
    <w:rsid w:val="00354C4D"/>
    <w:rsid w:val="0035578B"/>
    <w:rsid w:val="00355D11"/>
    <w:rsid w:val="00356287"/>
    <w:rsid w:val="00356579"/>
    <w:rsid w:val="00357653"/>
    <w:rsid w:val="00360DB4"/>
    <w:rsid w:val="00362883"/>
    <w:rsid w:val="00362C3B"/>
    <w:rsid w:val="003631A2"/>
    <w:rsid w:val="003636DE"/>
    <w:rsid w:val="00363986"/>
    <w:rsid w:val="00363E0F"/>
    <w:rsid w:val="0036404B"/>
    <w:rsid w:val="0036443A"/>
    <w:rsid w:val="00364D5E"/>
    <w:rsid w:val="003658D4"/>
    <w:rsid w:val="00366692"/>
    <w:rsid w:val="0036739A"/>
    <w:rsid w:val="00370AD9"/>
    <w:rsid w:val="00370C0E"/>
    <w:rsid w:val="00373374"/>
    <w:rsid w:val="00373C2C"/>
    <w:rsid w:val="00373E97"/>
    <w:rsid w:val="00374A67"/>
    <w:rsid w:val="00374EA4"/>
    <w:rsid w:val="0037508E"/>
    <w:rsid w:val="00375BA8"/>
    <w:rsid w:val="00377112"/>
    <w:rsid w:val="00377AB5"/>
    <w:rsid w:val="00377B20"/>
    <w:rsid w:val="00380537"/>
    <w:rsid w:val="00380E1B"/>
    <w:rsid w:val="00382F82"/>
    <w:rsid w:val="0038313D"/>
    <w:rsid w:val="00383BC6"/>
    <w:rsid w:val="00384A65"/>
    <w:rsid w:val="00384B03"/>
    <w:rsid w:val="00384E42"/>
    <w:rsid w:val="00385A99"/>
    <w:rsid w:val="00385AC9"/>
    <w:rsid w:val="0038606F"/>
    <w:rsid w:val="00386166"/>
    <w:rsid w:val="00386560"/>
    <w:rsid w:val="00387468"/>
    <w:rsid w:val="00387769"/>
    <w:rsid w:val="0038795E"/>
    <w:rsid w:val="003905E2"/>
    <w:rsid w:val="00390C86"/>
    <w:rsid w:val="003915AC"/>
    <w:rsid w:val="00391F46"/>
    <w:rsid w:val="003928F3"/>
    <w:rsid w:val="00392BDD"/>
    <w:rsid w:val="0039335E"/>
    <w:rsid w:val="00393AC2"/>
    <w:rsid w:val="00393C14"/>
    <w:rsid w:val="00394428"/>
    <w:rsid w:val="00395678"/>
    <w:rsid w:val="00395BB4"/>
    <w:rsid w:val="00395C7F"/>
    <w:rsid w:val="003960F0"/>
    <w:rsid w:val="00396B0E"/>
    <w:rsid w:val="0039719B"/>
    <w:rsid w:val="00397693"/>
    <w:rsid w:val="00397B5D"/>
    <w:rsid w:val="003A042B"/>
    <w:rsid w:val="003A2659"/>
    <w:rsid w:val="003A299E"/>
    <w:rsid w:val="003A2B2D"/>
    <w:rsid w:val="003A2E3B"/>
    <w:rsid w:val="003A2F8C"/>
    <w:rsid w:val="003A3F0A"/>
    <w:rsid w:val="003A4194"/>
    <w:rsid w:val="003A47EA"/>
    <w:rsid w:val="003A4E12"/>
    <w:rsid w:val="003A5123"/>
    <w:rsid w:val="003A530C"/>
    <w:rsid w:val="003A5C22"/>
    <w:rsid w:val="003A6D9D"/>
    <w:rsid w:val="003A6DEC"/>
    <w:rsid w:val="003A7681"/>
    <w:rsid w:val="003A7725"/>
    <w:rsid w:val="003B0504"/>
    <w:rsid w:val="003B08CD"/>
    <w:rsid w:val="003B1488"/>
    <w:rsid w:val="003B1674"/>
    <w:rsid w:val="003B1F0B"/>
    <w:rsid w:val="003B212F"/>
    <w:rsid w:val="003B2304"/>
    <w:rsid w:val="003B3B2E"/>
    <w:rsid w:val="003B3E17"/>
    <w:rsid w:val="003B4C4F"/>
    <w:rsid w:val="003B4DD5"/>
    <w:rsid w:val="003B556B"/>
    <w:rsid w:val="003B6083"/>
    <w:rsid w:val="003B6E70"/>
    <w:rsid w:val="003B787B"/>
    <w:rsid w:val="003B7887"/>
    <w:rsid w:val="003C0A1C"/>
    <w:rsid w:val="003C1F05"/>
    <w:rsid w:val="003C2550"/>
    <w:rsid w:val="003C3589"/>
    <w:rsid w:val="003C37CD"/>
    <w:rsid w:val="003C3F0F"/>
    <w:rsid w:val="003C4C80"/>
    <w:rsid w:val="003C4D66"/>
    <w:rsid w:val="003C5199"/>
    <w:rsid w:val="003C53BB"/>
    <w:rsid w:val="003C6815"/>
    <w:rsid w:val="003C7F2E"/>
    <w:rsid w:val="003D075B"/>
    <w:rsid w:val="003D0928"/>
    <w:rsid w:val="003D0E56"/>
    <w:rsid w:val="003D0F0D"/>
    <w:rsid w:val="003D17CA"/>
    <w:rsid w:val="003D1C22"/>
    <w:rsid w:val="003D2082"/>
    <w:rsid w:val="003D2E35"/>
    <w:rsid w:val="003D3B72"/>
    <w:rsid w:val="003D4319"/>
    <w:rsid w:val="003D432C"/>
    <w:rsid w:val="003D4CE2"/>
    <w:rsid w:val="003D5DE3"/>
    <w:rsid w:val="003D6EA2"/>
    <w:rsid w:val="003D7652"/>
    <w:rsid w:val="003D7B88"/>
    <w:rsid w:val="003E0545"/>
    <w:rsid w:val="003E096D"/>
    <w:rsid w:val="003E09C2"/>
    <w:rsid w:val="003E0A68"/>
    <w:rsid w:val="003E279D"/>
    <w:rsid w:val="003E2A23"/>
    <w:rsid w:val="003E2AFA"/>
    <w:rsid w:val="003E37DC"/>
    <w:rsid w:val="003E4D2D"/>
    <w:rsid w:val="003E584A"/>
    <w:rsid w:val="003E5F3B"/>
    <w:rsid w:val="003E6450"/>
    <w:rsid w:val="003E6E5B"/>
    <w:rsid w:val="003E7519"/>
    <w:rsid w:val="003F0B8B"/>
    <w:rsid w:val="003F1090"/>
    <w:rsid w:val="003F255C"/>
    <w:rsid w:val="003F2AC3"/>
    <w:rsid w:val="003F36AF"/>
    <w:rsid w:val="003F422A"/>
    <w:rsid w:val="003F49A1"/>
    <w:rsid w:val="003F49E5"/>
    <w:rsid w:val="003F56D2"/>
    <w:rsid w:val="003F5A68"/>
    <w:rsid w:val="003F5CE4"/>
    <w:rsid w:val="003F6E1C"/>
    <w:rsid w:val="0040016B"/>
    <w:rsid w:val="0040099E"/>
    <w:rsid w:val="00400CD0"/>
    <w:rsid w:val="00401B57"/>
    <w:rsid w:val="00401B6E"/>
    <w:rsid w:val="00401C0E"/>
    <w:rsid w:val="00401C22"/>
    <w:rsid w:val="00401EB8"/>
    <w:rsid w:val="00401F94"/>
    <w:rsid w:val="00402C1E"/>
    <w:rsid w:val="00402E45"/>
    <w:rsid w:val="00403090"/>
    <w:rsid w:val="00403350"/>
    <w:rsid w:val="00404761"/>
    <w:rsid w:val="00405867"/>
    <w:rsid w:val="00406969"/>
    <w:rsid w:val="00406A1A"/>
    <w:rsid w:val="00406C2F"/>
    <w:rsid w:val="00407132"/>
    <w:rsid w:val="00407AF6"/>
    <w:rsid w:val="00407AFB"/>
    <w:rsid w:val="00410213"/>
    <w:rsid w:val="004102B4"/>
    <w:rsid w:val="004105D0"/>
    <w:rsid w:val="00410A61"/>
    <w:rsid w:val="00410BBD"/>
    <w:rsid w:val="00412010"/>
    <w:rsid w:val="00412103"/>
    <w:rsid w:val="00412701"/>
    <w:rsid w:val="00412C2F"/>
    <w:rsid w:val="00412FE2"/>
    <w:rsid w:val="00414398"/>
    <w:rsid w:val="004144FC"/>
    <w:rsid w:val="00414775"/>
    <w:rsid w:val="004152FA"/>
    <w:rsid w:val="004153D4"/>
    <w:rsid w:val="00415458"/>
    <w:rsid w:val="0041639B"/>
    <w:rsid w:val="004165EC"/>
    <w:rsid w:val="00416C3B"/>
    <w:rsid w:val="00416D97"/>
    <w:rsid w:val="00420818"/>
    <w:rsid w:val="00420A17"/>
    <w:rsid w:val="00420BE2"/>
    <w:rsid w:val="00420E2D"/>
    <w:rsid w:val="0042103F"/>
    <w:rsid w:val="00421B40"/>
    <w:rsid w:val="00421BFE"/>
    <w:rsid w:val="0042280D"/>
    <w:rsid w:val="00422AB5"/>
    <w:rsid w:val="004240C8"/>
    <w:rsid w:val="0042423A"/>
    <w:rsid w:val="004249FB"/>
    <w:rsid w:val="0042518B"/>
    <w:rsid w:val="00425356"/>
    <w:rsid w:val="004253DA"/>
    <w:rsid w:val="0042656D"/>
    <w:rsid w:val="00426C14"/>
    <w:rsid w:val="00426CA5"/>
    <w:rsid w:val="0042708D"/>
    <w:rsid w:val="00427EA5"/>
    <w:rsid w:val="00430180"/>
    <w:rsid w:val="0043029A"/>
    <w:rsid w:val="00430A17"/>
    <w:rsid w:val="00430BA5"/>
    <w:rsid w:val="00431854"/>
    <w:rsid w:val="00431BB5"/>
    <w:rsid w:val="00431C2F"/>
    <w:rsid w:val="00431DFF"/>
    <w:rsid w:val="00431EFE"/>
    <w:rsid w:val="004326A9"/>
    <w:rsid w:val="00432B77"/>
    <w:rsid w:val="00433256"/>
    <w:rsid w:val="00433458"/>
    <w:rsid w:val="00433672"/>
    <w:rsid w:val="004339C3"/>
    <w:rsid w:val="00433B27"/>
    <w:rsid w:val="00433D3D"/>
    <w:rsid w:val="00433E43"/>
    <w:rsid w:val="0043402E"/>
    <w:rsid w:val="00435060"/>
    <w:rsid w:val="00435BA7"/>
    <w:rsid w:val="00435DDF"/>
    <w:rsid w:val="0043643C"/>
    <w:rsid w:val="00436670"/>
    <w:rsid w:val="00436C78"/>
    <w:rsid w:val="00436F4B"/>
    <w:rsid w:val="0043781D"/>
    <w:rsid w:val="00440876"/>
    <w:rsid w:val="00440D60"/>
    <w:rsid w:val="0044111C"/>
    <w:rsid w:val="00441F23"/>
    <w:rsid w:val="00442640"/>
    <w:rsid w:val="004434D2"/>
    <w:rsid w:val="00443985"/>
    <w:rsid w:val="00443A6B"/>
    <w:rsid w:val="004445B4"/>
    <w:rsid w:val="0044471A"/>
    <w:rsid w:val="00444C90"/>
    <w:rsid w:val="00445BE7"/>
    <w:rsid w:val="004462B9"/>
    <w:rsid w:val="00446BBF"/>
    <w:rsid w:val="00446DA1"/>
    <w:rsid w:val="00447272"/>
    <w:rsid w:val="00447560"/>
    <w:rsid w:val="0045006B"/>
    <w:rsid w:val="00451006"/>
    <w:rsid w:val="00451080"/>
    <w:rsid w:val="004515A7"/>
    <w:rsid w:val="004515D8"/>
    <w:rsid w:val="0045195A"/>
    <w:rsid w:val="00451A2A"/>
    <w:rsid w:val="00452ED3"/>
    <w:rsid w:val="00453267"/>
    <w:rsid w:val="00453AB3"/>
    <w:rsid w:val="00453BFF"/>
    <w:rsid w:val="004540D4"/>
    <w:rsid w:val="00454F22"/>
    <w:rsid w:val="0045550C"/>
    <w:rsid w:val="00455E34"/>
    <w:rsid w:val="00455EF9"/>
    <w:rsid w:val="00456075"/>
    <w:rsid w:val="00456171"/>
    <w:rsid w:val="0045633A"/>
    <w:rsid w:val="00456E35"/>
    <w:rsid w:val="0045704C"/>
    <w:rsid w:val="00457C0B"/>
    <w:rsid w:val="004603FF"/>
    <w:rsid w:val="004605C7"/>
    <w:rsid w:val="00460A80"/>
    <w:rsid w:val="00460CDB"/>
    <w:rsid w:val="004613EE"/>
    <w:rsid w:val="0046300C"/>
    <w:rsid w:val="004633F3"/>
    <w:rsid w:val="004639BA"/>
    <w:rsid w:val="004640AD"/>
    <w:rsid w:val="0046471D"/>
    <w:rsid w:val="00464E09"/>
    <w:rsid w:val="004651FF"/>
    <w:rsid w:val="00465367"/>
    <w:rsid w:val="00465D0B"/>
    <w:rsid w:val="004667DC"/>
    <w:rsid w:val="0046722B"/>
    <w:rsid w:val="004706E0"/>
    <w:rsid w:val="00470D59"/>
    <w:rsid w:val="0047192F"/>
    <w:rsid w:val="00471FCE"/>
    <w:rsid w:val="004725D5"/>
    <w:rsid w:val="0047260F"/>
    <w:rsid w:val="00473217"/>
    <w:rsid w:val="00473AC2"/>
    <w:rsid w:val="00473CE9"/>
    <w:rsid w:val="00474122"/>
    <w:rsid w:val="00474E1D"/>
    <w:rsid w:val="00476AD4"/>
    <w:rsid w:val="00477C2E"/>
    <w:rsid w:val="00477D18"/>
    <w:rsid w:val="004802C6"/>
    <w:rsid w:val="00480A41"/>
    <w:rsid w:val="0048152E"/>
    <w:rsid w:val="00481779"/>
    <w:rsid w:val="004828C1"/>
    <w:rsid w:val="00482C45"/>
    <w:rsid w:val="00483280"/>
    <w:rsid w:val="00483698"/>
    <w:rsid w:val="004838BE"/>
    <w:rsid w:val="00483B07"/>
    <w:rsid w:val="00483D13"/>
    <w:rsid w:val="004849AE"/>
    <w:rsid w:val="00485226"/>
    <w:rsid w:val="00485331"/>
    <w:rsid w:val="00485413"/>
    <w:rsid w:val="00485C9E"/>
    <w:rsid w:val="00485D0D"/>
    <w:rsid w:val="00486088"/>
    <w:rsid w:val="004862F2"/>
    <w:rsid w:val="00486830"/>
    <w:rsid w:val="00486DCF"/>
    <w:rsid w:val="00486EDC"/>
    <w:rsid w:val="00487428"/>
    <w:rsid w:val="00487DDC"/>
    <w:rsid w:val="00490342"/>
    <w:rsid w:val="00490907"/>
    <w:rsid w:val="004909B0"/>
    <w:rsid w:val="00490E08"/>
    <w:rsid w:val="00491112"/>
    <w:rsid w:val="00491714"/>
    <w:rsid w:val="00491934"/>
    <w:rsid w:val="004926A7"/>
    <w:rsid w:val="00492849"/>
    <w:rsid w:val="00494E10"/>
    <w:rsid w:val="00495568"/>
    <w:rsid w:val="004963FA"/>
    <w:rsid w:val="00496622"/>
    <w:rsid w:val="00496D02"/>
    <w:rsid w:val="00497550"/>
    <w:rsid w:val="004A0EC3"/>
    <w:rsid w:val="004A1654"/>
    <w:rsid w:val="004A1954"/>
    <w:rsid w:val="004A20B0"/>
    <w:rsid w:val="004A4022"/>
    <w:rsid w:val="004A4271"/>
    <w:rsid w:val="004A498B"/>
    <w:rsid w:val="004A4E02"/>
    <w:rsid w:val="004A56C6"/>
    <w:rsid w:val="004A6162"/>
    <w:rsid w:val="004A6827"/>
    <w:rsid w:val="004A6A02"/>
    <w:rsid w:val="004A7804"/>
    <w:rsid w:val="004A7E76"/>
    <w:rsid w:val="004B009F"/>
    <w:rsid w:val="004B032C"/>
    <w:rsid w:val="004B0828"/>
    <w:rsid w:val="004B1463"/>
    <w:rsid w:val="004B1553"/>
    <w:rsid w:val="004B18A0"/>
    <w:rsid w:val="004B1D1C"/>
    <w:rsid w:val="004B1F75"/>
    <w:rsid w:val="004B3634"/>
    <w:rsid w:val="004B3A93"/>
    <w:rsid w:val="004B3B4D"/>
    <w:rsid w:val="004B3DC1"/>
    <w:rsid w:val="004B41D4"/>
    <w:rsid w:val="004B43F6"/>
    <w:rsid w:val="004B44D8"/>
    <w:rsid w:val="004B4A97"/>
    <w:rsid w:val="004B4BDE"/>
    <w:rsid w:val="004B5BF9"/>
    <w:rsid w:val="004B6155"/>
    <w:rsid w:val="004B7382"/>
    <w:rsid w:val="004B78BD"/>
    <w:rsid w:val="004C1AC0"/>
    <w:rsid w:val="004C2A9D"/>
    <w:rsid w:val="004C2D9C"/>
    <w:rsid w:val="004C2EF4"/>
    <w:rsid w:val="004C309B"/>
    <w:rsid w:val="004C3F4E"/>
    <w:rsid w:val="004C435A"/>
    <w:rsid w:val="004C448A"/>
    <w:rsid w:val="004C465D"/>
    <w:rsid w:val="004C519A"/>
    <w:rsid w:val="004C51BB"/>
    <w:rsid w:val="004C526C"/>
    <w:rsid w:val="004C5426"/>
    <w:rsid w:val="004C5933"/>
    <w:rsid w:val="004C5C4C"/>
    <w:rsid w:val="004C61AE"/>
    <w:rsid w:val="004C662D"/>
    <w:rsid w:val="004C7CFB"/>
    <w:rsid w:val="004D1AE1"/>
    <w:rsid w:val="004D1B59"/>
    <w:rsid w:val="004D23B9"/>
    <w:rsid w:val="004D25F5"/>
    <w:rsid w:val="004D2A63"/>
    <w:rsid w:val="004D2E6D"/>
    <w:rsid w:val="004D4D8C"/>
    <w:rsid w:val="004D5138"/>
    <w:rsid w:val="004D522A"/>
    <w:rsid w:val="004D58F8"/>
    <w:rsid w:val="004D59ED"/>
    <w:rsid w:val="004D6EDA"/>
    <w:rsid w:val="004D769B"/>
    <w:rsid w:val="004D7914"/>
    <w:rsid w:val="004D7B94"/>
    <w:rsid w:val="004D7C1F"/>
    <w:rsid w:val="004D7C81"/>
    <w:rsid w:val="004E0250"/>
    <w:rsid w:val="004E050B"/>
    <w:rsid w:val="004E0D72"/>
    <w:rsid w:val="004E1189"/>
    <w:rsid w:val="004E1961"/>
    <w:rsid w:val="004E1D75"/>
    <w:rsid w:val="004E237B"/>
    <w:rsid w:val="004E2599"/>
    <w:rsid w:val="004E271B"/>
    <w:rsid w:val="004E3A89"/>
    <w:rsid w:val="004E4957"/>
    <w:rsid w:val="004E4E80"/>
    <w:rsid w:val="004E5936"/>
    <w:rsid w:val="004E5BE2"/>
    <w:rsid w:val="004E6438"/>
    <w:rsid w:val="004E7386"/>
    <w:rsid w:val="004E7DDB"/>
    <w:rsid w:val="004F0462"/>
    <w:rsid w:val="004F1285"/>
    <w:rsid w:val="004F16B2"/>
    <w:rsid w:val="004F18DC"/>
    <w:rsid w:val="004F253E"/>
    <w:rsid w:val="004F3BEA"/>
    <w:rsid w:val="004F43D4"/>
    <w:rsid w:val="004F448C"/>
    <w:rsid w:val="004F69A4"/>
    <w:rsid w:val="004F76E1"/>
    <w:rsid w:val="004F7FE0"/>
    <w:rsid w:val="0050008E"/>
    <w:rsid w:val="0050037F"/>
    <w:rsid w:val="005003D5"/>
    <w:rsid w:val="00500BA8"/>
    <w:rsid w:val="0050108D"/>
    <w:rsid w:val="00501AE6"/>
    <w:rsid w:val="00502BA0"/>
    <w:rsid w:val="00502BB6"/>
    <w:rsid w:val="0050347F"/>
    <w:rsid w:val="00505324"/>
    <w:rsid w:val="00505B5F"/>
    <w:rsid w:val="00506600"/>
    <w:rsid w:val="00506A03"/>
    <w:rsid w:val="00506EF5"/>
    <w:rsid w:val="00507007"/>
    <w:rsid w:val="005109CB"/>
    <w:rsid w:val="00510BD0"/>
    <w:rsid w:val="005111BE"/>
    <w:rsid w:val="00511F1A"/>
    <w:rsid w:val="005122F2"/>
    <w:rsid w:val="005125AC"/>
    <w:rsid w:val="005127C0"/>
    <w:rsid w:val="0051351C"/>
    <w:rsid w:val="00513532"/>
    <w:rsid w:val="00513B60"/>
    <w:rsid w:val="00513BE4"/>
    <w:rsid w:val="0051411A"/>
    <w:rsid w:val="00514CBC"/>
    <w:rsid w:val="00515876"/>
    <w:rsid w:val="00515952"/>
    <w:rsid w:val="00515F11"/>
    <w:rsid w:val="00516196"/>
    <w:rsid w:val="00517B83"/>
    <w:rsid w:val="0052004D"/>
    <w:rsid w:val="00520451"/>
    <w:rsid w:val="0052091C"/>
    <w:rsid w:val="0052108C"/>
    <w:rsid w:val="00521D16"/>
    <w:rsid w:val="005225B1"/>
    <w:rsid w:val="0052271E"/>
    <w:rsid w:val="0052294D"/>
    <w:rsid w:val="00522B6E"/>
    <w:rsid w:val="00522DE3"/>
    <w:rsid w:val="00522E3E"/>
    <w:rsid w:val="00523121"/>
    <w:rsid w:val="0052314D"/>
    <w:rsid w:val="0052319B"/>
    <w:rsid w:val="005236C9"/>
    <w:rsid w:val="00524459"/>
    <w:rsid w:val="00524FD7"/>
    <w:rsid w:val="0052577D"/>
    <w:rsid w:val="00525C84"/>
    <w:rsid w:val="00526FC3"/>
    <w:rsid w:val="005277A4"/>
    <w:rsid w:val="0052795C"/>
    <w:rsid w:val="005279DF"/>
    <w:rsid w:val="00527C1B"/>
    <w:rsid w:val="00527C28"/>
    <w:rsid w:val="00530612"/>
    <w:rsid w:val="0053203E"/>
    <w:rsid w:val="00532741"/>
    <w:rsid w:val="00532766"/>
    <w:rsid w:val="0053323A"/>
    <w:rsid w:val="00534E68"/>
    <w:rsid w:val="0053521D"/>
    <w:rsid w:val="00535B0A"/>
    <w:rsid w:val="00536339"/>
    <w:rsid w:val="005364C4"/>
    <w:rsid w:val="00536724"/>
    <w:rsid w:val="00536BFC"/>
    <w:rsid w:val="00537963"/>
    <w:rsid w:val="00537CAD"/>
    <w:rsid w:val="00537E08"/>
    <w:rsid w:val="005406DE"/>
    <w:rsid w:val="0054113A"/>
    <w:rsid w:val="00541908"/>
    <w:rsid w:val="005419F2"/>
    <w:rsid w:val="00543348"/>
    <w:rsid w:val="0054416A"/>
    <w:rsid w:val="005452B0"/>
    <w:rsid w:val="00545CA0"/>
    <w:rsid w:val="005464E5"/>
    <w:rsid w:val="00546F7D"/>
    <w:rsid w:val="005473B7"/>
    <w:rsid w:val="00547944"/>
    <w:rsid w:val="00547F55"/>
    <w:rsid w:val="0055010D"/>
    <w:rsid w:val="00550914"/>
    <w:rsid w:val="00550A44"/>
    <w:rsid w:val="00550CAF"/>
    <w:rsid w:val="00550E65"/>
    <w:rsid w:val="0055103E"/>
    <w:rsid w:val="0055155D"/>
    <w:rsid w:val="00551A05"/>
    <w:rsid w:val="00552212"/>
    <w:rsid w:val="00552333"/>
    <w:rsid w:val="00552696"/>
    <w:rsid w:val="00552ECF"/>
    <w:rsid w:val="0055306F"/>
    <w:rsid w:val="00553DE4"/>
    <w:rsid w:val="00553E06"/>
    <w:rsid w:val="00555486"/>
    <w:rsid w:val="00555758"/>
    <w:rsid w:val="00556D84"/>
    <w:rsid w:val="00557C80"/>
    <w:rsid w:val="00560228"/>
    <w:rsid w:val="00561DAB"/>
    <w:rsid w:val="00562114"/>
    <w:rsid w:val="005627DD"/>
    <w:rsid w:val="00562B33"/>
    <w:rsid w:val="0056301D"/>
    <w:rsid w:val="00563403"/>
    <w:rsid w:val="005647C7"/>
    <w:rsid w:val="00564B8D"/>
    <w:rsid w:val="00566173"/>
    <w:rsid w:val="00566C73"/>
    <w:rsid w:val="00571830"/>
    <w:rsid w:val="00571CA5"/>
    <w:rsid w:val="00571E70"/>
    <w:rsid w:val="0057260E"/>
    <w:rsid w:val="00572725"/>
    <w:rsid w:val="0057309A"/>
    <w:rsid w:val="00573327"/>
    <w:rsid w:val="00573750"/>
    <w:rsid w:val="00573DEF"/>
    <w:rsid w:val="0057440D"/>
    <w:rsid w:val="0057468C"/>
    <w:rsid w:val="00575045"/>
    <w:rsid w:val="00575880"/>
    <w:rsid w:val="00576658"/>
    <w:rsid w:val="00576C47"/>
    <w:rsid w:val="00576F39"/>
    <w:rsid w:val="0057716B"/>
    <w:rsid w:val="00577E95"/>
    <w:rsid w:val="00577F77"/>
    <w:rsid w:val="0058005E"/>
    <w:rsid w:val="00580454"/>
    <w:rsid w:val="0058067F"/>
    <w:rsid w:val="00581ADE"/>
    <w:rsid w:val="005820AD"/>
    <w:rsid w:val="0058254E"/>
    <w:rsid w:val="00582668"/>
    <w:rsid w:val="00582795"/>
    <w:rsid w:val="00582903"/>
    <w:rsid w:val="0058453D"/>
    <w:rsid w:val="00584D8C"/>
    <w:rsid w:val="00585599"/>
    <w:rsid w:val="005861A4"/>
    <w:rsid w:val="00586678"/>
    <w:rsid w:val="0058683D"/>
    <w:rsid w:val="00586F02"/>
    <w:rsid w:val="005871F6"/>
    <w:rsid w:val="00587373"/>
    <w:rsid w:val="005873B5"/>
    <w:rsid w:val="00587618"/>
    <w:rsid w:val="00587F7B"/>
    <w:rsid w:val="0059065E"/>
    <w:rsid w:val="005914E4"/>
    <w:rsid w:val="005918F6"/>
    <w:rsid w:val="00591D21"/>
    <w:rsid w:val="0059357C"/>
    <w:rsid w:val="00593768"/>
    <w:rsid w:val="00593DFC"/>
    <w:rsid w:val="00595C54"/>
    <w:rsid w:val="00595D6D"/>
    <w:rsid w:val="00596578"/>
    <w:rsid w:val="00597335"/>
    <w:rsid w:val="0059786B"/>
    <w:rsid w:val="00597965"/>
    <w:rsid w:val="005A2C10"/>
    <w:rsid w:val="005A2C44"/>
    <w:rsid w:val="005A39DB"/>
    <w:rsid w:val="005A4F39"/>
    <w:rsid w:val="005A58B9"/>
    <w:rsid w:val="005A5BC5"/>
    <w:rsid w:val="005A5D15"/>
    <w:rsid w:val="005A5F28"/>
    <w:rsid w:val="005A66B4"/>
    <w:rsid w:val="005A682A"/>
    <w:rsid w:val="005B0089"/>
    <w:rsid w:val="005B03D1"/>
    <w:rsid w:val="005B04C0"/>
    <w:rsid w:val="005B1A40"/>
    <w:rsid w:val="005B201E"/>
    <w:rsid w:val="005B26E2"/>
    <w:rsid w:val="005B276B"/>
    <w:rsid w:val="005B31BD"/>
    <w:rsid w:val="005B3462"/>
    <w:rsid w:val="005B49FB"/>
    <w:rsid w:val="005B4DC1"/>
    <w:rsid w:val="005B52DE"/>
    <w:rsid w:val="005B5BBC"/>
    <w:rsid w:val="005B5D76"/>
    <w:rsid w:val="005B5F1A"/>
    <w:rsid w:val="005B5F26"/>
    <w:rsid w:val="005B60CB"/>
    <w:rsid w:val="005B6185"/>
    <w:rsid w:val="005B63CE"/>
    <w:rsid w:val="005B665F"/>
    <w:rsid w:val="005B698A"/>
    <w:rsid w:val="005B6F2C"/>
    <w:rsid w:val="005B72FB"/>
    <w:rsid w:val="005B74B5"/>
    <w:rsid w:val="005B778B"/>
    <w:rsid w:val="005B7D5F"/>
    <w:rsid w:val="005C00E3"/>
    <w:rsid w:val="005C02CB"/>
    <w:rsid w:val="005C0A28"/>
    <w:rsid w:val="005C0D59"/>
    <w:rsid w:val="005C10BD"/>
    <w:rsid w:val="005C118C"/>
    <w:rsid w:val="005C189E"/>
    <w:rsid w:val="005C190A"/>
    <w:rsid w:val="005C1DF5"/>
    <w:rsid w:val="005C1E60"/>
    <w:rsid w:val="005C2435"/>
    <w:rsid w:val="005C31E1"/>
    <w:rsid w:val="005C35CB"/>
    <w:rsid w:val="005C3BC7"/>
    <w:rsid w:val="005C56B5"/>
    <w:rsid w:val="005C6DCB"/>
    <w:rsid w:val="005C7ADC"/>
    <w:rsid w:val="005C7CBD"/>
    <w:rsid w:val="005C7E17"/>
    <w:rsid w:val="005D0118"/>
    <w:rsid w:val="005D01CD"/>
    <w:rsid w:val="005D0856"/>
    <w:rsid w:val="005D14BF"/>
    <w:rsid w:val="005D1AE4"/>
    <w:rsid w:val="005D20E7"/>
    <w:rsid w:val="005D262F"/>
    <w:rsid w:val="005D28D0"/>
    <w:rsid w:val="005D2B0D"/>
    <w:rsid w:val="005D2BAA"/>
    <w:rsid w:val="005D2C7C"/>
    <w:rsid w:val="005D35A7"/>
    <w:rsid w:val="005D3AC4"/>
    <w:rsid w:val="005D3E8A"/>
    <w:rsid w:val="005D47CE"/>
    <w:rsid w:val="005D4F40"/>
    <w:rsid w:val="005D54BC"/>
    <w:rsid w:val="005D576B"/>
    <w:rsid w:val="005D673B"/>
    <w:rsid w:val="005D6D64"/>
    <w:rsid w:val="005D6F9F"/>
    <w:rsid w:val="005D7311"/>
    <w:rsid w:val="005D7846"/>
    <w:rsid w:val="005E0A78"/>
    <w:rsid w:val="005E17FB"/>
    <w:rsid w:val="005E2344"/>
    <w:rsid w:val="005E23C4"/>
    <w:rsid w:val="005E2ADC"/>
    <w:rsid w:val="005E31EF"/>
    <w:rsid w:val="005E3835"/>
    <w:rsid w:val="005E3F45"/>
    <w:rsid w:val="005E424A"/>
    <w:rsid w:val="005E42F2"/>
    <w:rsid w:val="005E44F8"/>
    <w:rsid w:val="005E53C2"/>
    <w:rsid w:val="005E691E"/>
    <w:rsid w:val="005E6AF8"/>
    <w:rsid w:val="005E6ED7"/>
    <w:rsid w:val="005E729D"/>
    <w:rsid w:val="005E79B0"/>
    <w:rsid w:val="005F01CE"/>
    <w:rsid w:val="005F098A"/>
    <w:rsid w:val="005F1878"/>
    <w:rsid w:val="005F234D"/>
    <w:rsid w:val="005F26C3"/>
    <w:rsid w:val="005F38D1"/>
    <w:rsid w:val="005F3A51"/>
    <w:rsid w:val="005F3AF4"/>
    <w:rsid w:val="005F41A5"/>
    <w:rsid w:val="005F458B"/>
    <w:rsid w:val="005F49EE"/>
    <w:rsid w:val="005F5097"/>
    <w:rsid w:val="005F7144"/>
    <w:rsid w:val="005F7260"/>
    <w:rsid w:val="005F7437"/>
    <w:rsid w:val="00600227"/>
    <w:rsid w:val="00600246"/>
    <w:rsid w:val="006006A7"/>
    <w:rsid w:val="006009C1"/>
    <w:rsid w:val="00600A68"/>
    <w:rsid w:val="00600BCA"/>
    <w:rsid w:val="00600DB2"/>
    <w:rsid w:val="0060170E"/>
    <w:rsid w:val="00601AB8"/>
    <w:rsid w:val="00601EDB"/>
    <w:rsid w:val="00602BBD"/>
    <w:rsid w:val="0060324E"/>
    <w:rsid w:val="006052DE"/>
    <w:rsid w:val="00605A09"/>
    <w:rsid w:val="00606735"/>
    <w:rsid w:val="00606A3B"/>
    <w:rsid w:val="006072E4"/>
    <w:rsid w:val="00607F01"/>
    <w:rsid w:val="0061081E"/>
    <w:rsid w:val="00611237"/>
    <w:rsid w:val="0061123A"/>
    <w:rsid w:val="00612A74"/>
    <w:rsid w:val="00612E68"/>
    <w:rsid w:val="00612EAD"/>
    <w:rsid w:val="0061353F"/>
    <w:rsid w:val="006137D2"/>
    <w:rsid w:val="00613B7D"/>
    <w:rsid w:val="0061421E"/>
    <w:rsid w:val="006143AD"/>
    <w:rsid w:val="00614C32"/>
    <w:rsid w:val="00614CBF"/>
    <w:rsid w:val="006162AB"/>
    <w:rsid w:val="006164A3"/>
    <w:rsid w:val="00616503"/>
    <w:rsid w:val="00616563"/>
    <w:rsid w:val="00616637"/>
    <w:rsid w:val="006171D5"/>
    <w:rsid w:val="00617C87"/>
    <w:rsid w:val="00620BF8"/>
    <w:rsid w:val="006219F3"/>
    <w:rsid w:val="00622047"/>
    <w:rsid w:val="0062299E"/>
    <w:rsid w:val="00622AFA"/>
    <w:rsid w:val="00623CE4"/>
    <w:rsid w:val="00623F6A"/>
    <w:rsid w:val="00624638"/>
    <w:rsid w:val="006246EF"/>
    <w:rsid w:val="006251DB"/>
    <w:rsid w:val="00625680"/>
    <w:rsid w:val="00626470"/>
    <w:rsid w:val="006272B3"/>
    <w:rsid w:val="0062756A"/>
    <w:rsid w:val="00627E54"/>
    <w:rsid w:val="0063016B"/>
    <w:rsid w:val="006301E1"/>
    <w:rsid w:val="00630AB7"/>
    <w:rsid w:val="00631009"/>
    <w:rsid w:val="006311BC"/>
    <w:rsid w:val="00631808"/>
    <w:rsid w:val="006328DD"/>
    <w:rsid w:val="00633DEB"/>
    <w:rsid w:val="00634001"/>
    <w:rsid w:val="00634605"/>
    <w:rsid w:val="0063494D"/>
    <w:rsid w:val="00634A53"/>
    <w:rsid w:val="00634BAC"/>
    <w:rsid w:val="00634F45"/>
    <w:rsid w:val="00635276"/>
    <w:rsid w:val="006358EE"/>
    <w:rsid w:val="00635BC5"/>
    <w:rsid w:val="00635F23"/>
    <w:rsid w:val="00636056"/>
    <w:rsid w:val="00636618"/>
    <w:rsid w:val="00640947"/>
    <w:rsid w:val="00641474"/>
    <w:rsid w:val="0064150D"/>
    <w:rsid w:val="00642B30"/>
    <w:rsid w:val="00643698"/>
    <w:rsid w:val="006441C0"/>
    <w:rsid w:val="006442FE"/>
    <w:rsid w:val="006444D8"/>
    <w:rsid w:val="006445FE"/>
    <w:rsid w:val="006447C2"/>
    <w:rsid w:val="00644C3E"/>
    <w:rsid w:val="00646198"/>
    <w:rsid w:val="00646280"/>
    <w:rsid w:val="006477A5"/>
    <w:rsid w:val="00647873"/>
    <w:rsid w:val="006500A7"/>
    <w:rsid w:val="00650DEB"/>
    <w:rsid w:val="00650FD7"/>
    <w:rsid w:val="00650FF7"/>
    <w:rsid w:val="006512E1"/>
    <w:rsid w:val="00651346"/>
    <w:rsid w:val="00651351"/>
    <w:rsid w:val="0065165D"/>
    <w:rsid w:val="00651C1A"/>
    <w:rsid w:val="00652562"/>
    <w:rsid w:val="006525A4"/>
    <w:rsid w:val="00652AF7"/>
    <w:rsid w:val="00652B29"/>
    <w:rsid w:val="00652E32"/>
    <w:rsid w:val="0065345D"/>
    <w:rsid w:val="00653487"/>
    <w:rsid w:val="00653944"/>
    <w:rsid w:val="00653C3A"/>
    <w:rsid w:val="006549D1"/>
    <w:rsid w:val="00654B8D"/>
    <w:rsid w:val="00654E3F"/>
    <w:rsid w:val="00654E58"/>
    <w:rsid w:val="00655657"/>
    <w:rsid w:val="00656106"/>
    <w:rsid w:val="00656A67"/>
    <w:rsid w:val="00656C7A"/>
    <w:rsid w:val="006576BA"/>
    <w:rsid w:val="006576C5"/>
    <w:rsid w:val="0066003F"/>
    <w:rsid w:val="006610F2"/>
    <w:rsid w:val="00661C42"/>
    <w:rsid w:val="006625B4"/>
    <w:rsid w:val="006627DF"/>
    <w:rsid w:val="006629DC"/>
    <w:rsid w:val="00662F55"/>
    <w:rsid w:val="00663231"/>
    <w:rsid w:val="00663A29"/>
    <w:rsid w:val="00663A57"/>
    <w:rsid w:val="00664014"/>
    <w:rsid w:val="0066467D"/>
    <w:rsid w:val="006668C4"/>
    <w:rsid w:val="00666B77"/>
    <w:rsid w:val="006701C1"/>
    <w:rsid w:val="0067091B"/>
    <w:rsid w:val="00670EE5"/>
    <w:rsid w:val="0067157A"/>
    <w:rsid w:val="00672072"/>
    <w:rsid w:val="00672083"/>
    <w:rsid w:val="00672A2D"/>
    <w:rsid w:val="00672DAE"/>
    <w:rsid w:val="00672E4E"/>
    <w:rsid w:val="006730DE"/>
    <w:rsid w:val="0067358B"/>
    <w:rsid w:val="00673D88"/>
    <w:rsid w:val="00674188"/>
    <w:rsid w:val="006743FE"/>
    <w:rsid w:val="00674C36"/>
    <w:rsid w:val="00674D46"/>
    <w:rsid w:val="00674FD5"/>
    <w:rsid w:val="0067502C"/>
    <w:rsid w:val="006751E4"/>
    <w:rsid w:val="006752A6"/>
    <w:rsid w:val="0067675D"/>
    <w:rsid w:val="006771C4"/>
    <w:rsid w:val="0067724B"/>
    <w:rsid w:val="006779B0"/>
    <w:rsid w:val="00677D10"/>
    <w:rsid w:val="00680382"/>
    <w:rsid w:val="00680A56"/>
    <w:rsid w:val="00680A86"/>
    <w:rsid w:val="00680F19"/>
    <w:rsid w:val="00681081"/>
    <w:rsid w:val="00681F31"/>
    <w:rsid w:val="006822AD"/>
    <w:rsid w:val="00682E34"/>
    <w:rsid w:val="006830FF"/>
    <w:rsid w:val="006832A1"/>
    <w:rsid w:val="00683ED9"/>
    <w:rsid w:val="006847F1"/>
    <w:rsid w:val="006849FA"/>
    <w:rsid w:val="0068668E"/>
    <w:rsid w:val="006868ED"/>
    <w:rsid w:val="00686B50"/>
    <w:rsid w:val="00686D12"/>
    <w:rsid w:val="006871C5"/>
    <w:rsid w:val="00690DBD"/>
    <w:rsid w:val="00691664"/>
    <w:rsid w:val="0069170C"/>
    <w:rsid w:val="00691B6F"/>
    <w:rsid w:val="00691ECD"/>
    <w:rsid w:val="0069224A"/>
    <w:rsid w:val="00692D95"/>
    <w:rsid w:val="006933A6"/>
    <w:rsid w:val="00693547"/>
    <w:rsid w:val="00694066"/>
    <w:rsid w:val="00695FEE"/>
    <w:rsid w:val="00695FF3"/>
    <w:rsid w:val="00696519"/>
    <w:rsid w:val="00696D31"/>
    <w:rsid w:val="006970E9"/>
    <w:rsid w:val="006A0539"/>
    <w:rsid w:val="006A1191"/>
    <w:rsid w:val="006A1292"/>
    <w:rsid w:val="006A1727"/>
    <w:rsid w:val="006A18F0"/>
    <w:rsid w:val="006A2EB2"/>
    <w:rsid w:val="006A328B"/>
    <w:rsid w:val="006A338C"/>
    <w:rsid w:val="006A48E0"/>
    <w:rsid w:val="006A4B39"/>
    <w:rsid w:val="006A4B6B"/>
    <w:rsid w:val="006A4C56"/>
    <w:rsid w:val="006A4CE7"/>
    <w:rsid w:val="006A5419"/>
    <w:rsid w:val="006A5A87"/>
    <w:rsid w:val="006A5B34"/>
    <w:rsid w:val="006A64D4"/>
    <w:rsid w:val="006A7280"/>
    <w:rsid w:val="006A738C"/>
    <w:rsid w:val="006B0A66"/>
    <w:rsid w:val="006B0A81"/>
    <w:rsid w:val="006B1AD3"/>
    <w:rsid w:val="006B2C2B"/>
    <w:rsid w:val="006B2EA7"/>
    <w:rsid w:val="006B3AFC"/>
    <w:rsid w:val="006B44EC"/>
    <w:rsid w:val="006B4F0C"/>
    <w:rsid w:val="006B5837"/>
    <w:rsid w:val="006B5C30"/>
    <w:rsid w:val="006B624D"/>
    <w:rsid w:val="006B68C4"/>
    <w:rsid w:val="006B6ABC"/>
    <w:rsid w:val="006B6BEE"/>
    <w:rsid w:val="006B774D"/>
    <w:rsid w:val="006C0D41"/>
    <w:rsid w:val="006C0FDF"/>
    <w:rsid w:val="006C1738"/>
    <w:rsid w:val="006C18A6"/>
    <w:rsid w:val="006C2C0D"/>
    <w:rsid w:val="006C3100"/>
    <w:rsid w:val="006C40C8"/>
    <w:rsid w:val="006C4527"/>
    <w:rsid w:val="006C4E97"/>
    <w:rsid w:val="006C5D0E"/>
    <w:rsid w:val="006C6073"/>
    <w:rsid w:val="006C6222"/>
    <w:rsid w:val="006C6476"/>
    <w:rsid w:val="006C6615"/>
    <w:rsid w:val="006C6871"/>
    <w:rsid w:val="006C79C0"/>
    <w:rsid w:val="006C7B21"/>
    <w:rsid w:val="006C7DA5"/>
    <w:rsid w:val="006D0000"/>
    <w:rsid w:val="006D00DE"/>
    <w:rsid w:val="006D015A"/>
    <w:rsid w:val="006D023C"/>
    <w:rsid w:val="006D172E"/>
    <w:rsid w:val="006D2147"/>
    <w:rsid w:val="006D231F"/>
    <w:rsid w:val="006D4263"/>
    <w:rsid w:val="006D43C2"/>
    <w:rsid w:val="006D44BC"/>
    <w:rsid w:val="006D4BA3"/>
    <w:rsid w:val="006D4C60"/>
    <w:rsid w:val="006D4E28"/>
    <w:rsid w:val="006D4F51"/>
    <w:rsid w:val="006D60D8"/>
    <w:rsid w:val="006D62CF"/>
    <w:rsid w:val="006D6716"/>
    <w:rsid w:val="006E01B5"/>
    <w:rsid w:val="006E0511"/>
    <w:rsid w:val="006E1864"/>
    <w:rsid w:val="006E1E69"/>
    <w:rsid w:val="006E1E9E"/>
    <w:rsid w:val="006E2211"/>
    <w:rsid w:val="006E2E0C"/>
    <w:rsid w:val="006E45C2"/>
    <w:rsid w:val="006E4AF1"/>
    <w:rsid w:val="006E5150"/>
    <w:rsid w:val="006E5239"/>
    <w:rsid w:val="006E6D05"/>
    <w:rsid w:val="006E75C0"/>
    <w:rsid w:val="006E79B8"/>
    <w:rsid w:val="006E7E75"/>
    <w:rsid w:val="006E7F2C"/>
    <w:rsid w:val="006F0059"/>
    <w:rsid w:val="006F0121"/>
    <w:rsid w:val="006F0633"/>
    <w:rsid w:val="006F13C1"/>
    <w:rsid w:val="006F165B"/>
    <w:rsid w:val="006F1ADD"/>
    <w:rsid w:val="006F287B"/>
    <w:rsid w:val="006F3305"/>
    <w:rsid w:val="006F3C86"/>
    <w:rsid w:val="006F3F83"/>
    <w:rsid w:val="006F468E"/>
    <w:rsid w:val="006F4E81"/>
    <w:rsid w:val="006F5238"/>
    <w:rsid w:val="006F5550"/>
    <w:rsid w:val="006F6F7D"/>
    <w:rsid w:val="006F7E3C"/>
    <w:rsid w:val="00700DB7"/>
    <w:rsid w:val="0070176B"/>
    <w:rsid w:val="00702334"/>
    <w:rsid w:val="007024F2"/>
    <w:rsid w:val="00702CD3"/>
    <w:rsid w:val="007036B1"/>
    <w:rsid w:val="00703E7E"/>
    <w:rsid w:val="00704138"/>
    <w:rsid w:val="00704677"/>
    <w:rsid w:val="00704DF5"/>
    <w:rsid w:val="007055A5"/>
    <w:rsid w:val="00705B21"/>
    <w:rsid w:val="00705D79"/>
    <w:rsid w:val="007060BD"/>
    <w:rsid w:val="00706C91"/>
    <w:rsid w:val="00707315"/>
    <w:rsid w:val="0070744D"/>
    <w:rsid w:val="00707590"/>
    <w:rsid w:val="0070783A"/>
    <w:rsid w:val="0071066D"/>
    <w:rsid w:val="0071131E"/>
    <w:rsid w:val="007118BF"/>
    <w:rsid w:val="00711B48"/>
    <w:rsid w:val="00712479"/>
    <w:rsid w:val="00712637"/>
    <w:rsid w:val="00712B5D"/>
    <w:rsid w:val="00713F6E"/>
    <w:rsid w:val="007141A7"/>
    <w:rsid w:val="00714827"/>
    <w:rsid w:val="007148AC"/>
    <w:rsid w:val="007150A1"/>
    <w:rsid w:val="00715676"/>
    <w:rsid w:val="0071570B"/>
    <w:rsid w:val="00715A6C"/>
    <w:rsid w:val="00715C65"/>
    <w:rsid w:val="00715D04"/>
    <w:rsid w:val="00715F59"/>
    <w:rsid w:val="0071648A"/>
    <w:rsid w:val="007167D1"/>
    <w:rsid w:val="00716955"/>
    <w:rsid w:val="007169DA"/>
    <w:rsid w:val="00716B9E"/>
    <w:rsid w:val="00717DF5"/>
    <w:rsid w:val="00720319"/>
    <w:rsid w:val="00720BD7"/>
    <w:rsid w:val="00720E26"/>
    <w:rsid w:val="00720FB8"/>
    <w:rsid w:val="00721E1B"/>
    <w:rsid w:val="00722C3F"/>
    <w:rsid w:val="00722D7B"/>
    <w:rsid w:val="00724FE6"/>
    <w:rsid w:val="00725004"/>
    <w:rsid w:val="00725299"/>
    <w:rsid w:val="00725D1A"/>
    <w:rsid w:val="00726620"/>
    <w:rsid w:val="007266A5"/>
    <w:rsid w:val="00726E3F"/>
    <w:rsid w:val="007273B1"/>
    <w:rsid w:val="00730778"/>
    <w:rsid w:val="00730E4E"/>
    <w:rsid w:val="00730EFD"/>
    <w:rsid w:val="0073121E"/>
    <w:rsid w:val="00731E2E"/>
    <w:rsid w:val="007324C7"/>
    <w:rsid w:val="00732E21"/>
    <w:rsid w:val="0073361F"/>
    <w:rsid w:val="007339F1"/>
    <w:rsid w:val="00733AEC"/>
    <w:rsid w:val="00733EE3"/>
    <w:rsid w:val="007343DC"/>
    <w:rsid w:val="00734AF7"/>
    <w:rsid w:val="00734D3E"/>
    <w:rsid w:val="00734E45"/>
    <w:rsid w:val="00734EC9"/>
    <w:rsid w:val="0073509E"/>
    <w:rsid w:val="00735162"/>
    <w:rsid w:val="0073530C"/>
    <w:rsid w:val="0073755C"/>
    <w:rsid w:val="007379ED"/>
    <w:rsid w:val="00737F70"/>
    <w:rsid w:val="0074067E"/>
    <w:rsid w:val="0074092D"/>
    <w:rsid w:val="00740D96"/>
    <w:rsid w:val="00740F70"/>
    <w:rsid w:val="00741020"/>
    <w:rsid w:val="00741037"/>
    <w:rsid w:val="00741A20"/>
    <w:rsid w:val="00742E35"/>
    <w:rsid w:val="00742F23"/>
    <w:rsid w:val="00743776"/>
    <w:rsid w:val="007437F5"/>
    <w:rsid w:val="00743AD6"/>
    <w:rsid w:val="00744673"/>
    <w:rsid w:val="0074493C"/>
    <w:rsid w:val="00744A7E"/>
    <w:rsid w:val="00746BF7"/>
    <w:rsid w:val="00747180"/>
    <w:rsid w:val="00747EEA"/>
    <w:rsid w:val="00750F96"/>
    <w:rsid w:val="00751D74"/>
    <w:rsid w:val="00752091"/>
    <w:rsid w:val="00752C9C"/>
    <w:rsid w:val="0075335D"/>
    <w:rsid w:val="0075433F"/>
    <w:rsid w:val="00754641"/>
    <w:rsid w:val="007547A1"/>
    <w:rsid w:val="00755A71"/>
    <w:rsid w:val="00755F28"/>
    <w:rsid w:val="00755F43"/>
    <w:rsid w:val="007570EF"/>
    <w:rsid w:val="00757199"/>
    <w:rsid w:val="00757864"/>
    <w:rsid w:val="0075799D"/>
    <w:rsid w:val="007605D2"/>
    <w:rsid w:val="00760B9F"/>
    <w:rsid w:val="00760ED9"/>
    <w:rsid w:val="007614E8"/>
    <w:rsid w:val="0076152B"/>
    <w:rsid w:val="00761723"/>
    <w:rsid w:val="00761912"/>
    <w:rsid w:val="00762132"/>
    <w:rsid w:val="0076272F"/>
    <w:rsid w:val="00762B5B"/>
    <w:rsid w:val="00762D8B"/>
    <w:rsid w:val="00763333"/>
    <w:rsid w:val="00763694"/>
    <w:rsid w:val="007638B2"/>
    <w:rsid w:val="00763AC3"/>
    <w:rsid w:val="00763C95"/>
    <w:rsid w:val="0076443C"/>
    <w:rsid w:val="00764901"/>
    <w:rsid w:val="00765867"/>
    <w:rsid w:val="0076588D"/>
    <w:rsid w:val="007659FF"/>
    <w:rsid w:val="00765A36"/>
    <w:rsid w:val="00765C21"/>
    <w:rsid w:val="00767578"/>
    <w:rsid w:val="00767F8F"/>
    <w:rsid w:val="00770157"/>
    <w:rsid w:val="007703EE"/>
    <w:rsid w:val="0077063A"/>
    <w:rsid w:val="007711F6"/>
    <w:rsid w:val="0077186A"/>
    <w:rsid w:val="00772125"/>
    <w:rsid w:val="0077215A"/>
    <w:rsid w:val="00772DE3"/>
    <w:rsid w:val="00772FCC"/>
    <w:rsid w:val="0077306C"/>
    <w:rsid w:val="00773227"/>
    <w:rsid w:val="00773479"/>
    <w:rsid w:val="007734FC"/>
    <w:rsid w:val="00773727"/>
    <w:rsid w:val="007739A3"/>
    <w:rsid w:val="00773AE9"/>
    <w:rsid w:val="00774414"/>
    <w:rsid w:val="00774432"/>
    <w:rsid w:val="00774BC7"/>
    <w:rsid w:val="00775310"/>
    <w:rsid w:val="00775EFE"/>
    <w:rsid w:val="00776530"/>
    <w:rsid w:val="00776BC3"/>
    <w:rsid w:val="00776C70"/>
    <w:rsid w:val="00777105"/>
    <w:rsid w:val="0077745A"/>
    <w:rsid w:val="00777B4B"/>
    <w:rsid w:val="00777C1A"/>
    <w:rsid w:val="00777C41"/>
    <w:rsid w:val="007801EC"/>
    <w:rsid w:val="007805BF"/>
    <w:rsid w:val="00780E24"/>
    <w:rsid w:val="00781B84"/>
    <w:rsid w:val="00782534"/>
    <w:rsid w:val="0078255F"/>
    <w:rsid w:val="00782E87"/>
    <w:rsid w:val="0078325A"/>
    <w:rsid w:val="0078338D"/>
    <w:rsid w:val="0078375D"/>
    <w:rsid w:val="007838B3"/>
    <w:rsid w:val="007838F6"/>
    <w:rsid w:val="00783C17"/>
    <w:rsid w:val="00784197"/>
    <w:rsid w:val="007845B7"/>
    <w:rsid w:val="007846D3"/>
    <w:rsid w:val="007850CA"/>
    <w:rsid w:val="00785139"/>
    <w:rsid w:val="007857A7"/>
    <w:rsid w:val="00786189"/>
    <w:rsid w:val="0078626C"/>
    <w:rsid w:val="007862AD"/>
    <w:rsid w:val="00786C34"/>
    <w:rsid w:val="00786DD3"/>
    <w:rsid w:val="007870A7"/>
    <w:rsid w:val="007878DF"/>
    <w:rsid w:val="00787DD2"/>
    <w:rsid w:val="0079022B"/>
    <w:rsid w:val="007915B7"/>
    <w:rsid w:val="00791807"/>
    <w:rsid w:val="0079211B"/>
    <w:rsid w:val="007922BF"/>
    <w:rsid w:val="0079268B"/>
    <w:rsid w:val="00792C32"/>
    <w:rsid w:val="00793264"/>
    <w:rsid w:val="0079471C"/>
    <w:rsid w:val="00796452"/>
    <w:rsid w:val="00797AF0"/>
    <w:rsid w:val="007A02FA"/>
    <w:rsid w:val="007A03A5"/>
    <w:rsid w:val="007A182C"/>
    <w:rsid w:val="007A1D95"/>
    <w:rsid w:val="007A2702"/>
    <w:rsid w:val="007A2A66"/>
    <w:rsid w:val="007A3D81"/>
    <w:rsid w:val="007A3E86"/>
    <w:rsid w:val="007A4200"/>
    <w:rsid w:val="007A47A8"/>
    <w:rsid w:val="007A54FA"/>
    <w:rsid w:val="007A5E5A"/>
    <w:rsid w:val="007A6068"/>
    <w:rsid w:val="007A6073"/>
    <w:rsid w:val="007A6474"/>
    <w:rsid w:val="007A6F32"/>
    <w:rsid w:val="007B08D4"/>
    <w:rsid w:val="007B0E47"/>
    <w:rsid w:val="007B167A"/>
    <w:rsid w:val="007B2264"/>
    <w:rsid w:val="007B22F8"/>
    <w:rsid w:val="007B31C4"/>
    <w:rsid w:val="007B3629"/>
    <w:rsid w:val="007B419C"/>
    <w:rsid w:val="007B645D"/>
    <w:rsid w:val="007B6542"/>
    <w:rsid w:val="007B667C"/>
    <w:rsid w:val="007B780D"/>
    <w:rsid w:val="007B7F01"/>
    <w:rsid w:val="007C09C7"/>
    <w:rsid w:val="007C11CA"/>
    <w:rsid w:val="007C18FE"/>
    <w:rsid w:val="007C1A3D"/>
    <w:rsid w:val="007C2622"/>
    <w:rsid w:val="007C2703"/>
    <w:rsid w:val="007C30E1"/>
    <w:rsid w:val="007C397C"/>
    <w:rsid w:val="007C3ACD"/>
    <w:rsid w:val="007C448A"/>
    <w:rsid w:val="007C46E2"/>
    <w:rsid w:val="007C47AB"/>
    <w:rsid w:val="007C48A6"/>
    <w:rsid w:val="007C5E40"/>
    <w:rsid w:val="007C6AAE"/>
    <w:rsid w:val="007C6CB7"/>
    <w:rsid w:val="007C7A35"/>
    <w:rsid w:val="007C7C3E"/>
    <w:rsid w:val="007D02FE"/>
    <w:rsid w:val="007D041C"/>
    <w:rsid w:val="007D05E6"/>
    <w:rsid w:val="007D0E8A"/>
    <w:rsid w:val="007D1025"/>
    <w:rsid w:val="007D1FEF"/>
    <w:rsid w:val="007D21C1"/>
    <w:rsid w:val="007D2226"/>
    <w:rsid w:val="007D25D1"/>
    <w:rsid w:val="007D34E6"/>
    <w:rsid w:val="007D4210"/>
    <w:rsid w:val="007D44B3"/>
    <w:rsid w:val="007D454C"/>
    <w:rsid w:val="007D4730"/>
    <w:rsid w:val="007D63AA"/>
    <w:rsid w:val="007D6541"/>
    <w:rsid w:val="007D691D"/>
    <w:rsid w:val="007D6D58"/>
    <w:rsid w:val="007D73A7"/>
    <w:rsid w:val="007D7616"/>
    <w:rsid w:val="007D7AF4"/>
    <w:rsid w:val="007D7B03"/>
    <w:rsid w:val="007D7D99"/>
    <w:rsid w:val="007E004D"/>
    <w:rsid w:val="007E0148"/>
    <w:rsid w:val="007E0CAF"/>
    <w:rsid w:val="007E0DE4"/>
    <w:rsid w:val="007E1014"/>
    <w:rsid w:val="007E1A45"/>
    <w:rsid w:val="007E1A6C"/>
    <w:rsid w:val="007E1DF9"/>
    <w:rsid w:val="007E1E2B"/>
    <w:rsid w:val="007E1ECC"/>
    <w:rsid w:val="007E3C95"/>
    <w:rsid w:val="007E4B8A"/>
    <w:rsid w:val="007E4BEC"/>
    <w:rsid w:val="007E4ED1"/>
    <w:rsid w:val="007E4FEF"/>
    <w:rsid w:val="007E5511"/>
    <w:rsid w:val="007E5694"/>
    <w:rsid w:val="007E58B9"/>
    <w:rsid w:val="007E7A90"/>
    <w:rsid w:val="007E7EB8"/>
    <w:rsid w:val="007F0E8D"/>
    <w:rsid w:val="007F13F7"/>
    <w:rsid w:val="007F169D"/>
    <w:rsid w:val="007F18EA"/>
    <w:rsid w:val="007F1A24"/>
    <w:rsid w:val="007F1BAD"/>
    <w:rsid w:val="007F2376"/>
    <w:rsid w:val="007F4723"/>
    <w:rsid w:val="007F4731"/>
    <w:rsid w:val="007F4868"/>
    <w:rsid w:val="007F5133"/>
    <w:rsid w:val="007F522C"/>
    <w:rsid w:val="007F53C4"/>
    <w:rsid w:val="007F59D7"/>
    <w:rsid w:val="007F6106"/>
    <w:rsid w:val="007F6361"/>
    <w:rsid w:val="007F66D8"/>
    <w:rsid w:val="007F6AA3"/>
    <w:rsid w:val="007F6BE1"/>
    <w:rsid w:val="007F6F80"/>
    <w:rsid w:val="007F77BB"/>
    <w:rsid w:val="007F7897"/>
    <w:rsid w:val="00800ED1"/>
    <w:rsid w:val="0080219F"/>
    <w:rsid w:val="00802BD1"/>
    <w:rsid w:val="00803A66"/>
    <w:rsid w:val="00803B6B"/>
    <w:rsid w:val="008043A2"/>
    <w:rsid w:val="008044CD"/>
    <w:rsid w:val="008044CF"/>
    <w:rsid w:val="00804612"/>
    <w:rsid w:val="008051D5"/>
    <w:rsid w:val="0080605F"/>
    <w:rsid w:val="00806928"/>
    <w:rsid w:val="00806FE2"/>
    <w:rsid w:val="008071B1"/>
    <w:rsid w:val="008076DF"/>
    <w:rsid w:val="0081003B"/>
    <w:rsid w:val="0081015A"/>
    <w:rsid w:val="0081016F"/>
    <w:rsid w:val="008110C3"/>
    <w:rsid w:val="00812EC2"/>
    <w:rsid w:val="00813601"/>
    <w:rsid w:val="008138BF"/>
    <w:rsid w:val="00814565"/>
    <w:rsid w:val="00814E9F"/>
    <w:rsid w:val="00814F48"/>
    <w:rsid w:val="008157B2"/>
    <w:rsid w:val="008164C8"/>
    <w:rsid w:val="00816F77"/>
    <w:rsid w:val="0081739D"/>
    <w:rsid w:val="008174B8"/>
    <w:rsid w:val="00817D1B"/>
    <w:rsid w:val="0082034D"/>
    <w:rsid w:val="0082078F"/>
    <w:rsid w:val="008208FA"/>
    <w:rsid w:val="00821205"/>
    <w:rsid w:val="008220DB"/>
    <w:rsid w:val="008224EE"/>
    <w:rsid w:val="00822686"/>
    <w:rsid w:val="00822838"/>
    <w:rsid w:val="00822F12"/>
    <w:rsid w:val="00823815"/>
    <w:rsid w:val="00823DF2"/>
    <w:rsid w:val="00824808"/>
    <w:rsid w:val="00824B5B"/>
    <w:rsid w:val="00824F8C"/>
    <w:rsid w:val="00825BEF"/>
    <w:rsid w:val="00826A30"/>
    <w:rsid w:val="0082737F"/>
    <w:rsid w:val="008278B6"/>
    <w:rsid w:val="00827E7F"/>
    <w:rsid w:val="008304E0"/>
    <w:rsid w:val="008304FC"/>
    <w:rsid w:val="008305D5"/>
    <w:rsid w:val="00831762"/>
    <w:rsid w:val="00832046"/>
    <w:rsid w:val="00832301"/>
    <w:rsid w:val="00832AFA"/>
    <w:rsid w:val="008336D7"/>
    <w:rsid w:val="00833CF6"/>
    <w:rsid w:val="008341C0"/>
    <w:rsid w:val="008344C8"/>
    <w:rsid w:val="0083517C"/>
    <w:rsid w:val="00835339"/>
    <w:rsid w:val="0083754C"/>
    <w:rsid w:val="00837BC7"/>
    <w:rsid w:val="0084037E"/>
    <w:rsid w:val="00840A66"/>
    <w:rsid w:val="00841026"/>
    <w:rsid w:val="00841455"/>
    <w:rsid w:val="00841572"/>
    <w:rsid w:val="0084255E"/>
    <w:rsid w:val="008425D9"/>
    <w:rsid w:val="008426A8"/>
    <w:rsid w:val="008427CB"/>
    <w:rsid w:val="00842DB2"/>
    <w:rsid w:val="008431FF"/>
    <w:rsid w:val="008432D0"/>
    <w:rsid w:val="00843417"/>
    <w:rsid w:val="008436E3"/>
    <w:rsid w:val="00843B52"/>
    <w:rsid w:val="00843E71"/>
    <w:rsid w:val="0084502F"/>
    <w:rsid w:val="00845BAF"/>
    <w:rsid w:val="008464D2"/>
    <w:rsid w:val="00847359"/>
    <w:rsid w:val="008500C5"/>
    <w:rsid w:val="0085067E"/>
    <w:rsid w:val="00850BED"/>
    <w:rsid w:val="00852FF6"/>
    <w:rsid w:val="008530AD"/>
    <w:rsid w:val="00853EC9"/>
    <w:rsid w:val="00854212"/>
    <w:rsid w:val="00855087"/>
    <w:rsid w:val="008563E2"/>
    <w:rsid w:val="0085658E"/>
    <w:rsid w:val="00860B62"/>
    <w:rsid w:val="00861897"/>
    <w:rsid w:val="008628C2"/>
    <w:rsid w:val="00863331"/>
    <w:rsid w:val="00863832"/>
    <w:rsid w:val="008646EF"/>
    <w:rsid w:val="00864868"/>
    <w:rsid w:val="008648BE"/>
    <w:rsid w:val="00864A55"/>
    <w:rsid w:val="008652E9"/>
    <w:rsid w:val="00866930"/>
    <w:rsid w:val="00867071"/>
    <w:rsid w:val="00867733"/>
    <w:rsid w:val="00867C2F"/>
    <w:rsid w:val="0087069E"/>
    <w:rsid w:val="00870AC7"/>
    <w:rsid w:val="008712E4"/>
    <w:rsid w:val="00871763"/>
    <w:rsid w:val="00871B2A"/>
    <w:rsid w:val="00871C05"/>
    <w:rsid w:val="00871C13"/>
    <w:rsid w:val="00871F7B"/>
    <w:rsid w:val="00872348"/>
    <w:rsid w:val="00872B62"/>
    <w:rsid w:val="008730CC"/>
    <w:rsid w:val="00874ABD"/>
    <w:rsid w:val="00874E3B"/>
    <w:rsid w:val="00875F78"/>
    <w:rsid w:val="008762F1"/>
    <w:rsid w:val="0087699F"/>
    <w:rsid w:val="00876A12"/>
    <w:rsid w:val="00876A99"/>
    <w:rsid w:val="00876D35"/>
    <w:rsid w:val="00876FB4"/>
    <w:rsid w:val="0088105E"/>
    <w:rsid w:val="00881278"/>
    <w:rsid w:val="008814DF"/>
    <w:rsid w:val="00882613"/>
    <w:rsid w:val="008826D7"/>
    <w:rsid w:val="008826FE"/>
    <w:rsid w:val="008834D8"/>
    <w:rsid w:val="00884789"/>
    <w:rsid w:val="00885CFE"/>
    <w:rsid w:val="008860E0"/>
    <w:rsid w:val="008865A2"/>
    <w:rsid w:val="00886749"/>
    <w:rsid w:val="00887333"/>
    <w:rsid w:val="0088743B"/>
    <w:rsid w:val="008874DC"/>
    <w:rsid w:val="0088799D"/>
    <w:rsid w:val="00887ABC"/>
    <w:rsid w:val="008901C3"/>
    <w:rsid w:val="00890423"/>
    <w:rsid w:val="008905ED"/>
    <w:rsid w:val="00891AAE"/>
    <w:rsid w:val="00891BEC"/>
    <w:rsid w:val="00893761"/>
    <w:rsid w:val="00893C01"/>
    <w:rsid w:val="00893D8C"/>
    <w:rsid w:val="00893E02"/>
    <w:rsid w:val="00894264"/>
    <w:rsid w:val="00894B85"/>
    <w:rsid w:val="008958AC"/>
    <w:rsid w:val="008965F2"/>
    <w:rsid w:val="00896AE7"/>
    <w:rsid w:val="00896BEB"/>
    <w:rsid w:val="008970D6"/>
    <w:rsid w:val="0089724C"/>
    <w:rsid w:val="0089749F"/>
    <w:rsid w:val="00897701"/>
    <w:rsid w:val="0089776D"/>
    <w:rsid w:val="008A2C1A"/>
    <w:rsid w:val="008A395B"/>
    <w:rsid w:val="008A3BF3"/>
    <w:rsid w:val="008A581D"/>
    <w:rsid w:val="008A6BE1"/>
    <w:rsid w:val="008A6E7E"/>
    <w:rsid w:val="008A6F42"/>
    <w:rsid w:val="008A7411"/>
    <w:rsid w:val="008B0945"/>
    <w:rsid w:val="008B133C"/>
    <w:rsid w:val="008B17CF"/>
    <w:rsid w:val="008B18C9"/>
    <w:rsid w:val="008B1AD5"/>
    <w:rsid w:val="008B2030"/>
    <w:rsid w:val="008B2D25"/>
    <w:rsid w:val="008B2FA7"/>
    <w:rsid w:val="008B3235"/>
    <w:rsid w:val="008B504D"/>
    <w:rsid w:val="008B539A"/>
    <w:rsid w:val="008B5ECC"/>
    <w:rsid w:val="008B62D3"/>
    <w:rsid w:val="008B6DD6"/>
    <w:rsid w:val="008C031F"/>
    <w:rsid w:val="008C04E5"/>
    <w:rsid w:val="008C0FD5"/>
    <w:rsid w:val="008C14E4"/>
    <w:rsid w:val="008C18C5"/>
    <w:rsid w:val="008C1941"/>
    <w:rsid w:val="008C2166"/>
    <w:rsid w:val="008C2420"/>
    <w:rsid w:val="008C26FB"/>
    <w:rsid w:val="008C2CA5"/>
    <w:rsid w:val="008C327D"/>
    <w:rsid w:val="008C3820"/>
    <w:rsid w:val="008C39DD"/>
    <w:rsid w:val="008C3CF6"/>
    <w:rsid w:val="008C3E80"/>
    <w:rsid w:val="008C418F"/>
    <w:rsid w:val="008C4712"/>
    <w:rsid w:val="008C49E1"/>
    <w:rsid w:val="008C5AB0"/>
    <w:rsid w:val="008C6676"/>
    <w:rsid w:val="008C6C5C"/>
    <w:rsid w:val="008C7539"/>
    <w:rsid w:val="008D11B6"/>
    <w:rsid w:val="008D2699"/>
    <w:rsid w:val="008D2E13"/>
    <w:rsid w:val="008D32B6"/>
    <w:rsid w:val="008D3556"/>
    <w:rsid w:val="008D42A1"/>
    <w:rsid w:val="008D4D7F"/>
    <w:rsid w:val="008D500F"/>
    <w:rsid w:val="008D5325"/>
    <w:rsid w:val="008D5BF9"/>
    <w:rsid w:val="008D5CB6"/>
    <w:rsid w:val="008D6562"/>
    <w:rsid w:val="008D7430"/>
    <w:rsid w:val="008D75F4"/>
    <w:rsid w:val="008D7DFA"/>
    <w:rsid w:val="008E0B47"/>
    <w:rsid w:val="008E1623"/>
    <w:rsid w:val="008E1A5A"/>
    <w:rsid w:val="008E258E"/>
    <w:rsid w:val="008E2C27"/>
    <w:rsid w:val="008E3F35"/>
    <w:rsid w:val="008E663D"/>
    <w:rsid w:val="008E69E8"/>
    <w:rsid w:val="008E7568"/>
    <w:rsid w:val="008E7AC8"/>
    <w:rsid w:val="008E7C91"/>
    <w:rsid w:val="008E7F7C"/>
    <w:rsid w:val="008F0383"/>
    <w:rsid w:val="008F0E8E"/>
    <w:rsid w:val="008F10A7"/>
    <w:rsid w:val="008F11D7"/>
    <w:rsid w:val="008F1E04"/>
    <w:rsid w:val="008F2126"/>
    <w:rsid w:val="008F3AE5"/>
    <w:rsid w:val="008F4220"/>
    <w:rsid w:val="008F4552"/>
    <w:rsid w:val="008F45F1"/>
    <w:rsid w:val="008F4BAD"/>
    <w:rsid w:val="008F5D14"/>
    <w:rsid w:val="008F6A8B"/>
    <w:rsid w:val="008F7079"/>
    <w:rsid w:val="008F73BC"/>
    <w:rsid w:val="00900395"/>
    <w:rsid w:val="009007B7"/>
    <w:rsid w:val="00900BF9"/>
    <w:rsid w:val="009016BD"/>
    <w:rsid w:val="0090229D"/>
    <w:rsid w:val="00902B51"/>
    <w:rsid w:val="00902D05"/>
    <w:rsid w:val="00903D5D"/>
    <w:rsid w:val="00904407"/>
    <w:rsid w:val="00904A99"/>
    <w:rsid w:val="009053BE"/>
    <w:rsid w:val="009057BF"/>
    <w:rsid w:val="009059D3"/>
    <w:rsid w:val="00905EFD"/>
    <w:rsid w:val="009073E0"/>
    <w:rsid w:val="0090755D"/>
    <w:rsid w:val="0090766A"/>
    <w:rsid w:val="00907AAD"/>
    <w:rsid w:val="00907EE0"/>
    <w:rsid w:val="00910233"/>
    <w:rsid w:val="00911B63"/>
    <w:rsid w:val="00912BDA"/>
    <w:rsid w:val="009133B1"/>
    <w:rsid w:val="00913641"/>
    <w:rsid w:val="00913C63"/>
    <w:rsid w:val="00913DE2"/>
    <w:rsid w:val="009141C7"/>
    <w:rsid w:val="00914237"/>
    <w:rsid w:val="0091452F"/>
    <w:rsid w:val="009149F2"/>
    <w:rsid w:val="009158C7"/>
    <w:rsid w:val="00915CD2"/>
    <w:rsid w:val="00916443"/>
    <w:rsid w:val="0091674E"/>
    <w:rsid w:val="00916E41"/>
    <w:rsid w:val="009178E4"/>
    <w:rsid w:val="00917943"/>
    <w:rsid w:val="00920612"/>
    <w:rsid w:val="00920B92"/>
    <w:rsid w:val="00921569"/>
    <w:rsid w:val="009215C4"/>
    <w:rsid w:val="00921BF3"/>
    <w:rsid w:val="00921FB1"/>
    <w:rsid w:val="00922528"/>
    <w:rsid w:val="009228D6"/>
    <w:rsid w:val="00923DAA"/>
    <w:rsid w:val="00923EFA"/>
    <w:rsid w:val="00924935"/>
    <w:rsid w:val="009249F3"/>
    <w:rsid w:val="00924FFE"/>
    <w:rsid w:val="00925680"/>
    <w:rsid w:val="0092580E"/>
    <w:rsid w:val="00926315"/>
    <w:rsid w:val="00926689"/>
    <w:rsid w:val="00930378"/>
    <w:rsid w:val="0093041F"/>
    <w:rsid w:val="00930508"/>
    <w:rsid w:val="00930600"/>
    <w:rsid w:val="00930AA0"/>
    <w:rsid w:val="009310F1"/>
    <w:rsid w:val="00931211"/>
    <w:rsid w:val="0093146B"/>
    <w:rsid w:val="009314E6"/>
    <w:rsid w:val="00931A08"/>
    <w:rsid w:val="00931D1B"/>
    <w:rsid w:val="009321DF"/>
    <w:rsid w:val="00932395"/>
    <w:rsid w:val="009324B9"/>
    <w:rsid w:val="009327C2"/>
    <w:rsid w:val="00932913"/>
    <w:rsid w:val="009331B1"/>
    <w:rsid w:val="00933908"/>
    <w:rsid w:val="009339E4"/>
    <w:rsid w:val="00934020"/>
    <w:rsid w:val="0093499F"/>
    <w:rsid w:val="00934B82"/>
    <w:rsid w:val="00935BF7"/>
    <w:rsid w:val="00935C72"/>
    <w:rsid w:val="00936ACD"/>
    <w:rsid w:val="00937690"/>
    <w:rsid w:val="00937757"/>
    <w:rsid w:val="009377F0"/>
    <w:rsid w:val="00940492"/>
    <w:rsid w:val="00940B9B"/>
    <w:rsid w:val="009411D5"/>
    <w:rsid w:val="00941703"/>
    <w:rsid w:val="00941EE2"/>
    <w:rsid w:val="00941F24"/>
    <w:rsid w:val="00941FC0"/>
    <w:rsid w:val="0094226B"/>
    <w:rsid w:val="009424AB"/>
    <w:rsid w:val="00942A66"/>
    <w:rsid w:val="00943713"/>
    <w:rsid w:val="00944374"/>
    <w:rsid w:val="0094439B"/>
    <w:rsid w:val="00944E3A"/>
    <w:rsid w:val="009456E7"/>
    <w:rsid w:val="00946092"/>
    <w:rsid w:val="0094654A"/>
    <w:rsid w:val="009478C9"/>
    <w:rsid w:val="009500AF"/>
    <w:rsid w:val="009507E7"/>
    <w:rsid w:val="00950A27"/>
    <w:rsid w:val="00950D5D"/>
    <w:rsid w:val="009516E5"/>
    <w:rsid w:val="009523F7"/>
    <w:rsid w:val="009529F1"/>
    <w:rsid w:val="00952AA6"/>
    <w:rsid w:val="00953A0E"/>
    <w:rsid w:val="00953EB1"/>
    <w:rsid w:val="009540C8"/>
    <w:rsid w:val="0095414A"/>
    <w:rsid w:val="00954ED7"/>
    <w:rsid w:val="00954FF9"/>
    <w:rsid w:val="00954FFE"/>
    <w:rsid w:val="009551A4"/>
    <w:rsid w:val="00955537"/>
    <w:rsid w:val="009560E1"/>
    <w:rsid w:val="00956428"/>
    <w:rsid w:val="009568B7"/>
    <w:rsid w:val="009570E9"/>
    <w:rsid w:val="009574F6"/>
    <w:rsid w:val="00957B50"/>
    <w:rsid w:val="0096065A"/>
    <w:rsid w:val="0096079B"/>
    <w:rsid w:val="00960B9D"/>
    <w:rsid w:val="00961A54"/>
    <w:rsid w:val="00961CA4"/>
    <w:rsid w:val="00961D08"/>
    <w:rsid w:val="00962365"/>
    <w:rsid w:val="00962664"/>
    <w:rsid w:val="009627DA"/>
    <w:rsid w:val="00962E39"/>
    <w:rsid w:val="009631DF"/>
    <w:rsid w:val="0096340D"/>
    <w:rsid w:val="00963EB0"/>
    <w:rsid w:val="00964835"/>
    <w:rsid w:val="0096535C"/>
    <w:rsid w:val="009653AF"/>
    <w:rsid w:val="009668B3"/>
    <w:rsid w:val="00966C70"/>
    <w:rsid w:val="00967EC6"/>
    <w:rsid w:val="00967EE6"/>
    <w:rsid w:val="0097012E"/>
    <w:rsid w:val="00970388"/>
    <w:rsid w:val="00971167"/>
    <w:rsid w:val="00971871"/>
    <w:rsid w:val="009733ED"/>
    <w:rsid w:val="009741F7"/>
    <w:rsid w:val="009742BB"/>
    <w:rsid w:val="0097442A"/>
    <w:rsid w:val="00974675"/>
    <w:rsid w:val="0097468E"/>
    <w:rsid w:val="009749AE"/>
    <w:rsid w:val="009749B8"/>
    <w:rsid w:val="0097527B"/>
    <w:rsid w:val="00977D09"/>
    <w:rsid w:val="00977E67"/>
    <w:rsid w:val="009801F8"/>
    <w:rsid w:val="0098021B"/>
    <w:rsid w:val="0098080A"/>
    <w:rsid w:val="00980814"/>
    <w:rsid w:val="00980889"/>
    <w:rsid w:val="00980EE2"/>
    <w:rsid w:val="009813A5"/>
    <w:rsid w:val="00981ACA"/>
    <w:rsid w:val="00981B03"/>
    <w:rsid w:val="00981B85"/>
    <w:rsid w:val="00981E73"/>
    <w:rsid w:val="009827A0"/>
    <w:rsid w:val="009828EA"/>
    <w:rsid w:val="009831F6"/>
    <w:rsid w:val="00983502"/>
    <w:rsid w:val="00983757"/>
    <w:rsid w:val="0098592C"/>
    <w:rsid w:val="0098594B"/>
    <w:rsid w:val="00985A28"/>
    <w:rsid w:val="00985CD5"/>
    <w:rsid w:val="00986D89"/>
    <w:rsid w:val="0098706B"/>
    <w:rsid w:val="009873D8"/>
    <w:rsid w:val="009901A5"/>
    <w:rsid w:val="00990F14"/>
    <w:rsid w:val="009917D5"/>
    <w:rsid w:val="00991B72"/>
    <w:rsid w:val="00991D10"/>
    <w:rsid w:val="00992773"/>
    <w:rsid w:val="00992BF4"/>
    <w:rsid w:val="00992F3C"/>
    <w:rsid w:val="00993441"/>
    <w:rsid w:val="00993AE6"/>
    <w:rsid w:val="00993D29"/>
    <w:rsid w:val="00994259"/>
    <w:rsid w:val="00994ADB"/>
    <w:rsid w:val="00994B80"/>
    <w:rsid w:val="009956E3"/>
    <w:rsid w:val="00995731"/>
    <w:rsid w:val="0099575F"/>
    <w:rsid w:val="009962AC"/>
    <w:rsid w:val="00996623"/>
    <w:rsid w:val="00996DC3"/>
    <w:rsid w:val="00996F8B"/>
    <w:rsid w:val="009973CD"/>
    <w:rsid w:val="00997F77"/>
    <w:rsid w:val="009A11C7"/>
    <w:rsid w:val="009A15B4"/>
    <w:rsid w:val="009A17C0"/>
    <w:rsid w:val="009A2637"/>
    <w:rsid w:val="009A28E5"/>
    <w:rsid w:val="009A2B1C"/>
    <w:rsid w:val="009A4091"/>
    <w:rsid w:val="009A40C6"/>
    <w:rsid w:val="009A48E2"/>
    <w:rsid w:val="009A502A"/>
    <w:rsid w:val="009A5585"/>
    <w:rsid w:val="009A591D"/>
    <w:rsid w:val="009A5C11"/>
    <w:rsid w:val="009A5E0A"/>
    <w:rsid w:val="009A6CD8"/>
    <w:rsid w:val="009A7070"/>
    <w:rsid w:val="009A776B"/>
    <w:rsid w:val="009B0488"/>
    <w:rsid w:val="009B0A23"/>
    <w:rsid w:val="009B0ABD"/>
    <w:rsid w:val="009B0B98"/>
    <w:rsid w:val="009B0DE3"/>
    <w:rsid w:val="009B11F3"/>
    <w:rsid w:val="009B13C5"/>
    <w:rsid w:val="009B13CF"/>
    <w:rsid w:val="009B2828"/>
    <w:rsid w:val="009B2D11"/>
    <w:rsid w:val="009B329D"/>
    <w:rsid w:val="009B333F"/>
    <w:rsid w:val="009B33D0"/>
    <w:rsid w:val="009B4232"/>
    <w:rsid w:val="009B5CBC"/>
    <w:rsid w:val="009B6BE1"/>
    <w:rsid w:val="009B72F9"/>
    <w:rsid w:val="009B732A"/>
    <w:rsid w:val="009C036B"/>
    <w:rsid w:val="009C0CAA"/>
    <w:rsid w:val="009C0CC5"/>
    <w:rsid w:val="009C10FE"/>
    <w:rsid w:val="009C1707"/>
    <w:rsid w:val="009C1938"/>
    <w:rsid w:val="009C1A36"/>
    <w:rsid w:val="009C1E7A"/>
    <w:rsid w:val="009C20EC"/>
    <w:rsid w:val="009C2A67"/>
    <w:rsid w:val="009C413C"/>
    <w:rsid w:val="009C4BA1"/>
    <w:rsid w:val="009C570D"/>
    <w:rsid w:val="009C5BB1"/>
    <w:rsid w:val="009C6589"/>
    <w:rsid w:val="009C6A4D"/>
    <w:rsid w:val="009D123F"/>
    <w:rsid w:val="009D1748"/>
    <w:rsid w:val="009D2141"/>
    <w:rsid w:val="009D3A16"/>
    <w:rsid w:val="009D47B4"/>
    <w:rsid w:val="009D6270"/>
    <w:rsid w:val="009D7475"/>
    <w:rsid w:val="009D7B07"/>
    <w:rsid w:val="009E1238"/>
    <w:rsid w:val="009E1758"/>
    <w:rsid w:val="009E1948"/>
    <w:rsid w:val="009E1FF7"/>
    <w:rsid w:val="009E289A"/>
    <w:rsid w:val="009E37EC"/>
    <w:rsid w:val="009E384B"/>
    <w:rsid w:val="009E388D"/>
    <w:rsid w:val="009E4534"/>
    <w:rsid w:val="009E4FB2"/>
    <w:rsid w:val="009E5046"/>
    <w:rsid w:val="009E549A"/>
    <w:rsid w:val="009E5FD0"/>
    <w:rsid w:val="009E6634"/>
    <w:rsid w:val="009E69BC"/>
    <w:rsid w:val="009E6B67"/>
    <w:rsid w:val="009E6D7A"/>
    <w:rsid w:val="009E6DD3"/>
    <w:rsid w:val="009E6E90"/>
    <w:rsid w:val="009E729C"/>
    <w:rsid w:val="009E7AA7"/>
    <w:rsid w:val="009F0479"/>
    <w:rsid w:val="009F069B"/>
    <w:rsid w:val="009F0825"/>
    <w:rsid w:val="009F0C5B"/>
    <w:rsid w:val="009F14E3"/>
    <w:rsid w:val="009F2319"/>
    <w:rsid w:val="009F2D34"/>
    <w:rsid w:val="009F3F12"/>
    <w:rsid w:val="009F3F92"/>
    <w:rsid w:val="009F3FAB"/>
    <w:rsid w:val="009F447E"/>
    <w:rsid w:val="009F46AF"/>
    <w:rsid w:val="009F46FC"/>
    <w:rsid w:val="009F482B"/>
    <w:rsid w:val="009F5BF7"/>
    <w:rsid w:val="009F70D3"/>
    <w:rsid w:val="009F7948"/>
    <w:rsid w:val="00A0045F"/>
    <w:rsid w:val="00A004E7"/>
    <w:rsid w:val="00A00566"/>
    <w:rsid w:val="00A007DD"/>
    <w:rsid w:val="00A007E7"/>
    <w:rsid w:val="00A01F4D"/>
    <w:rsid w:val="00A02674"/>
    <w:rsid w:val="00A029DB"/>
    <w:rsid w:val="00A02EB8"/>
    <w:rsid w:val="00A02EE3"/>
    <w:rsid w:val="00A03429"/>
    <w:rsid w:val="00A03767"/>
    <w:rsid w:val="00A03F00"/>
    <w:rsid w:val="00A04BF0"/>
    <w:rsid w:val="00A04EB4"/>
    <w:rsid w:val="00A060CC"/>
    <w:rsid w:val="00A06380"/>
    <w:rsid w:val="00A068D4"/>
    <w:rsid w:val="00A07196"/>
    <w:rsid w:val="00A07525"/>
    <w:rsid w:val="00A10430"/>
    <w:rsid w:val="00A118F3"/>
    <w:rsid w:val="00A139DE"/>
    <w:rsid w:val="00A140D8"/>
    <w:rsid w:val="00A14201"/>
    <w:rsid w:val="00A142C2"/>
    <w:rsid w:val="00A14929"/>
    <w:rsid w:val="00A14D72"/>
    <w:rsid w:val="00A15127"/>
    <w:rsid w:val="00A15212"/>
    <w:rsid w:val="00A154A7"/>
    <w:rsid w:val="00A15CE3"/>
    <w:rsid w:val="00A15FF6"/>
    <w:rsid w:val="00A178BE"/>
    <w:rsid w:val="00A17BFE"/>
    <w:rsid w:val="00A21D17"/>
    <w:rsid w:val="00A2328E"/>
    <w:rsid w:val="00A2329D"/>
    <w:rsid w:val="00A237BC"/>
    <w:rsid w:val="00A2457A"/>
    <w:rsid w:val="00A2465A"/>
    <w:rsid w:val="00A263B2"/>
    <w:rsid w:val="00A26777"/>
    <w:rsid w:val="00A272D9"/>
    <w:rsid w:val="00A275F2"/>
    <w:rsid w:val="00A279D4"/>
    <w:rsid w:val="00A27AA8"/>
    <w:rsid w:val="00A301F0"/>
    <w:rsid w:val="00A30877"/>
    <w:rsid w:val="00A30B9F"/>
    <w:rsid w:val="00A30D49"/>
    <w:rsid w:val="00A3329C"/>
    <w:rsid w:val="00A33492"/>
    <w:rsid w:val="00A3406D"/>
    <w:rsid w:val="00A3460C"/>
    <w:rsid w:val="00A35281"/>
    <w:rsid w:val="00A353B8"/>
    <w:rsid w:val="00A36968"/>
    <w:rsid w:val="00A37026"/>
    <w:rsid w:val="00A375C8"/>
    <w:rsid w:val="00A37B40"/>
    <w:rsid w:val="00A404C4"/>
    <w:rsid w:val="00A4105E"/>
    <w:rsid w:val="00A417DF"/>
    <w:rsid w:val="00A41D92"/>
    <w:rsid w:val="00A420C6"/>
    <w:rsid w:val="00A42B02"/>
    <w:rsid w:val="00A44747"/>
    <w:rsid w:val="00A44C85"/>
    <w:rsid w:val="00A4525D"/>
    <w:rsid w:val="00A45AD0"/>
    <w:rsid w:val="00A45C97"/>
    <w:rsid w:val="00A46583"/>
    <w:rsid w:val="00A47DF7"/>
    <w:rsid w:val="00A51DD7"/>
    <w:rsid w:val="00A51F09"/>
    <w:rsid w:val="00A52D69"/>
    <w:rsid w:val="00A545F0"/>
    <w:rsid w:val="00A564DC"/>
    <w:rsid w:val="00A56EDA"/>
    <w:rsid w:val="00A60253"/>
    <w:rsid w:val="00A6074E"/>
    <w:rsid w:val="00A611B9"/>
    <w:rsid w:val="00A62A2A"/>
    <w:rsid w:val="00A62B09"/>
    <w:rsid w:val="00A6303C"/>
    <w:rsid w:val="00A63181"/>
    <w:rsid w:val="00A63841"/>
    <w:rsid w:val="00A64138"/>
    <w:rsid w:val="00A643AF"/>
    <w:rsid w:val="00A643B1"/>
    <w:rsid w:val="00A646A8"/>
    <w:rsid w:val="00A64BD0"/>
    <w:rsid w:val="00A64D05"/>
    <w:rsid w:val="00A65AD8"/>
    <w:rsid w:val="00A66254"/>
    <w:rsid w:val="00A66A91"/>
    <w:rsid w:val="00A67121"/>
    <w:rsid w:val="00A675DD"/>
    <w:rsid w:val="00A679E6"/>
    <w:rsid w:val="00A7061B"/>
    <w:rsid w:val="00A70634"/>
    <w:rsid w:val="00A7098A"/>
    <w:rsid w:val="00A7103E"/>
    <w:rsid w:val="00A71D74"/>
    <w:rsid w:val="00A72087"/>
    <w:rsid w:val="00A72F12"/>
    <w:rsid w:val="00A7327D"/>
    <w:rsid w:val="00A74471"/>
    <w:rsid w:val="00A74DEC"/>
    <w:rsid w:val="00A750BF"/>
    <w:rsid w:val="00A75990"/>
    <w:rsid w:val="00A764F7"/>
    <w:rsid w:val="00A76ADF"/>
    <w:rsid w:val="00A779EE"/>
    <w:rsid w:val="00A77D1A"/>
    <w:rsid w:val="00A80BCC"/>
    <w:rsid w:val="00A8138F"/>
    <w:rsid w:val="00A81CC0"/>
    <w:rsid w:val="00A81EB6"/>
    <w:rsid w:val="00A82306"/>
    <w:rsid w:val="00A8266D"/>
    <w:rsid w:val="00A826B4"/>
    <w:rsid w:val="00A82BFC"/>
    <w:rsid w:val="00A82C82"/>
    <w:rsid w:val="00A83AC3"/>
    <w:rsid w:val="00A84A31"/>
    <w:rsid w:val="00A84C4F"/>
    <w:rsid w:val="00A85BD6"/>
    <w:rsid w:val="00A85CAF"/>
    <w:rsid w:val="00A8710C"/>
    <w:rsid w:val="00A8738D"/>
    <w:rsid w:val="00A87817"/>
    <w:rsid w:val="00A87C99"/>
    <w:rsid w:val="00A87EB0"/>
    <w:rsid w:val="00A90030"/>
    <w:rsid w:val="00A90572"/>
    <w:rsid w:val="00A909E7"/>
    <w:rsid w:val="00A90F04"/>
    <w:rsid w:val="00A9130B"/>
    <w:rsid w:val="00A9154C"/>
    <w:rsid w:val="00A915DC"/>
    <w:rsid w:val="00A91C3F"/>
    <w:rsid w:val="00A91D9B"/>
    <w:rsid w:val="00A9212E"/>
    <w:rsid w:val="00A92584"/>
    <w:rsid w:val="00A92B66"/>
    <w:rsid w:val="00A93617"/>
    <w:rsid w:val="00A93B63"/>
    <w:rsid w:val="00A95306"/>
    <w:rsid w:val="00A95A15"/>
    <w:rsid w:val="00A95D05"/>
    <w:rsid w:val="00A96499"/>
    <w:rsid w:val="00A96607"/>
    <w:rsid w:val="00A96FC4"/>
    <w:rsid w:val="00A970A0"/>
    <w:rsid w:val="00A970EF"/>
    <w:rsid w:val="00A97B7E"/>
    <w:rsid w:val="00AA023D"/>
    <w:rsid w:val="00AA0B07"/>
    <w:rsid w:val="00AA0E47"/>
    <w:rsid w:val="00AA120E"/>
    <w:rsid w:val="00AA14FC"/>
    <w:rsid w:val="00AA1B98"/>
    <w:rsid w:val="00AA21C7"/>
    <w:rsid w:val="00AA2859"/>
    <w:rsid w:val="00AA2AF8"/>
    <w:rsid w:val="00AA2B48"/>
    <w:rsid w:val="00AA2C34"/>
    <w:rsid w:val="00AA30C5"/>
    <w:rsid w:val="00AA31A8"/>
    <w:rsid w:val="00AA36E5"/>
    <w:rsid w:val="00AA45F4"/>
    <w:rsid w:val="00AA4CD4"/>
    <w:rsid w:val="00AA53E8"/>
    <w:rsid w:val="00AA53ED"/>
    <w:rsid w:val="00AA578E"/>
    <w:rsid w:val="00AA5D57"/>
    <w:rsid w:val="00AA6C50"/>
    <w:rsid w:val="00AB04DD"/>
    <w:rsid w:val="00AB0AD5"/>
    <w:rsid w:val="00AB0DE9"/>
    <w:rsid w:val="00AB1923"/>
    <w:rsid w:val="00AB1AAB"/>
    <w:rsid w:val="00AB1B97"/>
    <w:rsid w:val="00AB2421"/>
    <w:rsid w:val="00AB28BC"/>
    <w:rsid w:val="00AB2AF5"/>
    <w:rsid w:val="00AB2DFA"/>
    <w:rsid w:val="00AB3E70"/>
    <w:rsid w:val="00AB4682"/>
    <w:rsid w:val="00AB5693"/>
    <w:rsid w:val="00AB6341"/>
    <w:rsid w:val="00AB6E98"/>
    <w:rsid w:val="00AB73DA"/>
    <w:rsid w:val="00AB7EF8"/>
    <w:rsid w:val="00AC1DD8"/>
    <w:rsid w:val="00AC1ED7"/>
    <w:rsid w:val="00AC250D"/>
    <w:rsid w:val="00AC2694"/>
    <w:rsid w:val="00AC28DC"/>
    <w:rsid w:val="00AC2E9C"/>
    <w:rsid w:val="00AC34DC"/>
    <w:rsid w:val="00AC36E4"/>
    <w:rsid w:val="00AC39B2"/>
    <w:rsid w:val="00AC3BFD"/>
    <w:rsid w:val="00AC4627"/>
    <w:rsid w:val="00AC5737"/>
    <w:rsid w:val="00AC5EE7"/>
    <w:rsid w:val="00AC6C45"/>
    <w:rsid w:val="00AC6CBA"/>
    <w:rsid w:val="00AC6F43"/>
    <w:rsid w:val="00AC77AB"/>
    <w:rsid w:val="00AD00A2"/>
    <w:rsid w:val="00AD017D"/>
    <w:rsid w:val="00AD1082"/>
    <w:rsid w:val="00AD22C1"/>
    <w:rsid w:val="00AD278C"/>
    <w:rsid w:val="00AD362D"/>
    <w:rsid w:val="00AD3E22"/>
    <w:rsid w:val="00AD5AE8"/>
    <w:rsid w:val="00AD5F26"/>
    <w:rsid w:val="00AD78B5"/>
    <w:rsid w:val="00AE108E"/>
    <w:rsid w:val="00AE12D0"/>
    <w:rsid w:val="00AE1307"/>
    <w:rsid w:val="00AE1BDC"/>
    <w:rsid w:val="00AE26FD"/>
    <w:rsid w:val="00AE31F7"/>
    <w:rsid w:val="00AE3777"/>
    <w:rsid w:val="00AE38DE"/>
    <w:rsid w:val="00AE406C"/>
    <w:rsid w:val="00AE4D81"/>
    <w:rsid w:val="00AE5B25"/>
    <w:rsid w:val="00AE758A"/>
    <w:rsid w:val="00AF0433"/>
    <w:rsid w:val="00AF150D"/>
    <w:rsid w:val="00AF195C"/>
    <w:rsid w:val="00AF1AC9"/>
    <w:rsid w:val="00AF1F31"/>
    <w:rsid w:val="00AF2F20"/>
    <w:rsid w:val="00AF4530"/>
    <w:rsid w:val="00AF4CFC"/>
    <w:rsid w:val="00AF54B8"/>
    <w:rsid w:val="00AF5558"/>
    <w:rsid w:val="00AF55ED"/>
    <w:rsid w:val="00AF584B"/>
    <w:rsid w:val="00AF6321"/>
    <w:rsid w:val="00AF7D00"/>
    <w:rsid w:val="00B00720"/>
    <w:rsid w:val="00B0158E"/>
    <w:rsid w:val="00B01D7D"/>
    <w:rsid w:val="00B02ABF"/>
    <w:rsid w:val="00B03376"/>
    <w:rsid w:val="00B03D56"/>
    <w:rsid w:val="00B03F7A"/>
    <w:rsid w:val="00B040F1"/>
    <w:rsid w:val="00B04669"/>
    <w:rsid w:val="00B04875"/>
    <w:rsid w:val="00B05306"/>
    <w:rsid w:val="00B05D1D"/>
    <w:rsid w:val="00B05F12"/>
    <w:rsid w:val="00B07899"/>
    <w:rsid w:val="00B07B40"/>
    <w:rsid w:val="00B07B82"/>
    <w:rsid w:val="00B07D16"/>
    <w:rsid w:val="00B07EEE"/>
    <w:rsid w:val="00B1008A"/>
    <w:rsid w:val="00B106F9"/>
    <w:rsid w:val="00B114FC"/>
    <w:rsid w:val="00B11C35"/>
    <w:rsid w:val="00B11F47"/>
    <w:rsid w:val="00B121E0"/>
    <w:rsid w:val="00B12731"/>
    <w:rsid w:val="00B12C04"/>
    <w:rsid w:val="00B12D6B"/>
    <w:rsid w:val="00B12DB7"/>
    <w:rsid w:val="00B1329F"/>
    <w:rsid w:val="00B14006"/>
    <w:rsid w:val="00B14A1B"/>
    <w:rsid w:val="00B153DA"/>
    <w:rsid w:val="00B1702A"/>
    <w:rsid w:val="00B17EF5"/>
    <w:rsid w:val="00B20A6C"/>
    <w:rsid w:val="00B20AD5"/>
    <w:rsid w:val="00B21002"/>
    <w:rsid w:val="00B22116"/>
    <w:rsid w:val="00B23820"/>
    <w:rsid w:val="00B23A33"/>
    <w:rsid w:val="00B23A8F"/>
    <w:rsid w:val="00B241F3"/>
    <w:rsid w:val="00B24A24"/>
    <w:rsid w:val="00B25224"/>
    <w:rsid w:val="00B25453"/>
    <w:rsid w:val="00B25DB1"/>
    <w:rsid w:val="00B2632C"/>
    <w:rsid w:val="00B2652C"/>
    <w:rsid w:val="00B268CD"/>
    <w:rsid w:val="00B26D15"/>
    <w:rsid w:val="00B26FEF"/>
    <w:rsid w:val="00B27512"/>
    <w:rsid w:val="00B2775D"/>
    <w:rsid w:val="00B30544"/>
    <w:rsid w:val="00B30588"/>
    <w:rsid w:val="00B30BD8"/>
    <w:rsid w:val="00B31DA8"/>
    <w:rsid w:val="00B322C0"/>
    <w:rsid w:val="00B323A3"/>
    <w:rsid w:val="00B323FD"/>
    <w:rsid w:val="00B3288F"/>
    <w:rsid w:val="00B33CC1"/>
    <w:rsid w:val="00B33EC1"/>
    <w:rsid w:val="00B34380"/>
    <w:rsid w:val="00B345C8"/>
    <w:rsid w:val="00B34B0E"/>
    <w:rsid w:val="00B35069"/>
    <w:rsid w:val="00B3535E"/>
    <w:rsid w:val="00B35534"/>
    <w:rsid w:val="00B35914"/>
    <w:rsid w:val="00B35A74"/>
    <w:rsid w:val="00B35FAD"/>
    <w:rsid w:val="00B36921"/>
    <w:rsid w:val="00B36BB1"/>
    <w:rsid w:val="00B40657"/>
    <w:rsid w:val="00B40846"/>
    <w:rsid w:val="00B410BE"/>
    <w:rsid w:val="00B42098"/>
    <w:rsid w:val="00B4280C"/>
    <w:rsid w:val="00B42EBA"/>
    <w:rsid w:val="00B4355D"/>
    <w:rsid w:val="00B43A92"/>
    <w:rsid w:val="00B446C6"/>
    <w:rsid w:val="00B44C24"/>
    <w:rsid w:val="00B44F06"/>
    <w:rsid w:val="00B451A6"/>
    <w:rsid w:val="00B457B9"/>
    <w:rsid w:val="00B46095"/>
    <w:rsid w:val="00B4628F"/>
    <w:rsid w:val="00B46C7B"/>
    <w:rsid w:val="00B46F9F"/>
    <w:rsid w:val="00B47E53"/>
    <w:rsid w:val="00B47E71"/>
    <w:rsid w:val="00B50260"/>
    <w:rsid w:val="00B50C45"/>
    <w:rsid w:val="00B50F1F"/>
    <w:rsid w:val="00B51650"/>
    <w:rsid w:val="00B51861"/>
    <w:rsid w:val="00B51871"/>
    <w:rsid w:val="00B51B84"/>
    <w:rsid w:val="00B53596"/>
    <w:rsid w:val="00B539DA"/>
    <w:rsid w:val="00B543ED"/>
    <w:rsid w:val="00B54445"/>
    <w:rsid w:val="00B5456A"/>
    <w:rsid w:val="00B54A3A"/>
    <w:rsid w:val="00B54DEA"/>
    <w:rsid w:val="00B54E15"/>
    <w:rsid w:val="00B54E71"/>
    <w:rsid w:val="00B56778"/>
    <w:rsid w:val="00B56EE8"/>
    <w:rsid w:val="00B5722A"/>
    <w:rsid w:val="00B57B0A"/>
    <w:rsid w:val="00B57D0F"/>
    <w:rsid w:val="00B6100A"/>
    <w:rsid w:val="00B61046"/>
    <w:rsid w:val="00B611C5"/>
    <w:rsid w:val="00B61A31"/>
    <w:rsid w:val="00B622EE"/>
    <w:rsid w:val="00B6261D"/>
    <w:rsid w:val="00B63030"/>
    <w:rsid w:val="00B6393E"/>
    <w:rsid w:val="00B640E4"/>
    <w:rsid w:val="00B64878"/>
    <w:rsid w:val="00B6544C"/>
    <w:rsid w:val="00B669B1"/>
    <w:rsid w:val="00B66DD4"/>
    <w:rsid w:val="00B67129"/>
    <w:rsid w:val="00B7061E"/>
    <w:rsid w:val="00B70D04"/>
    <w:rsid w:val="00B70F41"/>
    <w:rsid w:val="00B714D9"/>
    <w:rsid w:val="00B720E3"/>
    <w:rsid w:val="00B728B2"/>
    <w:rsid w:val="00B72D28"/>
    <w:rsid w:val="00B73580"/>
    <w:rsid w:val="00B7366D"/>
    <w:rsid w:val="00B743F9"/>
    <w:rsid w:val="00B7453F"/>
    <w:rsid w:val="00B760A6"/>
    <w:rsid w:val="00B761C4"/>
    <w:rsid w:val="00B76206"/>
    <w:rsid w:val="00B76BFC"/>
    <w:rsid w:val="00B801FB"/>
    <w:rsid w:val="00B8060B"/>
    <w:rsid w:val="00B807CB"/>
    <w:rsid w:val="00B80BF2"/>
    <w:rsid w:val="00B80E92"/>
    <w:rsid w:val="00B810CD"/>
    <w:rsid w:val="00B813E9"/>
    <w:rsid w:val="00B814FF"/>
    <w:rsid w:val="00B81B7D"/>
    <w:rsid w:val="00B81DD5"/>
    <w:rsid w:val="00B82B67"/>
    <w:rsid w:val="00B832A1"/>
    <w:rsid w:val="00B83441"/>
    <w:rsid w:val="00B837AB"/>
    <w:rsid w:val="00B838B9"/>
    <w:rsid w:val="00B83B12"/>
    <w:rsid w:val="00B84077"/>
    <w:rsid w:val="00B8416F"/>
    <w:rsid w:val="00B842D0"/>
    <w:rsid w:val="00B84347"/>
    <w:rsid w:val="00B85EE3"/>
    <w:rsid w:val="00B86198"/>
    <w:rsid w:val="00B863A6"/>
    <w:rsid w:val="00B86F3A"/>
    <w:rsid w:val="00B872D5"/>
    <w:rsid w:val="00B87B17"/>
    <w:rsid w:val="00B90B50"/>
    <w:rsid w:val="00B90C15"/>
    <w:rsid w:val="00B90D66"/>
    <w:rsid w:val="00B91159"/>
    <w:rsid w:val="00B911BB"/>
    <w:rsid w:val="00B91674"/>
    <w:rsid w:val="00B9249E"/>
    <w:rsid w:val="00B924AD"/>
    <w:rsid w:val="00B9261D"/>
    <w:rsid w:val="00B92B23"/>
    <w:rsid w:val="00B9344E"/>
    <w:rsid w:val="00B93A26"/>
    <w:rsid w:val="00B9504F"/>
    <w:rsid w:val="00B9528B"/>
    <w:rsid w:val="00B95D7A"/>
    <w:rsid w:val="00B96408"/>
    <w:rsid w:val="00B9670C"/>
    <w:rsid w:val="00B97FAA"/>
    <w:rsid w:val="00BA0DF6"/>
    <w:rsid w:val="00BA0F16"/>
    <w:rsid w:val="00BA1443"/>
    <w:rsid w:val="00BA20D2"/>
    <w:rsid w:val="00BA22DB"/>
    <w:rsid w:val="00BA23FD"/>
    <w:rsid w:val="00BA269C"/>
    <w:rsid w:val="00BA29F3"/>
    <w:rsid w:val="00BA2A0F"/>
    <w:rsid w:val="00BA2AB7"/>
    <w:rsid w:val="00BA2D59"/>
    <w:rsid w:val="00BA2DB0"/>
    <w:rsid w:val="00BA2F43"/>
    <w:rsid w:val="00BA3628"/>
    <w:rsid w:val="00BA388A"/>
    <w:rsid w:val="00BA39EA"/>
    <w:rsid w:val="00BA3E66"/>
    <w:rsid w:val="00BA42F1"/>
    <w:rsid w:val="00BA49F3"/>
    <w:rsid w:val="00BA4D84"/>
    <w:rsid w:val="00BA5776"/>
    <w:rsid w:val="00BA5ACB"/>
    <w:rsid w:val="00BA614A"/>
    <w:rsid w:val="00BA62B7"/>
    <w:rsid w:val="00BA6906"/>
    <w:rsid w:val="00BA6CFC"/>
    <w:rsid w:val="00BA722C"/>
    <w:rsid w:val="00BA7428"/>
    <w:rsid w:val="00BB0505"/>
    <w:rsid w:val="00BB0608"/>
    <w:rsid w:val="00BB0B21"/>
    <w:rsid w:val="00BB22D7"/>
    <w:rsid w:val="00BB2BA8"/>
    <w:rsid w:val="00BB35CF"/>
    <w:rsid w:val="00BB3676"/>
    <w:rsid w:val="00BB39AA"/>
    <w:rsid w:val="00BB3D1D"/>
    <w:rsid w:val="00BB439E"/>
    <w:rsid w:val="00BB451D"/>
    <w:rsid w:val="00BB47E8"/>
    <w:rsid w:val="00BB51BE"/>
    <w:rsid w:val="00BB5E4B"/>
    <w:rsid w:val="00BB7FC0"/>
    <w:rsid w:val="00BC078D"/>
    <w:rsid w:val="00BC0B21"/>
    <w:rsid w:val="00BC0C18"/>
    <w:rsid w:val="00BC2BBE"/>
    <w:rsid w:val="00BC2E22"/>
    <w:rsid w:val="00BC334A"/>
    <w:rsid w:val="00BC3F56"/>
    <w:rsid w:val="00BC42C0"/>
    <w:rsid w:val="00BC4EB0"/>
    <w:rsid w:val="00BC4FA4"/>
    <w:rsid w:val="00BC504E"/>
    <w:rsid w:val="00BC545C"/>
    <w:rsid w:val="00BC5492"/>
    <w:rsid w:val="00BC5893"/>
    <w:rsid w:val="00BC6071"/>
    <w:rsid w:val="00BC6930"/>
    <w:rsid w:val="00BC7080"/>
    <w:rsid w:val="00BC714F"/>
    <w:rsid w:val="00BC776F"/>
    <w:rsid w:val="00BD0484"/>
    <w:rsid w:val="00BD0E95"/>
    <w:rsid w:val="00BD137C"/>
    <w:rsid w:val="00BD142C"/>
    <w:rsid w:val="00BD20FE"/>
    <w:rsid w:val="00BD223C"/>
    <w:rsid w:val="00BD2889"/>
    <w:rsid w:val="00BD2E5D"/>
    <w:rsid w:val="00BD358D"/>
    <w:rsid w:val="00BD3CFA"/>
    <w:rsid w:val="00BD3D72"/>
    <w:rsid w:val="00BD41D4"/>
    <w:rsid w:val="00BD4951"/>
    <w:rsid w:val="00BD4C29"/>
    <w:rsid w:val="00BD51E6"/>
    <w:rsid w:val="00BD590D"/>
    <w:rsid w:val="00BD593A"/>
    <w:rsid w:val="00BD671A"/>
    <w:rsid w:val="00BD699D"/>
    <w:rsid w:val="00BD6BBD"/>
    <w:rsid w:val="00BD73B2"/>
    <w:rsid w:val="00BD7812"/>
    <w:rsid w:val="00BD7873"/>
    <w:rsid w:val="00BE08C6"/>
    <w:rsid w:val="00BE0CCF"/>
    <w:rsid w:val="00BE17AA"/>
    <w:rsid w:val="00BE1B09"/>
    <w:rsid w:val="00BE292D"/>
    <w:rsid w:val="00BE2F5D"/>
    <w:rsid w:val="00BE378C"/>
    <w:rsid w:val="00BE399A"/>
    <w:rsid w:val="00BE4238"/>
    <w:rsid w:val="00BE4899"/>
    <w:rsid w:val="00BE616C"/>
    <w:rsid w:val="00BE6AB1"/>
    <w:rsid w:val="00BE6DB9"/>
    <w:rsid w:val="00BE6E76"/>
    <w:rsid w:val="00BE7269"/>
    <w:rsid w:val="00BE7B27"/>
    <w:rsid w:val="00BF0083"/>
    <w:rsid w:val="00BF025A"/>
    <w:rsid w:val="00BF05C9"/>
    <w:rsid w:val="00BF0EDA"/>
    <w:rsid w:val="00BF1A77"/>
    <w:rsid w:val="00BF2BD4"/>
    <w:rsid w:val="00BF35AD"/>
    <w:rsid w:val="00BF36FD"/>
    <w:rsid w:val="00BF3E2B"/>
    <w:rsid w:val="00BF3E61"/>
    <w:rsid w:val="00BF41FE"/>
    <w:rsid w:val="00BF4350"/>
    <w:rsid w:val="00BF4AF6"/>
    <w:rsid w:val="00BF4D49"/>
    <w:rsid w:val="00BF54C0"/>
    <w:rsid w:val="00BF561B"/>
    <w:rsid w:val="00BF6FDC"/>
    <w:rsid w:val="00BF6FEE"/>
    <w:rsid w:val="00C00030"/>
    <w:rsid w:val="00C000DD"/>
    <w:rsid w:val="00C00955"/>
    <w:rsid w:val="00C01533"/>
    <w:rsid w:val="00C017BC"/>
    <w:rsid w:val="00C01A1C"/>
    <w:rsid w:val="00C01E71"/>
    <w:rsid w:val="00C01FD1"/>
    <w:rsid w:val="00C0256B"/>
    <w:rsid w:val="00C02877"/>
    <w:rsid w:val="00C028D9"/>
    <w:rsid w:val="00C02964"/>
    <w:rsid w:val="00C02D75"/>
    <w:rsid w:val="00C03062"/>
    <w:rsid w:val="00C03749"/>
    <w:rsid w:val="00C0387D"/>
    <w:rsid w:val="00C04563"/>
    <w:rsid w:val="00C046CB"/>
    <w:rsid w:val="00C0484A"/>
    <w:rsid w:val="00C04F7E"/>
    <w:rsid w:val="00C06328"/>
    <w:rsid w:val="00C07430"/>
    <w:rsid w:val="00C07969"/>
    <w:rsid w:val="00C07E2B"/>
    <w:rsid w:val="00C10590"/>
    <w:rsid w:val="00C12155"/>
    <w:rsid w:val="00C127AC"/>
    <w:rsid w:val="00C127E3"/>
    <w:rsid w:val="00C12A60"/>
    <w:rsid w:val="00C13D3D"/>
    <w:rsid w:val="00C1567A"/>
    <w:rsid w:val="00C159B8"/>
    <w:rsid w:val="00C16016"/>
    <w:rsid w:val="00C162DF"/>
    <w:rsid w:val="00C16475"/>
    <w:rsid w:val="00C1717A"/>
    <w:rsid w:val="00C17720"/>
    <w:rsid w:val="00C17771"/>
    <w:rsid w:val="00C20B3E"/>
    <w:rsid w:val="00C22641"/>
    <w:rsid w:val="00C22F5B"/>
    <w:rsid w:val="00C248D3"/>
    <w:rsid w:val="00C248E6"/>
    <w:rsid w:val="00C24C52"/>
    <w:rsid w:val="00C25B3B"/>
    <w:rsid w:val="00C25B6C"/>
    <w:rsid w:val="00C263D2"/>
    <w:rsid w:val="00C275B2"/>
    <w:rsid w:val="00C3059A"/>
    <w:rsid w:val="00C30FC7"/>
    <w:rsid w:val="00C33978"/>
    <w:rsid w:val="00C34F0F"/>
    <w:rsid w:val="00C35AAA"/>
    <w:rsid w:val="00C35AF6"/>
    <w:rsid w:val="00C35C83"/>
    <w:rsid w:val="00C36DB2"/>
    <w:rsid w:val="00C40D00"/>
    <w:rsid w:val="00C40FCD"/>
    <w:rsid w:val="00C41E82"/>
    <w:rsid w:val="00C44485"/>
    <w:rsid w:val="00C44621"/>
    <w:rsid w:val="00C4473C"/>
    <w:rsid w:val="00C44838"/>
    <w:rsid w:val="00C44871"/>
    <w:rsid w:val="00C44BCF"/>
    <w:rsid w:val="00C44FF6"/>
    <w:rsid w:val="00C45272"/>
    <w:rsid w:val="00C458E1"/>
    <w:rsid w:val="00C460F9"/>
    <w:rsid w:val="00C460FF"/>
    <w:rsid w:val="00C4649B"/>
    <w:rsid w:val="00C46A25"/>
    <w:rsid w:val="00C4761D"/>
    <w:rsid w:val="00C52084"/>
    <w:rsid w:val="00C527F8"/>
    <w:rsid w:val="00C52D35"/>
    <w:rsid w:val="00C53191"/>
    <w:rsid w:val="00C53FA4"/>
    <w:rsid w:val="00C54025"/>
    <w:rsid w:val="00C54719"/>
    <w:rsid w:val="00C54C6B"/>
    <w:rsid w:val="00C551FA"/>
    <w:rsid w:val="00C556FC"/>
    <w:rsid w:val="00C56343"/>
    <w:rsid w:val="00C564FD"/>
    <w:rsid w:val="00C56606"/>
    <w:rsid w:val="00C576B6"/>
    <w:rsid w:val="00C57E81"/>
    <w:rsid w:val="00C6020F"/>
    <w:rsid w:val="00C60466"/>
    <w:rsid w:val="00C60B09"/>
    <w:rsid w:val="00C61D28"/>
    <w:rsid w:val="00C62357"/>
    <w:rsid w:val="00C623E8"/>
    <w:rsid w:val="00C626FB"/>
    <w:rsid w:val="00C6304C"/>
    <w:rsid w:val="00C642C1"/>
    <w:rsid w:val="00C64783"/>
    <w:rsid w:val="00C64EAC"/>
    <w:rsid w:val="00C650F2"/>
    <w:rsid w:val="00C65184"/>
    <w:rsid w:val="00C657B0"/>
    <w:rsid w:val="00C65BF6"/>
    <w:rsid w:val="00C66254"/>
    <w:rsid w:val="00C66770"/>
    <w:rsid w:val="00C66EE1"/>
    <w:rsid w:val="00C66FF8"/>
    <w:rsid w:val="00C67426"/>
    <w:rsid w:val="00C6748F"/>
    <w:rsid w:val="00C67BCD"/>
    <w:rsid w:val="00C67D03"/>
    <w:rsid w:val="00C70EAA"/>
    <w:rsid w:val="00C7172E"/>
    <w:rsid w:val="00C71E14"/>
    <w:rsid w:val="00C72126"/>
    <w:rsid w:val="00C721C5"/>
    <w:rsid w:val="00C7231B"/>
    <w:rsid w:val="00C72757"/>
    <w:rsid w:val="00C73109"/>
    <w:rsid w:val="00C73125"/>
    <w:rsid w:val="00C7467E"/>
    <w:rsid w:val="00C74D18"/>
    <w:rsid w:val="00C75653"/>
    <w:rsid w:val="00C758B4"/>
    <w:rsid w:val="00C75C1B"/>
    <w:rsid w:val="00C76065"/>
    <w:rsid w:val="00C76D13"/>
    <w:rsid w:val="00C76EE0"/>
    <w:rsid w:val="00C77C1B"/>
    <w:rsid w:val="00C8029B"/>
    <w:rsid w:val="00C80A8F"/>
    <w:rsid w:val="00C80B85"/>
    <w:rsid w:val="00C80B89"/>
    <w:rsid w:val="00C80F50"/>
    <w:rsid w:val="00C8130E"/>
    <w:rsid w:val="00C81457"/>
    <w:rsid w:val="00C81CB4"/>
    <w:rsid w:val="00C82110"/>
    <w:rsid w:val="00C82247"/>
    <w:rsid w:val="00C8233E"/>
    <w:rsid w:val="00C827E4"/>
    <w:rsid w:val="00C82FBD"/>
    <w:rsid w:val="00C8380E"/>
    <w:rsid w:val="00C843AB"/>
    <w:rsid w:val="00C84C52"/>
    <w:rsid w:val="00C85F20"/>
    <w:rsid w:val="00C85F7F"/>
    <w:rsid w:val="00C85FBA"/>
    <w:rsid w:val="00C862BA"/>
    <w:rsid w:val="00C86B9E"/>
    <w:rsid w:val="00C86DE4"/>
    <w:rsid w:val="00C86E6C"/>
    <w:rsid w:val="00C870C3"/>
    <w:rsid w:val="00C87726"/>
    <w:rsid w:val="00C8791E"/>
    <w:rsid w:val="00C90618"/>
    <w:rsid w:val="00C9157C"/>
    <w:rsid w:val="00C91C8E"/>
    <w:rsid w:val="00C91D80"/>
    <w:rsid w:val="00C92021"/>
    <w:rsid w:val="00C921EA"/>
    <w:rsid w:val="00C9263B"/>
    <w:rsid w:val="00C92AAA"/>
    <w:rsid w:val="00C93079"/>
    <w:rsid w:val="00C944DE"/>
    <w:rsid w:val="00C94899"/>
    <w:rsid w:val="00C94916"/>
    <w:rsid w:val="00C94BE2"/>
    <w:rsid w:val="00C96051"/>
    <w:rsid w:val="00C969AA"/>
    <w:rsid w:val="00C96AD2"/>
    <w:rsid w:val="00C97410"/>
    <w:rsid w:val="00C97D19"/>
    <w:rsid w:val="00C97D68"/>
    <w:rsid w:val="00C97D83"/>
    <w:rsid w:val="00CA0376"/>
    <w:rsid w:val="00CA0805"/>
    <w:rsid w:val="00CA0E97"/>
    <w:rsid w:val="00CA1266"/>
    <w:rsid w:val="00CA1A48"/>
    <w:rsid w:val="00CA1E03"/>
    <w:rsid w:val="00CA30FD"/>
    <w:rsid w:val="00CA31D2"/>
    <w:rsid w:val="00CA3908"/>
    <w:rsid w:val="00CA3CF4"/>
    <w:rsid w:val="00CA5BD6"/>
    <w:rsid w:val="00CA6AAA"/>
    <w:rsid w:val="00CA6BC0"/>
    <w:rsid w:val="00CA732F"/>
    <w:rsid w:val="00CA7866"/>
    <w:rsid w:val="00CA7AE1"/>
    <w:rsid w:val="00CB053A"/>
    <w:rsid w:val="00CB11FD"/>
    <w:rsid w:val="00CB1A2D"/>
    <w:rsid w:val="00CB1CB9"/>
    <w:rsid w:val="00CB1DC2"/>
    <w:rsid w:val="00CB26E4"/>
    <w:rsid w:val="00CB2959"/>
    <w:rsid w:val="00CB3548"/>
    <w:rsid w:val="00CB3898"/>
    <w:rsid w:val="00CB4015"/>
    <w:rsid w:val="00CB40A6"/>
    <w:rsid w:val="00CB40B0"/>
    <w:rsid w:val="00CB4135"/>
    <w:rsid w:val="00CB44F9"/>
    <w:rsid w:val="00CB55EB"/>
    <w:rsid w:val="00CB5BCB"/>
    <w:rsid w:val="00CB67EC"/>
    <w:rsid w:val="00CB785C"/>
    <w:rsid w:val="00CB7A42"/>
    <w:rsid w:val="00CB7FF8"/>
    <w:rsid w:val="00CC055E"/>
    <w:rsid w:val="00CC0D1F"/>
    <w:rsid w:val="00CC1265"/>
    <w:rsid w:val="00CC2428"/>
    <w:rsid w:val="00CC3DF5"/>
    <w:rsid w:val="00CC3EE3"/>
    <w:rsid w:val="00CC3F4F"/>
    <w:rsid w:val="00CC48DF"/>
    <w:rsid w:val="00CC4B84"/>
    <w:rsid w:val="00CC4F28"/>
    <w:rsid w:val="00CC4FA9"/>
    <w:rsid w:val="00CC593D"/>
    <w:rsid w:val="00CC5D2E"/>
    <w:rsid w:val="00CC625C"/>
    <w:rsid w:val="00CC63CC"/>
    <w:rsid w:val="00CC66DA"/>
    <w:rsid w:val="00CC796D"/>
    <w:rsid w:val="00CC7A4F"/>
    <w:rsid w:val="00CC7F88"/>
    <w:rsid w:val="00CD0DE5"/>
    <w:rsid w:val="00CD1DAB"/>
    <w:rsid w:val="00CD2036"/>
    <w:rsid w:val="00CD2EC5"/>
    <w:rsid w:val="00CD3697"/>
    <w:rsid w:val="00CD3B3B"/>
    <w:rsid w:val="00CD3E09"/>
    <w:rsid w:val="00CD423A"/>
    <w:rsid w:val="00CD5AB2"/>
    <w:rsid w:val="00CD6404"/>
    <w:rsid w:val="00CD7261"/>
    <w:rsid w:val="00CD7A15"/>
    <w:rsid w:val="00CD7F69"/>
    <w:rsid w:val="00CE0F1C"/>
    <w:rsid w:val="00CE0F85"/>
    <w:rsid w:val="00CE19DD"/>
    <w:rsid w:val="00CE1A6E"/>
    <w:rsid w:val="00CE2AA7"/>
    <w:rsid w:val="00CE2E18"/>
    <w:rsid w:val="00CE311E"/>
    <w:rsid w:val="00CE43F2"/>
    <w:rsid w:val="00CE6446"/>
    <w:rsid w:val="00CE6867"/>
    <w:rsid w:val="00CE70BA"/>
    <w:rsid w:val="00CE7163"/>
    <w:rsid w:val="00CE76A5"/>
    <w:rsid w:val="00CE796E"/>
    <w:rsid w:val="00CE7F32"/>
    <w:rsid w:val="00CF0481"/>
    <w:rsid w:val="00CF0C58"/>
    <w:rsid w:val="00CF1DB1"/>
    <w:rsid w:val="00CF2322"/>
    <w:rsid w:val="00CF31E6"/>
    <w:rsid w:val="00CF3206"/>
    <w:rsid w:val="00CF3523"/>
    <w:rsid w:val="00CF402E"/>
    <w:rsid w:val="00CF492E"/>
    <w:rsid w:val="00CF4DC8"/>
    <w:rsid w:val="00CF561B"/>
    <w:rsid w:val="00CF5844"/>
    <w:rsid w:val="00CF6035"/>
    <w:rsid w:val="00CF649B"/>
    <w:rsid w:val="00CF64E2"/>
    <w:rsid w:val="00CF6769"/>
    <w:rsid w:val="00CF6A8A"/>
    <w:rsid w:val="00CF72E9"/>
    <w:rsid w:val="00CF76C4"/>
    <w:rsid w:val="00CF7840"/>
    <w:rsid w:val="00CF7924"/>
    <w:rsid w:val="00CF7E0E"/>
    <w:rsid w:val="00D000B7"/>
    <w:rsid w:val="00D01E01"/>
    <w:rsid w:val="00D0218A"/>
    <w:rsid w:val="00D02899"/>
    <w:rsid w:val="00D03648"/>
    <w:rsid w:val="00D04582"/>
    <w:rsid w:val="00D0489F"/>
    <w:rsid w:val="00D05534"/>
    <w:rsid w:val="00D05A3A"/>
    <w:rsid w:val="00D05C3C"/>
    <w:rsid w:val="00D05F9E"/>
    <w:rsid w:val="00D06876"/>
    <w:rsid w:val="00D0796A"/>
    <w:rsid w:val="00D07D49"/>
    <w:rsid w:val="00D10110"/>
    <w:rsid w:val="00D120F2"/>
    <w:rsid w:val="00D12209"/>
    <w:rsid w:val="00D12323"/>
    <w:rsid w:val="00D12B7B"/>
    <w:rsid w:val="00D12DA7"/>
    <w:rsid w:val="00D12DEB"/>
    <w:rsid w:val="00D12EDB"/>
    <w:rsid w:val="00D13B3E"/>
    <w:rsid w:val="00D13C65"/>
    <w:rsid w:val="00D13E82"/>
    <w:rsid w:val="00D149BE"/>
    <w:rsid w:val="00D15BC4"/>
    <w:rsid w:val="00D17412"/>
    <w:rsid w:val="00D1762F"/>
    <w:rsid w:val="00D179DF"/>
    <w:rsid w:val="00D203AB"/>
    <w:rsid w:val="00D2043E"/>
    <w:rsid w:val="00D216AE"/>
    <w:rsid w:val="00D21AA0"/>
    <w:rsid w:val="00D21EF5"/>
    <w:rsid w:val="00D231ED"/>
    <w:rsid w:val="00D2331B"/>
    <w:rsid w:val="00D237BC"/>
    <w:rsid w:val="00D23AEB"/>
    <w:rsid w:val="00D245C9"/>
    <w:rsid w:val="00D24629"/>
    <w:rsid w:val="00D25900"/>
    <w:rsid w:val="00D2745C"/>
    <w:rsid w:val="00D27563"/>
    <w:rsid w:val="00D27D37"/>
    <w:rsid w:val="00D27D81"/>
    <w:rsid w:val="00D27F73"/>
    <w:rsid w:val="00D30A93"/>
    <w:rsid w:val="00D30D44"/>
    <w:rsid w:val="00D3127A"/>
    <w:rsid w:val="00D31F75"/>
    <w:rsid w:val="00D32A78"/>
    <w:rsid w:val="00D33BE9"/>
    <w:rsid w:val="00D33CAE"/>
    <w:rsid w:val="00D3473B"/>
    <w:rsid w:val="00D34D33"/>
    <w:rsid w:val="00D35481"/>
    <w:rsid w:val="00D356B4"/>
    <w:rsid w:val="00D35717"/>
    <w:rsid w:val="00D35CFB"/>
    <w:rsid w:val="00D3664B"/>
    <w:rsid w:val="00D36CCE"/>
    <w:rsid w:val="00D37CF3"/>
    <w:rsid w:val="00D37ED4"/>
    <w:rsid w:val="00D4011E"/>
    <w:rsid w:val="00D40206"/>
    <w:rsid w:val="00D40B15"/>
    <w:rsid w:val="00D410AB"/>
    <w:rsid w:val="00D41313"/>
    <w:rsid w:val="00D41FFD"/>
    <w:rsid w:val="00D42BC3"/>
    <w:rsid w:val="00D434CE"/>
    <w:rsid w:val="00D441D9"/>
    <w:rsid w:val="00D44D14"/>
    <w:rsid w:val="00D44FF5"/>
    <w:rsid w:val="00D46C4F"/>
    <w:rsid w:val="00D47891"/>
    <w:rsid w:val="00D47FC5"/>
    <w:rsid w:val="00D50A3C"/>
    <w:rsid w:val="00D517B5"/>
    <w:rsid w:val="00D52CB1"/>
    <w:rsid w:val="00D53D98"/>
    <w:rsid w:val="00D54B36"/>
    <w:rsid w:val="00D54B70"/>
    <w:rsid w:val="00D54D7A"/>
    <w:rsid w:val="00D5508E"/>
    <w:rsid w:val="00D55D0B"/>
    <w:rsid w:val="00D55F68"/>
    <w:rsid w:val="00D56527"/>
    <w:rsid w:val="00D5673A"/>
    <w:rsid w:val="00D56959"/>
    <w:rsid w:val="00D56A07"/>
    <w:rsid w:val="00D57301"/>
    <w:rsid w:val="00D60293"/>
    <w:rsid w:val="00D6113F"/>
    <w:rsid w:val="00D615B4"/>
    <w:rsid w:val="00D62241"/>
    <w:rsid w:val="00D62C3B"/>
    <w:rsid w:val="00D62D56"/>
    <w:rsid w:val="00D6387B"/>
    <w:rsid w:val="00D6460B"/>
    <w:rsid w:val="00D646BA"/>
    <w:rsid w:val="00D64C42"/>
    <w:rsid w:val="00D651A2"/>
    <w:rsid w:val="00D65901"/>
    <w:rsid w:val="00D65C3D"/>
    <w:rsid w:val="00D66F89"/>
    <w:rsid w:val="00D674DE"/>
    <w:rsid w:val="00D67B56"/>
    <w:rsid w:val="00D70447"/>
    <w:rsid w:val="00D70643"/>
    <w:rsid w:val="00D70991"/>
    <w:rsid w:val="00D70AF9"/>
    <w:rsid w:val="00D738CA"/>
    <w:rsid w:val="00D73F61"/>
    <w:rsid w:val="00D754CC"/>
    <w:rsid w:val="00D75DDF"/>
    <w:rsid w:val="00D75ECA"/>
    <w:rsid w:val="00D76673"/>
    <w:rsid w:val="00D7720E"/>
    <w:rsid w:val="00D774AF"/>
    <w:rsid w:val="00D77A74"/>
    <w:rsid w:val="00D77C3A"/>
    <w:rsid w:val="00D77DD8"/>
    <w:rsid w:val="00D80166"/>
    <w:rsid w:val="00D81054"/>
    <w:rsid w:val="00D810A4"/>
    <w:rsid w:val="00D8135D"/>
    <w:rsid w:val="00D81DC8"/>
    <w:rsid w:val="00D81EB8"/>
    <w:rsid w:val="00D824D9"/>
    <w:rsid w:val="00D82626"/>
    <w:rsid w:val="00D836EA"/>
    <w:rsid w:val="00D84388"/>
    <w:rsid w:val="00D8438C"/>
    <w:rsid w:val="00D846A1"/>
    <w:rsid w:val="00D85201"/>
    <w:rsid w:val="00D857FA"/>
    <w:rsid w:val="00D85A98"/>
    <w:rsid w:val="00D85CAE"/>
    <w:rsid w:val="00D86B76"/>
    <w:rsid w:val="00D86E42"/>
    <w:rsid w:val="00D87AF2"/>
    <w:rsid w:val="00D901BD"/>
    <w:rsid w:val="00D908F4"/>
    <w:rsid w:val="00D916DE"/>
    <w:rsid w:val="00D917CA"/>
    <w:rsid w:val="00D9291A"/>
    <w:rsid w:val="00D932A9"/>
    <w:rsid w:val="00D934FE"/>
    <w:rsid w:val="00D935C5"/>
    <w:rsid w:val="00D93F1D"/>
    <w:rsid w:val="00D949CA"/>
    <w:rsid w:val="00D94B9D"/>
    <w:rsid w:val="00D94E49"/>
    <w:rsid w:val="00D955E5"/>
    <w:rsid w:val="00D95849"/>
    <w:rsid w:val="00D95A49"/>
    <w:rsid w:val="00D95EF5"/>
    <w:rsid w:val="00D96973"/>
    <w:rsid w:val="00D96EE3"/>
    <w:rsid w:val="00D97165"/>
    <w:rsid w:val="00D972E0"/>
    <w:rsid w:val="00D97435"/>
    <w:rsid w:val="00D9780C"/>
    <w:rsid w:val="00D97AE3"/>
    <w:rsid w:val="00D97FA9"/>
    <w:rsid w:val="00DA0025"/>
    <w:rsid w:val="00DA04C0"/>
    <w:rsid w:val="00DA157F"/>
    <w:rsid w:val="00DA1BB6"/>
    <w:rsid w:val="00DA1D46"/>
    <w:rsid w:val="00DA2803"/>
    <w:rsid w:val="00DA2957"/>
    <w:rsid w:val="00DA2EA8"/>
    <w:rsid w:val="00DA3352"/>
    <w:rsid w:val="00DA5F51"/>
    <w:rsid w:val="00DA5F68"/>
    <w:rsid w:val="00DA6759"/>
    <w:rsid w:val="00DA682C"/>
    <w:rsid w:val="00DA7635"/>
    <w:rsid w:val="00DA79A4"/>
    <w:rsid w:val="00DA7A5B"/>
    <w:rsid w:val="00DA7C34"/>
    <w:rsid w:val="00DB0039"/>
    <w:rsid w:val="00DB07F2"/>
    <w:rsid w:val="00DB0DBE"/>
    <w:rsid w:val="00DB194C"/>
    <w:rsid w:val="00DB28A4"/>
    <w:rsid w:val="00DB2914"/>
    <w:rsid w:val="00DB3827"/>
    <w:rsid w:val="00DB3C91"/>
    <w:rsid w:val="00DB4B7A"/>
    <w:rsid w:val="00DB4CF5"/>
    <w:rsid w:val="00DB4F85"/>
    <w:rsid w:val="00DB53FB"/>
    <w:rsid w:val="00DB6284"/>
    <w:rsid w:val="00DB66B3"/>
    <w:rsid w:val="00DB6762"/>
    <w:rsid w:val="00DB6E30"/>
    <w:rsid w:val="00DB707B"/>
    <w:rsid w:val="00DB7577"/>
    <w:rsid w:val="00DB76F3"/>
    <w:rsid w:val="00DB7C54"/>
    <w:rsid w:val="00DC07F2"/>
    <w:rsid w:val="00DC081C"/>
    <w:rsid w:val="00DC0EFA"/>
    <w:rsid w:val="00DC0F47"/>
    <w:rsid w:val="00DC1640"/>
    <w:rsid w:val="00DC1AEB"/>
    <w:rsid w:val="00DC2A67"/>
    <w:rsid w:val="00DC2C33"/>
    <w:rsid w:val="00DC33E3"/>
    <w:rsid w:val="00DC3EB8"/>
    <w:rsid w:val="00DC3F2E"/>
    <w:rsid w:val="00DC551A"/>
    <w:rsid w:val="00DC5BD2"/>
    <w:rsid w:val="00DC797E"/>
    <w:rsid w:val="00DD0115"/>
    <w:rsid w:val="00DD0EB0"/>
    <w:rsid w:val="00DD10BB"/>
    <w:rsid w:val="00DD32B1"/>
    <w:rsid w:val="00DD3790"/>
    <w:rsid w:val="00DD4977"/>
    <w:rsid w:val="00DD4A59"/>
    <w:rsid w:val="00DD54EA"/>
    <w:rsid w:val="00DD628B"/>
    <w:rsid w:val="00DD6608"/>
    <w:rsid w:val="00DD70B8"/>
    <w:rsid w:val="00DD7151"/>
    <w:rsid w:val="00DD738C"/>
    <w:rsid w:val="00DE0586"/>
    <w:rsid w:val="00DE11D0"/>
    <w:rsid w:val="00DE264A"/>
    <w:rsid w:val="00DE2C8D"/>
    <w:rsid w:val="00DE3BAF"/>
    <w:rsid w:val="00DE41DA"/>
    <w:rsid w:val="00DE6C32"/>
    <w:rsid w:val="00DE6C3B"/>
    <w:rsid w:val="00DE6D77"/>
    <w:rsid w:val="00DE6F46"/>
    <w:rsid w:val="00DE7178"/>
    <w:rsid w:val="00DE7A1B"/>
    <w:rsid w:val="00DE7ADB"/>
    <w:rsid w:val="00DE7E53"/>
    <w:rsid w:val="00DE7E5B"/>
    <w:rsid w:val="00DF040A"/>
    <w:rsid w:val="00DF09A9"/>
    <w:rsid w:val="00DF0D3D"/>
    <w:rsid w:val="00DF12D8"/>
    <w:rsid w:val="00DF1A7E"/>
    <w:rsid w:val="00DF1B2F"/>
    <w:rsid w:val="00DF1C25"/>
    <w:rsid w:val="00DF2E01"/>
    <w:rsid w:val="00DF333F"/>
    <w:rsid w:val="00DF38FD"/>
    <w:rsid w:val="00DF3A03"/>
    <w:rsid w:val="00DF44FA"/>
    <w:rsid w:val="00DF57B6"/>
    <w:rsid w:val="00DF5D67"/>
    <w:rsid w:val="00DF621A"/>
    <w:rsid w:val="00DF6301"/>
    <w:rsid w:val="00DF6332"/>
    <w:rsid w:val="00DF6E88"/>
    <w:rsid w:val="00E009BA"/>
    <w:rsid w:val="00E00EF6"/>
    <w:rsid w:val="00E02052"/>
    <w:rsid w:val="00E02693"/>
    <w:rsid w:val="00E027B7"/>
    <w:rsid w:val="00E0294E"/>
    <w:rsid w:val="00E03AD0"/>
    <w:rsid w:val="00E03B2D"/>
    <w:rsid w:val="00E03D43"/>
    <w:rsid w:val="00E040B3"/>
    <w:rsid w:val="00E0434D"/>
    <w:rsid w:val="00E0517F"/>
    <w:rsid w:val="00E05817"/>
    <w:rsid w:val="00E05BD7"/>
    <w:rsid w:val="00E05E5B"/>
    <w:rsid w:val="00E063E8"/>
    <w:rsid w:val="00E069DF"/>
    <w:rsid w:val="00E06FC9"/>
    <w:rsid w:val="00E07634"/>
    <w:rsid w:val="00E07ACA"/>
    <w:rsid w:val="00E07D5B"/>
    <w:rsid w:val="00E10F74"/>
    <w:rsid w:val="00E11D75"/>
    <w:rsid w:val="00E123F9"/>
    <w:rsid w:val="00E12EA7"/>
    <w:rsid w:val="00E1306B"/>
    <w:rsid w:val="00E13514"/>
    <w:rsid w:val="00E13AC6"/>
    <w:rsid w:val="00E13CCC"/>
    <w:rsid w:val="00E13E25"/>
    <w:rsid w:val="00E13F66"/>
    <w:rsid w:val="00E1421A"/>
    <w:rsid w:val="00E155AA"/>
    <w:rsid w:val="00E1614A"/>
    <w:rsid w:val="00E16A3B"/>
    <w:rsid w:val="00E20C3A"/>
    <w:rsid w:val="00E2152B"/>
    <w:rsid w:val="00E21866"/>
    <w:rsid w:val="00E21A3E"/>
    <w:rsid w:val="00E224BE"/>
    <w:rsid w:val="00E22782"/>
    <w:rsid w:val="00E22E62"/>
    <w:rsid w:val="00E23802"/>
    <w:rsid w:val="00E24A53"/>
    <w:rsid w:val="00E24A9E"/>
    <w:rsid w:val="00E24DFC"/>
    <w:rsid w:val="00E251FE"/>
    <w:rsid w:val="00E25D7B"/>
    <w:rsid w:val="00E26799"/>
    <w:rsid w:val="00E26A4D"/>
    <w:rsid w:val="00E26B4D"/>
    <w:rsid w:val="00E26BAF"/>
    <w:rsid w:val="00E27021"/>
    <w:rsid w:val="00E27F25"/>
    <w:rsid w:val="00E3020D"/>
    <w:rsid w:val="00E30E4C"/>
    <w:rsid w:val="00E31B71"/>
    <w:rsid w:val="00E31D0E"/>
    <w:rsid w:val="00E3220D"/>
    <w:rsid w:val="00E32550"/>
    <w:rsid w:val="00E32630"/>
    <w:rsid w:val="00E337F6"/>
    <w:rsid w:val="00E34416"/>
    <w:rsid w:val="00E349F5"/>
    <w:rsid w:val="00E3686D"/>
    <w:rsid w:val="00E36951"/>
    <w:rsid w:val="00E376D7"/>
    <w:rsid w:val="00E40713"/>
    <w:rsid w:val="00E40A0C"/>
    <w:rsid w:val="00E40D60"/>
    <w:rsid w:val="00E40DEE"/>
    <w:rsid w:val="00E41B1A"/>
    <w:rsid w:val="00E41CD0"/>
    <w:rsid w:val="00E42546"/>
    <w:rsid w:val="00E43071"/>
    <w:rsid w:val="00E43330"/>
    <w:rsid w:val="00E4446F"/>
    <w:rsid w:val="00E4455E"/>
    <w:rsid w:val="00E451E5"/>
    <w:rsid w:val="00E4538F"/>
    <w:rsid w:val="00E4572A"/>
    <w:rsid w:val="00E45BBA"/>
    <w:rsid w:val="00E45EF2"/>
    <w:rsid w:val="00E46332"/>
    <w:rsid w:val="00E46E90"/>
    <w:rsid w:val="00E47454"/>
    <w:rsid w:val="00E5005C"/>
    <w:rsid w:val="00E503BD"/>
    <w:rsid w:val="00E50EF1"/>
    <w:rsid w:val="00E50F67"/>
    <w:rsid w:val="00E50FA6"/>
    <w:rsid w:val="00E51675"/>
    <w:rsid w:val="00E51856"/>
    <w:rsid w:val="00E51D80"/>
    <w:rsid w:val="00E51F1D"/>
    <w:rsid w:val="00E51FC4"/>
    <w:rsid w:val="00E52068"/>
    <w:rsid w:val="00E533EB"/>
    <w:rsid w:val="00E5353D"/>
    <w:rsid w:val="00E543D6"/>
    <w:rsid w:val="00E55075"/>
    <w:rsid w:val="00E55746"/>
    <w:rsid w:val="00E561F8"/>
    <w:rsid w:val="00E568E6"/>
    <w:rsid w:val="00E60011"/>
    <w:rsid w:val="00E60046"/>
    <w:rsid w:val="00E60251"/>
    <w:rsid w:val="00E60ED0"/>
    <w:rsid w:val="00E630E1"/>
    <w:rsid w:val="00E633D1"/>
    <w:rsid w:val="00E63660"/>
    <w:rsid w:val="00E6482F"/>
    <w:rsid w:val="00E64FDA"/>
    <w:rsid w:val="00E65440"/>
    <w:rsid w:val="00E65989"/>
    <w:rsid w:val="00E6684F"/>
    <w:rsid w:val="00E66989"/>
    <w:rsid w:val="00E670C4"/>
    <w:rsid w:val="00E672C1"/>
    <w:rsid w:val="00E70000"/>
    <w:rsid w:val="00E70B55"/>
    <w:rsid w:val="00E70F6E"/>
    <w:rsid w:val="00E71539"/>
    <w:rsid w:val="00E717FC"/>
    <w:rsid w:val="00E718DC"/>
    <w:rsid w:val="00E719AE"/>
    <w:rsid w:val="00E71E59"/>
    <w:rsid w:val="00E71E9C"/>
    <w:rsid w:val="00E722D3"/>
    <w:rsid w:val="00E73514"/>
    <w:rsid w:val="00E73A03"/>
    <w:rsid w:val="00E74B0D"/>
    <w:rsid w:val="00E74E70"/>
    <w:rsid w:val="00E75C35"/>
    <w:rsid w:val="00E7609C"/>
    <w:rsid w:val="00E769C2"/>
    <w:rsid w:val="00E77778"/>
    <w:rsid w:val="00E80264"/>
    <w:rsid w:val="00E8028A"/>
    <w:rsid w:val="00E80B79"/>
    <w:rsid w:val="00E81BDC"/>
    <w:rsid w:val="00E8277A"/>
    <w:rsid w:val="00E82939"/>
    <w:rsid w:val="00E829A0"/>
    <w:rsid w:val="00E83455"/>
    <w:rsid w:val="00E83822"/>
    <w:rsid w:val="00E84335"/>
    <w:rsid w:val="00E84D69"/>
    <w:rsid w:val="00E8544B"/>
    <w:rsid w:val="00E8552E"/>
    <w:rsid w:val="00E855B9"/>
    <w:rsid w:val="00E8563C"/>
    <w:rsid w:val="00E85682"/>
    <w:rsid w:val="00E8628D"/>
    <w:rsid w:val="00E870EC"/>
    <w:rsid w:val="00E90722"/>
    <w:rsid w:val="00E90954"/>
    <w:rsid w:val="00E909D4"/>
    <w:rsid w:val="00E923D8"/>
    <w:rsid w:val="00E923FF"/>
    <w:rsid w:val="00E93016"/>
    <w:rsid w:val="00E934EC"/>
    <w:rsid w:val="00E93A38"/>
    <w:rsid w:val="00E946E5"/>
    <w:rsid w:val="00E948CA"/>
    <w:rsid w:val="00E95831"/>
    <w:rsid w:val="00E962A2"/>
    <w:rsid w:val="00E96432"/>
    <w:rsid w:val="00E97493"/>
    <w:rsid w:val="00E97F05"/>
    <w:rsid w:val="00EA004E"/>
    <w:rsid w:val="00EA0742"/>
    <w:rsid w:val="00EA0FC9"/>
    <w:rsid w:val="00EA1B40"/>
    <w:rsid w:val="00EA27A9"/>
    <w:rsid w:val="00EA28FF"/>
    <w:rsid w:val="00EA3DAB"/>
    <w:rsid w:val="00EA414D"/>
    <w:rsid w:val="00EA4F97"/>
    <w:rsid w:val="00EA517F"/>
    <w:rsid w:val="00EA5821"/>
    <w:rsid w:val="00EA5F2F"/>
    <w:rsid w:val="00EA6996"/>
    <w:rsid w:val="00EA79F3"/>
    <w:rsid w:val="00EB03F0"/>
    <w:rsid w:val="00EB131A"/>
    <w:rsid w:val="00EB1831"/>
    <w:rsid w:val="00EB361F"/>
    <w:rsid w:val="00EB3A58"/>
    <w:rsid w:val="00EB4001"/>
    <w:rsid w:val="00EB41E4"/>
    <w:rsid w:val="00EB4599"/>
    <w:rsid w:val="00EB47F3"/>
    <w:rsid w:val="00EB4C21"/>
    <w:rsid w:val="00EB5649"/>
    <w:rsid w:val="00EB588C"/>
    <w:rsid w:val="00EB5C90"/>
    <w:rsid w:val="00EB67ED"/>
    <w:rsid w:val="00EB7141"/>
    <w:rsid w:val="00EB7708"/>
    <w:rsid w:val="00EB7ACC"/>
    <w:rsid w:val="00EB7B0A"/>
    <w:rsid w:val="00EC00B1"/>
    <w:rsid w:val="00EC0B99"/>
    <w:rsid w:val="00EC0F6E"/>
    <w:rsid w:val="00EC25C6"/>
    <w:rsid w:val="00EC3BE5"/>
    <w:rsid w:val="00EC4FF4"/>
    <w:rsid w:val="00EC50D1"/>
    <w:rsid w:val="00EC53AD"/>
    <w:rsid w:val="00EC5727"/>
    <w:rsid w:val="00EC599A"/>
    <w:rsid w:val="00EC5C2B"/>
    <w:rsid w:val="00EC62E1"/>
    <w:rsid w:val="00EC6714"/>
    <w:rsid w:val="00EC6C8F"/>
    <w:rsid w:val="00EC6CD6"/>
    <w:rsid w:val="00EC7137"/>
    <w:rsid w:val="00EC71B3"/>
    <w:rsid w:val="00EC7220"/>
    <w:rsid w:val="00EC744B"/>
    <w:rsid w:val="00EC7853"/>
    <w:rsid w:val="00EC7BD6"/>
    <w:rsid w:val="00EC7E09"/>
    <w:rsid w:val="00ED01DF"/>
    <w:rsid w:val="00ED0924"/>
    <w:rsid w:val="00ED0DE4"/>
    <w:rsid w:val="00ED1AC4"/>
    <w:rsid w:val="00ED1DB9"/>
    <w:rsid w:val="00ED1F03"/>
    <w:rsid w:val="00ED27E8"/>
    <w:rsid w:val="00ED45C9"/>
    <w:rsid w:val="00ED4AA3"/>
    <w:rsid w:val="00ED5297"/>
    <w:rsid w:val="00ED5845"/>
    <w:rsid w:val="00ED5CDA"/>
    <w:rsid w:val="00ED66EF"/>
    <w:rsid w:val="00ED679C"/>
    <w:rsid w:val="00ED6B09"/>
    <w:rsid w:val="00ED7EE2"/>
    <w:rsid w:val="00EE0622"/>
    <w:rsid w:val="00EE0BB9"/>
    <w:rsid w:val="00EE1D23"/>
    <w:rsid w:val="00EE2CC3"/>
    <w:rsid w:val="00EE405A"/>
    <w:rsid w:val="00EE463E"/>
    <w:rsid w:val="00EE4D76"/>
    <w:rsid w:val="00EE5034"/>
    <w:rsid w:val="00EE529A"/>
    <w:rsid w:val="00EE5787"/>
    <w:rsid w:val="00EE593A"/>
    <w:rsid w:val="00EE5BAE"/>
    <w:rsid w:val="00EE7063"/>
    <w:rsid w:val="00EE72D7"/>
    <w:rsid w:val="00EF0044"/>
    <w:rsid w:val="00EF1148"/>
    <w:rsid w:val="00EF1BA7"/>
    <w:rsid w:val="00EF2710"/>
    <w:rsid w:val="00EF2A75"/>
    <w:rsid w:val="00EF300E"/>
    <w:rsid w:val="00EF3316"/>
    <w:rsid w:val="00EF3F13"/>
    <w:rsid w:val="00EF433C"/>
    <w:rsid w:val="00EF45C6"/>
    <w:rsid w:val="00EF4B23"/>
    <w:rsid w:val="00EF4D66"/>
    <w:rsid w:val="00EF5148"/>
    <w:rsid w:val="00EF5B70"/>
    <w:rsid w:val="00EF61BE"/>
    <w:rsid w:val="00EF72B9"/>
    <w:rsid w:val="00EF732C"/>
    <w:rsid w:val="00EF7938"/>
    <w:rsid w:val="00EF7D11"/>
    <w:rsid w:val="00F00A03"/>
    <w:rsid w:val="00F0149A"/>
    <w:rsid w:val="00F01781"/>
    <w:rsid w:val="00F0186A"/>
    <w:rsid w:val="00F01ADF"/>
    <w:rsid w:val="00F0211A"/>
    <w:rsid w:val="00F0258A"/>
    <w:rsid w:val="00F0361F"/>
    <w:rsid w:val="00F03B07"/>
    <w:rsid w:val="00F03EAC"/>
    <w:rsid w:val="00F045B1"/>
    <w:rsid w:val="00F04626"/>
    <w:rsid w:val="00F04ADA"/>
    <w:rsid w:val="00F05B32"/>
    <w:rsid w:val="00F05BC9"/>
    <w:rsid w:val="00F063F2"/>
    <w:rsid w:val="00F075D7"/>
    <w:rsid w:val="00F075F0"/>
    <w:rsid w:val="00F07DAD"/>
    <w:rsid w:val="00F10D45"/>
    <w:rsid w:val="00F11765"/>
    <w:rsid w:val="00F11A0C"/>
    <w:rsid w:val="00F11BCA"/>
    <w:rsid w:val="00F11C72"/>
    <w:rsid w:val="00F1235E"/>
    <w:rsid w:val="00F12CF4"/>
    <w:rsid w:val="00F135FB"/>
    <w:rsid w:val="00F13AC6"/>
    <w:rsid w:val="00F13B49"/>
    <w:rsid w:val="00F13FD7"/>
    <w:rsid w:val="00F142C4"/>
    <w:rsid w:val="00F14643"/>
    <w:rsid w:val="00F15E8F"/>
    <w:rsid w:val="00F1602B"/>
    <w:rsid w:val="00F16656"/>
    <w:rsid w:val="00F16830"/>
    <w:rsid w:val="00F168F8"/>
    <w:rsid w:val="00F16C4D"/>
    <w:rsid w:val="00F16CC0"/>
    <w:rsid w:val="00F175BD"/>
    <w:rsid w:val="00F17D8B"/>
    <w:rsid w:val="00F20991"/>
    <w:rsid w:val="00F20EE0"/>
    <w:rsid w:val="00F20F72"/>
    <w:rsid w:val="00F21ECA"/>
    <w:rsid w:val="00F22B80"/>
    <w:rsid w:val="00F23269"/>
    <w:rsid w:val="00F232CC"/>
    <w:rsid w:val="00F248B1"/>
    <w:rsid w:val="00F24991"/>
    <w:rsid w:val="00F24C56"/>
    <w:rsid w:val="00F258A4"/>
    <w:rsid w:val="00F2622B"/>
    <w:rsid w:val="00F26494"/>
    <w:rsid w:val="00F26668"/>
    <w:rsid w:val="00F26FFE"/>
    <w:rsid w:val="00F271C0"/>
    <w:rsid w:val="00F274C8"/>
    <w:rsid w:val="00F27C98"/>
    <w:rsid w:val="00F30433"/>
    <w:rsid w:val="00F30796"/>
    <w:rsid w:val="00F30A96"/>
    <w:rsid w:val="00F3140F"/>
    <w:rsid w:val="00F31685"/>
    <w:rsid w:val="00F317D3"/>
    <w:rsid w:val="00F3186C"/>
    <w:rsid w:val="00F31AF4"/>
    <w:rsid w:val="00F31FBA"/>
    <w:rsid w:val="00F325B8"/>
    <w:rsid w:val="00F32C76"/>
    <w:rsid w:val="00F33531"/>
    <w:rsid w:val="00F33C51"/>
    <w:rsid w:val="00F33CFB"/>
    <w:rsid w:val="00F35D98"/>
    <w:rsid w:val="00F375E8"/>
    <w:rsid w:val="00F37D82"/>
    <w:rsid w:val="00F40388"/>
    <w:rsid w:val="00F40599"/>
    <w:rsid w:val="00F41918"/>
    <w:rsid w:val="00F427F0"/>
    <w:rsid w:val="00F43398"/>
    <w:rsid w:val="00F43A95"/>
    <w:rsid w:val="00F44710"/>
    <w:rsid w:val="00F4473B"/>
    <w:rsid w:val="00F44CA6"/>
    <w:rsid w:val="00F45B1C"/>
    <w:rsid w:val="00F45DC7"/>
    <w:rsid w:val="00F45DEB"/>
    <w:rsid w:val="00F464CB"/>
    <w:rsid w:val="00F470FE"/>
    <w:rsid w:val="00F479B8"/>
    <w:rsid w:val="00F505C5"/>
    <w:rsid w:val="00F5073D"/>
    <w:rsid w:val="00F50AA6"/>
    <w:rsid w:val="00F50CC8"/>
    <w:rsid w:val="00F52EF2"/>
    <w:rsid w:val="00F53C1F"/>
    <w:rsid w:val="00F54B4D"/>
    <w:rsid w:val="00F55668"/>
    <w:rsid w:val="00F55AC6"/>
    <w:rsid w:val="00F55B7F"/>
    <w:rsid w:val="00F5698B"/>
    <w:rsid w:val="00F5714C"/>
    <w:rsid w:val="00F57ACF"/>
    <w:rsid w:val="00F57D5B"/>
    <w:rsid w:val="00F600B5"/>
    <w:rsid w:val="00F603CE"/>
    <w:rsid w:val="00F60A94"/>
    <w:rsid w:val="00F60AD6"/>
    <w:rsid w:val="00F61F90"/>
    <w:rsid w:val="00F62485"/>
    <w:rsid w:val="00F62C2C"/>
    <w:rsid w:val="00F63948"/>
    <w:rsid w:val="00F63F49"/>
    <w:rsid w:val="00F63F62"/>
    <w:rsid w:val="00F6420E"/>
    <w:rsid w:val="00F64ECC"/>
    <w:rsid w:val="00F6636C"/>
    <w:rsid w:val="00F66C15"/>
    <w:rsid w:val="00F671A8"/>
    <w:rsid w:val="00F6756F"/>
    <w:rsid w:val="00F675BB"/>
    <w:rsid w:val="00F677D4"/>
    <w:rsid w:val="00F67856"/>
    <w:rsid w:val="00F67A12"/>
    <w:rsid w:val="00F67B76"/>
    <w:rsid w:val="00F70078"/>
    <w:rsid w:val="00F700E5"/>
    <w:rsid w:val="00F70115"/>
    <w:rsid w:val="00F7012F"/>
    <w:rsid w:val="00F709BB"/>
    <w:rsid w:val="00F709F1"/>
    <w:rsid w:val="00F7124C"/>
    <w:rsid w:val="00F72095"/>
    <w:rsid w:val="00F72642"/>
    <w:rsid w:val="00F729C1"/>
    <w:rsid w:val="00F7366D"/>
    <w:rsid w:val="00F74136"/>
    <w:rsid w:val="00F74177"/>
    <w:rsid w:val="00F75250"/>
    <w:rsid w:val="00F7561F"/>
    <w:rsid w:val="00F7583F"/>
    <w:rsid w:val="00F75C5F"/>
    <w:rsid w:val="00F762B9"/>
    <w:rsid w:val="00F77F2E"/>
    <w:rsid w:val="00F8076D"/>
    <w:rsid w:val="00F8077F"/>
    <w:rsid w:val="00F80F5E"/>
    <w:rsid w:val="00F8130D"/>
    <w:rsid w:val="00F82B4A"/>
    <w:rsid w:val="00F831E7"/>
    <w:rsid w:val="00F83E2B"/>
    <w:rsid w:val="00F862C3"/>
    <w:rsid w:val="00F86414"/>
    <w:rsid w:val="00F86665"/>
    <w:rsid w:val="00F86FBB"/>
    <w:rsid w:val="00F87627"/>
    <w:rsid w:val="00F87F8E"/>
    <w:rsid w:val="00F90333"/>
    <w:rsid w:val="00F90412"/>
    <w:rsid w:val="00F906B2"/>
    <w:rsid w:val="00F90C0B"/>
    <w:rsid w:val="00F92485"/>
    <w:rsid w:val="00F92B17"/>
    <w:rsid w:val="00F92C6F"/>
    <w:rsid w:val="00F92E72"/>
    <w:rsid w:val="00F9357A"/>
    <w:rsid w:val="00F93720"/>
    <w:rsid w:val="00F9394C"/>
    <w:rsid w:val="00F93BB1"/>
    <w:rsid w:val="00F93E85"/>
    <w:rsid w:val="00F94B47"/>
    <w:rsid w:val="00F94B9C"/>
    <w:rsid w:val="00F94D17"/>
    <w:rsid w:val="00F94FBB"/>
    <w:rsid w:val="00F9542E"/>
    <w:rsid w:val="00F971DD"/>
    <w:rsid w:val="00F97E81"/>
    <w:rsid w:val="00FA0094"/>
    <w:rsid w:val="00FA0BEE"/>
    <w:rsid w:val="00FA0F14"/>
    <w:rsid w:val="00FA11C1"/>
    <w:rsid w:val="00FA1226"/>
    <w:rsid w:val="00FA23B5"/>
    <w:rsid w:val="00FA27B7"/>
    <w:rsid w:val="00FA283C"/>
    <w:rsid w:val="00FA295C"/>
    <w:rsid w:val="00FA2AF8"/>
    <w:rsid w:val="00FA2F9A"/>
    <w:rsid w:val="00FA3464"/>
    <w:rsid w:val="00FA3544"/>
    <w:rsid w:val="00FA39FC"/>
    <w:rsid w:val="00FA4126"/>
    <w:rsid w:val="00FA4F64"/>
    <w:rsid w:val="00FA4F95"/>
    <w:rsid w:val="00FA51B1"/>
    <w:rsid w:val="00FA5BB3"/>
    <w:rsid w:val="00FA5F80"/>
    <w:rsid w:val="00FA6FB6"/>
    <w:rsid w:val="00FA735F"/>
    <w:rsid w:val="00FA7D1D"/>
    <w:rsid w:val="00FA7DC7"/>
    <w:rsid w:val="00FB015E"/>
    <w:rsid w:val="00FB185C"/>
    <w:rsid w:val="00FB2359"/>
    <w:rsid w:val="00FB2AC8"/>
    <w:rsid w:val="00FB58EB"/>
    <w:rsid w:val="00FB5AC1"/>
    <w:rsid w:val="00FB5DF9"/>
    <w:rsid w:val="00FB66AD"/>
    <w:rsid w:val="00FB69BB"/>
    <w:rsid w:val="00FB6A91"/>
    <w:rsid w:val="00FB6DB1"/>
    <w:rsid w:val="00FB75DD"/>
    <w:rsid w:val="00FC01B3"/>
    <w:rsid w:val="00FC0824"/>
    <w:rsid w:val="00FC1088"/>
    <w:rsid w:val="00FC121A"/>
    <w:rsid w:val="00FC14DF"/>
    <w:rsid w:val="00FC16D3"/>
    <w:rsid w:val="00FC1BDD"/>
    <w:rsid w:val="00FC2196"/>
    <w:rsid w:val="00FC23D5"/>
    <w:rsid w:val="00FC2E3D"/>
    <w:rsid w:val="00FC3BBC"/>
    <w:rsid w:val="00FC4357"/>
    <w:rsid w:val="00FC48DF"/>
    <w:rsid w:val="00FC532E"/>
    <w:rsid w:val="00FC57E9"/>
    <w:rsid w:val="00FC6349"/>
    <w:rsid w:val="00FC7291"/>
    <w:rsid w:val="00FC7560"/>
    <w:rsid w:val="00FC77F0"/>
    <w:rsid w:val="00FC79CB"/>
    <w:rsid w:val="00FD0287"/>
    <w:rsid w:val="00FD0CBC"/>
    <w:rsid w:val="00FD1EBC"/>
    <w:rsid w:val="00FD2AE3"/>
    <w:rsid w:val="00FD2E3F"/>
    <w:rsid w:val="00FD3781"/>
    <w:rsid w:val="00FD3B2B"/>
    <w:rsid w:val="00FD4443"/>
    <w:rsid w:val="00FD466D"/>
    <w:rsid w:val="00FD5760"/>
    <w:rsid w:val="00FD64EC"/>
    <w:rsid w:val="00FD6745"/>
    <w:rsid w:val="00FD7C0A"/>
    <w:rsid w:val="00FE02A6"/>
    <w:rsid w:val="00FE0B18"/>
    <w:rsid w:val="00FE0F21"/>
    <w:rsid w:val="00FE1127"/>
    <w:rsid w:val="00FE24A9"/>
    <w:rsid w:val="00FE30F0"/>
    <w:rsid w:val="00FE31F6"/>
    <w:rsid w:val="00FE3A31"/>
    <w:rsid w:val="00FE45A3"/>
    <w:rsid w:val="00FE4705"/>
    <w:rsid w:val="00FE4F41"/>
    <w:rsid w:val="00FE5476"/>
    <w:rsid w:val="00FE5B77"/>
    <w:rsid w:val="00FE5EA5"/>
    <w:rsid w:val="00FE5F32"/>
    <w:rsid w:val="00FE6618"/>
    <w:rsid w:val="00FE6B78"/>
    <w:rsid w:val="00FE6EC5"/>
    <w:rsid w:val="00FF0449"/>
    <w:rsid w:val="00FF26BD"/>
    <w:rsid w:val="00FF2E1F"/>
    <w:rsid w:val="00FF33B3"/>
    <w:rsid w:val="00FF3744"/>
    <w:rsid w:val="00FF3D17"/>
    <w:rsid w:val="00FF40DE"/>
    <w:rsid w:val="00FF4256"/>
    <w:rsid w:val="00FF53AA"/>
    <w:rsid w:val="00FF5EE4"/>
    <w:rsid w:val="00FF6170"/>
    <w:rsid w:val="00FF6399"/>
    <w:rsid w:val="00FF7613"/>
    <w:rsid w:val="010744C3"/>
    <w:rsid w:val="0135D33D"/>
    <w:rsid w:val="016EA7D9"/>
    <w:rsid w:val="01746F79"/>
    <w:rsid w:val="0208A9AB"/>
    <w:rsid w:val="02486488"/>
    <w:rsid w:val="03C3DE74"/>
    <w:rsid w:val="040ACB00"/>
    <w:rsid w:val="0417B580"/>
    <w:rsid w:val="043C04DE"/>
    <w:rsid w:val="04547500"/>
    <w:rsid w:val="051D6EF3"/>
    <w:rsid w:val="05555F20"/>
    <w:rsid w:val="05A6622E"/>
    <w:rsid w:val="05F04561"/>
    <w:rsid w:val="06569655"/>
    <w:rsid w:val="066E8E70"/>
    <w:rsid w:val="068918E5"/>
    <w:rsid w:val="06B056D4"/>
    <w:rsid w:val="06DDEB3E"/>
    <w:rsid w:val="07132471"/>
    <w:rsid w:val="07291706"/>
    <w:rsid w:val="075E7E8A"/>
    <w:rsid w:val="07A71974"/>
    <w:rsid w:val="07E3B0FD"/>
    <w:rsid w:val="082386BE"/>
    <w:rsid w:val="0836920A"/>
    <w:rsid w:val="08B12A79"/>
    <w:rsid w:val="08E4F20A"/>
    <w:rsid w:val="08FA6AC4"/>
    <w:rsid w:val="0923A1CC"/>
    <w:rsid w:val="0942E9D5"/>
    <w:rsid w:val="095F7A3D"/>
    <w:rsid w:val="096CB182"/>
    <w:rsid w:val="09756856"/>
    <w:rsid w:val="09D2626B"/>
    <w:rsid w:val="0A41D759"/>
    <w:rsid w:val="0A6B3B44"/>
    <w:rsid w:val="0AED16A8"/>
    <w:rsid w:val="0B11A08B"/>
    <w:rsid w:val="0BFD75F8"/>
    <w:rsid w:val="0CE1E1C8"/>
    <w:rsid w:val="0D5E09E6"/>
    <w:rsid w:val="0D6C48D7"/>
    <w:rsid w:val="0D89CF30"/>
    <w:rsid w:val="0DCB0779"/>
    <w:rsid w:val="0E1DD491"/>
    <w:rsid w:val="0E29232B"/>
    <w:rsid w:val="0E4FDAA7"/>
    <w:rsid w:val="0E6C220C"/>
    <w:rsid w:val="0E8B34BB"/>
    <w:rsid w:val="0EBDD93E"/>
    <w:rsid w:val="0ECA79D3"/>
    <w:rsid w:val="0EE4F680"/>
    <w:rsid w:val="0F5005A9"/>
    <w:rsid w:val="0F941D81"/>
    <w:rsid w:val="0FEE8984"/>
    <w:rsid w:val="100A438F"/>
    <w:rsid w:val="10824612"/>
    <w:rsid w:val="10955BFA"/>
    <w:rsid w:val="10D4FAFE"/>
    <w:rsid w:val="10F73143"/>
    <w:rsid w:val="11540FC4"/>
    <w:rsid w:val="11BAA886"/>
    <w:rsid w:val="122A40B3"/>
    <w:rsid w:val="1263C7A0"/>
    <w:rsid w:val="12C6C9D0"/>
    <w:rsid w:val="13104CA6"/>
    <w:rsid w:val="133CD6F6"/>
    <w:rsid w:val="138C547B"/>
    <w:rsid w:val="13A15A98"/>
    <w:rsid w:val="13FED053"/>
    <w:rsid w:val="14A15027"/>
    <w:rsid w:val="14AD20C6"/>
    <w:rsid w:val="14D70D42"/>
    <w:rsid w:val="151D44D9"/>
    <w:rsid w:val="1529F10C"/>
    <w:rsid w:val="1562943A"/>
    <w:rsid w:val="159F7466"/>
    <w:rsid w:val="15CAE404"/>
    <w:rsid w:val="163C6051"/>
    <w:rsid w:val="1642FBDF"/>
    <w:rsid w:val="165AC373"/>
    <w:rsid w:val="166305DA"/>
    <w:rsid w:val="17435BCB"/>
    <w:rsid w:val="17496159"/>
    <w:rsid w:val="175AD813"/>
    <w:rsid w:val="17907DD3"/>
    <w:rsid w:val="1799D649"/>
    <w:rsid w:val="17A50AC5"/>
    <w:rsid w:val="180D1A6D"/>
    <w:rsid w:val="189DC5A5"/>
    <w:rsid w:val="18FB1D31"/>
    <w:rsid w:val="19095C4E"/>
    <w:rsid w:val="1928E4FC"/>
    <w:rsid w:val="19290B31"/>
    <w:rsid w:val="1940DB26"/>
    <w:rsid w:val="1ACE2702"/>
    <w:rsid w:val="1B0E8077"/>
    <w:rsid w:val="1B2D2669"/>
    <w:rsid w:val="1B566960"/>
    <w:rsid w:val="1B77A7E9"/>
    <w:rsid w:val="1BA36E31"/>
    <w:rsid w:val="1C122E0C"/>
    <w:rsid w:val="1C8A4E37"/>
    <w:rsid w:val="1CAA6C59"/>
    <w:rsid w:val="1CAEC6C0"/>
    <w:rsid w:val="1CCE4A30"/>
    <w:rsid w:val="1CD15BEE"/>
    <w:rsid w:val="1CE2A803"/>
    <w:rsid w:val="1D355A9F"/>
    <w:rsid w:val="1D463843"/>
    <w:rsid w:val="1D6100A7"/>
    <w:rsid w:val="1D6E8410"/>
    <w:rsid w:val="1D90B15C"/>
    <w:rsid w:val="1DA7E080"/>
    <w:rsid w:val="1DB4E66E"/>
    <w:rsid w:val="1DF71437"/>
    <w:rsid w:val="1E224C56"/>
    <w:rsid w:val="1E84B372"/>
    <w:rsid w:val="1EBA40B9"/>
    <w:rsid w:val="1EE208A4"/>
    <w:rsid w:val="1EFCD108"/>
    <w:rsid w:val="1F1143F3"/>
    <w:rsid w:val="1F5037F1"/>
    <w:rsid w:val="1F55C9B7"/>
    <w:rsid w:val="1F7FA426"/>
    <w:rsid w:val="1FB6F9C5"/>
    <w:rsid w:val="1FFC0E50"/>
    <w:rsid w:val="1FFF03F5"/>
    <w:rsid w:val="2050EE5E"/>
    <w:rsid w:val="20845B84"/>
    <w:rsid w:val="20B08B44"/>
    <w:rsid w:val="21062F16"/>
    <w:rsid w:val="215E59F9"/>
    <w:rsid w:val="216D83BF"/>
    <w:rsid w:val="2186C74B"/>
    <w:rsid w:val="219909D4"/>
    <w:rsid w:val="219C0346"/>
    <w:rsid w:val="21DE492F"/>
    <w:rsid w:val="21FB85A0"/>
    <w:rsid w:val="224D6585"/>
    <w:rsid w:val="22BE8928"/>
    <w:rsid w:val="23130483"/>
    <w:rsid w:val="2374897F"/>
    <w:rsid w:val="237D3FE2"/>
    <w:rsid w:val="23901637"/>
    <w:rsid w:val="23ED52AE"/>
    <w:rsid w:val="23EF033F"/>
    <w:rsid w:val="240D08FC"/>
    <w:rsid w:val="24937B36"/>
    <w:rsid w:val="24BD8DA9"/>
    <w:rsid w:val="24CF9B38"/>
    <w:rsid w:val="24D5A2C4"/>
    <w:rsid w:val="24EDCACC"/>
    <w:rsid w:val="2540D443"/>
    <w:rsid w:val="260A4056"/>
    <w:rsid w:val="26AC2A41"/>
    <w:rsid w:val="270F98E6"/>
    <w:rsid w:val="276F347A"/>
    <w:rsid w:val="2776E854"/>
    <w:rsid w:val="2794EA8E"/>
    <w:rsid w:val="2818DCDC"/>
    <w:rsid w:val="28A421B0"/>
    <w:rsid w:val="28EA9327"/>
    <w:rsid w:val="2930BAEF"/>
    <w:rsid w:val="293ED9E8"/>
    <w:rsid w:val="2A8E89E2"/>
    <w:rsid w:val="2AF2E11F"/>
    <w:rsid w:val="2B0D42E3"/>
    <w:rsid w:val="2B691758"/>
    <w:rsid w:val="2BDFBD43"/>
    <w:rsid w:val="2BFE58E0"/>
    <w:rsid w:val="2C6458B2"/>
    <w:rsid w:val="2C92F97E"/>
    <w:rsid w:val="2D5DBBC4"/>
    <w:rsid w:val="2D8BB76F"/>
    <w:rsid w:val="2DD9B0A9"/>
    <w:rsid w:val="2E056837"/>
    <w:rsid w:val="2E615DF1"/>
    <w:rsid w:val="2EF8307D"/>
    <w:rsid w:val="2F6D1A51"/>
    <w:rsid w:val="2FCD9ECA"/>
    <w:rsid w:val="2FED05E2"/>
    <w:rsid w:val="303A8C53"/>
    <w:rsid w:val="304279F8"/>
    <w:rsid w:val="305D332F"/>
    <w:rsid w:val="30F14DAE"/>
    <w:rsid w:val="30FBDB39"/>
    <w:rsid w:val="310426DB"/>
    <w:rsid w:val="3175487F"/>
    <w:rsid w:val="31E967FF"/>
    <w:rsid w:val="32291EA0"/>
    <w:rsid w:val="3237E518"/>
    <w:rsid w:val="32460035"/>
    <w:rsid w:val="32ECBFD9"/>
    <w:rsid w:val="330B52C5"/>
    <w:rsid w:val="3369804D"/>
    <w:rsid w:val="3443B920"/>
    <w:rsid w:val="34594CDD"/>
    <w:rsid w:val="3472A1E6"/>
    <w:rsid w:val="35DE892C"/>
    <w:rsid w:val="361A409D"/>
    <w:rsid w:val="368F1157"/>
    <w:rsid w:val="36905B2F"/>
    <w:rsid w:val="36BEC4C4"/>
    <w:rsid w:val="36E68B1D"/>
    <w:rsid w:val="37BD25C7"/>
    <w:rsid w:val="37EC8C4F"/>
    <w:rsid w:val="37F56669"/>
    <w:rsid w:val="37FA7072"/>
    <w:rsid w:val="3834CE7A"/>
    <w:rsid w:val="384E03B7"/>
    <w:rsid w:val="38C869DB"/>
    <w:rsid w:val="395B8584"/>
    <w:rsid w:val="3A169EC9"/>
    <w:rsid w:val="3AAEC8F7"/>
    <w:rsid w:val="3B1BFC2A"/>
    <w:rsid w:val="3B415F43"/>
    <w:rsid w:val="3B55DB2A"/>
    <w:rsid w:val="3C271CDC"/>
    <w:rsid w:val="3CB32C2E"/>
    <w:rsid w:val="3CB75406"/>
    <w:rsid w:val="3CB7F8E3"/>
    <w:rsid w:val="3CE52A7E"/>
    <w:rsid w:val="3CFB11EB"/>
    <w:rsid w:val="3D8DA4A1"/>
    <w:rsid w:val="3D998DED"/>
    <w:rsid w:val="3E80FADF"/>
    <w:rsid w:val="3EFAA658"/>
    <w:rsid w:val="3F1B4041"/>
    <w:rsid w:val="3F30256C"/>
    <w:rsid w:val="3F6064C0"/>
    <w:rsid w:val="3F993BCF"/>
    <w:rsid w:val="3FD6738B"/>
    <w:rsid w:val="40A9EDC8"/>
    <w:rsid w:val="40BD0EE9"/>
    <w:rsid w:val="40F074F7"/>
    <w:rsid w:val="4138E446"/>
    <w:rsid w:val="41489E35"/>
    <w:rsid w:val="417A5D67"/>
    <w:rsid w:val="41811237"/>
    <w:rsid w:val="41AD5517"/>
    <w:rsid w:val="41B90EBF"/>
    <w:rsid w:val="41EE1FE0"/>
    <w:rsid w:val="41FF37FB"/>
    <w:rsid w:val="42124A39"/>
    <w:rsid w:val="4212A58B"/>
    <w:rsid w:val="426ED584"/>
    <w:rsid w:val="42A10638"/>
    <w:rsid w:val="42E6FCBC"/>
    <w:rsid w:val="434309ED"/>
    <w:rsid w:val="43AB82A9"/>
    <w:rsid w:val="44704D15"/>
    <w:rsid w:val="44B14402"/>
    <w:rsid w:val="45944DB2"/>
    <w:rsid w:val="4596299D"/>
    <w:rsid w:val="45A42FCC"/>
    <w:rsid w:val="45C3E61A"/>
    <w:rsid w:val="45C59EC3"/>
    <w:rsid w:val="45EC28F3"/>
    <w:rsid w:val="46097F3F"/>
    <w:rsid w:val="47032DF3"/>
    <w:rsid w:val="479EA093"/>
    <w:rsid w:val="47BC1A13"/>
    <w:rsid w:val="47FA79EA"/>
    <w:rsid w:val="4859334F"/>
    <w:rsid w:val="488A412B"/>
    <w:rsid w:val="48A8FA2A"/>
    <w:rsid w:val="48B348BE"/>
    <w:rsid w:val="48DBD08E"/>
    <w:rsid w:val="4A02B30C"/>
    <w:rsid w:val="4A6E17E9"/>
    <w:rsid w:val="4A931DE1"/>
    <w:rsid w:val="4AF2FD85"/>
    <w:rsid w:val="4B010F4D"/>
    <w:rsid w:val="4B6DD22E"/>
    <w:rsid w:val="4B8CF60F"/>
    <w:rsid w:val="4B939B0E"/>
    <w:rsid w:val="4CEE1C3B"/>
    <w:rsid w:val="4D4C9657"/>
    <w:rsid w:val="4D4F8973"/>
    <w:rsid w:val="4D686A15"/>
    <w:rsid w:val="4E15AB63"/>
    <w:rsid w:val="4E1CD906"/>
    <w:rsid w:val="4E2A3B75"/>
    <w:rsid w:val="4EA9149F"/>
    <w:rsid w:val="4EA9497C"/>
    <w:rsid w:val="4F08C73F"/>
    <w:rsid w:val="4FACFCC8"/>
    <w:rsid w:val="5009AC94"/>
    <w:rsid w:val="501380A3"/>
    <w:rsid w:val="5015419D"/>
    <w:rsid w:val="50161F67"/>
    <w:rsid w:val="5029F006"/>
    <w:rsid w:val="507629D2"/>
    <w:rsid w:val="50775A14"/>
    <w:rsid w:val="50DF1C36"/>
    <w:rsid w:val="50EA4D8C"/>
    <w:rsid w:val="50EB5626"/>
    <w:rsid w:val="5113BEF2"/>
    <w:rsid w:val="51244E34"/>
    <w:rsid w:val="5162697D"/>
    <w:rsid w:val="518311DF"/>
    <w:rsid w:val="5189A422"/>
    <w:rsid w:val="51F38C73"/>
    <w:rsid w:val="527F8691"/>
    <w:rsid w:val="52B1839E"/>
    <w:rsid w:val="52FDAC98"/>
    <w:rsid w:val="531EBF25"/>
    <w:rsid w:val="532C259D"/>
    <w:rsid w:val="533BDE68"/>
    <w:rsid w:val="54459D80"/>
    <w:rsid w:val="54ECACE5"/>
    <w:rsid w:val="54EE9C4B"/>
    <w:rsid w:val="550E4DB3"/>
    <w:rsid w:val="553A2ED1"/>
    <w:rsid w:val="554ACB37"/>
    <w:rsid w:val="555A9CB8"/>
    <w:rsid w:val="55A683F4"/>
    <w:rsid w:val="55ABF1E1"/>
    <w:rsid w:val="55F8383C"/>
    <w:rsid w:val="55FA963E"/>
    <w:rsid w:val="564AEDCA"/>
    <w:rsid w:val="56977DD7"/>
    <w:rsid w:val="5702A28A"/>
    <w:rsid w:val="5706B276"/>
    <w:rsid w:val="571DD2FA"/>
    <w:rsid w:val="585A8DE3"/>
    <w:rsid w:val="58A2F3D0"/>
    <w:rsid w:val="59012367"/>
    <w:rsid w:val="592E82F2"/>
    <w:rsid w:val="59B90BC7"/>
    <w:rsid w:val="59DE28DD"/>
    <w:rsid w:val="5A0513FD"/>
    <w:rsid w:val="5A32AB98"/>
    <w:rsid w:val="5A3E1EB8"/>
    <w:rsid w:val="5A44B0FB"/>
    <w:rsid w:val="5A620459"/>
    <w:rsid w:val="5AD32D9E"/>
    <w:rsid w:val="5B744E67"/>
    <w:rsid w:val="5C256FDC"/>
    <w:rsid w:val="5C7FCCF1"/>
    <w:rsid w:val="5D1CC361"/>
    <w:rsid w:val="5D9CFD89"/>
    <w:rsid w:val="5DD9199D"/>
    <w:rsid w:val="5E2B122E"/>
    <w:rsid w:val="5E56AEEA"/>
    <w:rsid w:val="5EAC490E"/>
    <w:rsid w:val="5EBE84EE"/>
    <w:rsid w:val="5EC03DCC"/>
    <w:rsid w:val="5EC9CF67"/>
    <w:rsid w:val="5F206100"/>
    <w:rsid w:val="5F396B15"/>
    <w:rsid w:val="5F522F05"/>
    <w:rsid w:val="601F2E51"/>
    <w:rsid w:val="608DAFB4"/>
    <w:rsid w:val="60998AA5"/>
    <w:rsid w:val="614F8EFB"/>
    <w:rsid w:val="62298015"/>
    <w:rsid w:val="62338DC6"/>
    <w:rsid w:val="63341FB6"/>
    <w:rsid w:val="63932E19"/>
    <w:rsid w:val="63C41E03"/>
    <w:rsid w:val="63C446DD"/>
    <w:rsid w:val="6499182C"/>
    <w:rsid w:val="64E550C9"/>
    <w:rsid w:val="6564F88C"/>
    <w:rsid w:val="659BFC92"/>
    <w:rsid w:val="65C1BA46"/>
    <w:rsid w:val="661F60F3"/>
    <w:rsid w:val="6654094D"/>
    <w:rsid w:val="6669A333"/>
    <w:rsid w:val="66C5F30B"/>
    <w:rsid w:val="66EB549E"/>
    <w:rsid w:val="66F84B53"/>
    <w:rsid w:val="66FE9AB9"/>
    <w:rsid w:val="674B1A00"/>
    <w:rsid w:val="67A11B63"/>
    <w:rsid w:val="67AAC819"/>
    <w:rsid w:val="67CA0CEB"/>
    <w:rsid w:val="6859480D"/>
    <w:rsid w:val="68754FCC"/>
    <w:rsid w:val="6882666F"/>
    <w:rsid w:val="68D2B289"/>
    <w:rsid w:val="68E7BB4D"/>
    <w:rsid w:val="6916FB6D"/>
    <w:rsid w:val="699FC1E2"/>
    <w:rsid w:val="69C5911A"/>
    <w:rsid w:val="69CBE021"/>
    <w:rsid w:val="69DBA908"/>
    <w:rsid w:val="69DDCCDD"/>
    <w:rsid w:val="6A11A9FD"/>
    <w:rsid w:val="6A22F560"/>
    <w:rsid w:val="6A2AC95E"/>
    <w:rsid w:val="6A49189E"/>
    <w:rsid w:val="6B0C3609"/>
    <w:rsid w:val="6C055047"/>
    <w:rsid w:val="6C0BB491"/>
    <w:rsid w:val="6C412875"/>
    <w:rsid w:val="6C63E840"/>
    <w:rsid w:val="6C8937C7"/>
    <w:rsid w:val="6CA99AD9"/>
    <w:rsid w:val="6CDAAF95"/>
    <w:rsid w:val="6D16C9ED"/>
    <w:rsid w:val="6DD3F9C7"/>
    <w:rsid w:val="6DFC4666"/>
    <w:rsid w:val="6EDC50E3"/>
    <w:rsid w:val="6F9816C7"/>
    <w:rsid w:val="6FD77742"/>
    <w:rsid w:val="702EF824"/>
    <w:rsid w:val="70C9775D"/>
    <w:rsid w:val="70E7C839"/>
    <w:rsid w:val="713A8331"/>
    <w:rsid w:val="713FC6F4"/>
    <w:rsid w:val="7197DAF3"/>
    <w:rsid w:val="71FCF10B"/>
    <w:rsid w:val="7234AA83"/>
    <w:rsid w:val="727EDC36"/>
    <w:rsid w:val="729AAFF4"/>
    <w:rsid w:val="72AEB12C"/>
    <w:rsid w:val="72E4BB9E"/>
    <w:rsid w:val="735142EB"/>
    <w:rsid w:val="74642F94"/>
    <w:rsid w:val="7464B0A1"/>
    <w:rsid w:val="74711033"/>
    <w:rsid w:val="74C0C56F"/>
    <w:rsid w:val="75126713"/>
    <w:rsid w:val="7542E747"/>
    <w:rsid w:val="7569AB57"/>
    <w:rsid w:val="759C21A5"/>
    <w:rsid w:val="75AA8808"/>
    <w:rsid w:val="75D701B5"/>
    <w:rsid w:val="75EC5D5C"/>
    <w:rsid w:val="75F8ABD2"/>
    <w:rsid w:val="75FA2731"/>
    <w:rsid w:val="763C1129"/>
    <w:rsid w:val="766B0794"/>
    <w:rsid w:val="76F33D3E"/>
    <w:rsid w:val="777F2E35"/>
    <w:rsid w:val="7788EF35"/>
    <w:rsid w:val="77C33D39"/>
    <w:rsid w:val="780CC48E"/>
    <w:rsid w:val="78227655"/>
    <w:rsid w:val="784EC341"/>
    <w:rsid w:val="78A42E9D"/>
    <w:rsid w:val="78F1AD42"/>
    <w:rsid w:val="79992608"/>
    <w:rsid w:val="79EA3C34"/>
    <w:rsid w:val="7A1AF89F"/>
    <w:rsid w:val="7A38E311"/>
    <w:rsid w:val="7A64AA29"/>
    <w:rsid w:val="7B18C219"/>
    <w:rsid w:val="7B7551D7"/>
    <w:rsid w:val="7B996826"/>
    <w:rsid w:val="7BD11D69"/>
    <w:rsid w:val="7BF60D44"/>
    <w:rsid w:val="7C007A8A"/>
    <w:rsid w:val="7C24C2B4"/>
    <w:rsid w:val="7C30C938"/>
    <w:rsid w:val="7C4FD8E0"/>
    <w:rsid w:val="7CADEA0C"/>
    <w:rsid w:val="7CAF8421"/>
    <w:rsid w:val="7CF18D2E"/>
    <w:rsid w:val="7D09E1E3"/>
    <w:rsid w:val="7D15EE21"/>
    <w:rsid w:val="7D3B283E"/>
    <w:rsid w:val="7D484C4E"/>
    <w:rsid w:val="7D995AD2"/>
    <w:rsid w:val="7DD811BD"/>
    <w:rsid w:val="7DE2B184"/>
    <w:rsid w:val="7E49BA6D"/>
    <w:rsid w:val="7EB9E178"/>
    <w:rsid w:val="7EFD3D1C"/>
    <w:rsid w:val="7F408CDF"/>
    <w:rsid w:val="7F63F165"/>
    <w:rsid w:val="7F7117BD"/>
    <w:rsid w:val="7FE1EF4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ABA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AA"/>
    <w:pPr>
      <w:jc w:val="both"/>
    </w:pPr>
    <w:rPr>
      <w:lang w:val="en-US"/>
    </w:rPr>
  </w:style>
  <w:style w:type="paragraph" w:styleId="Heading1">
    <w:name w:val="heading 1"/>
    <w:basedOn w:val="Normal"/>
    <w:link w:val="Heading1Char"/>
    <w:uiPriority w:val="9"/>
    <w:qFormat/>
    <w:rsid w:val="0054416A"/>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val="nb-NO" w:eastAsia="nb-N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List Paragraph1,Heading 2_sj,Listenabsatz1,_Bullet"/>
    <w:basedOn w:val="Normal"/>
    <w:link w:val="ListParagraphChar"/>
    <w:uiPriority w:val="34"/>
    <w:qFormat/>
    <w:rsid w:val="005D2BAA"/>
    <w:pPr>
      <w:spacing w:after="0" w:line="240" w:lineRule="auto"/>
      <w:contextualSpacing/>
    </w:pPr>
    <w:rPr>
      <w:rFonts w:ascii="Calibri" w:hAnsi="Calibri" w:cs="Times New Roman"/>
      <w:szCs w:val="24"/>
      <w:lang w:val="en-GB" w:eastAsia="en-GB"/>
    </w:rPr>
  </w:style>
  <w:style w:type="paragraph" w:styleId="FootnoteText">
    <w:name w:val="footnote text"/>
    <w:aliases w:val="Ftnote Txt 11ptG"/>
    <w:basedOn w:val="Normal"/>
    <w:link w:val="FootnoteTextChar"/>
    <w:unhideWhenUsed/>
    <w:rsid w:val="005D2BAA"/>
    <w:pPr>
      <w:spacing w:after="0" w:line="240" w:lineRule="auto"/>
    </w:pPr>
    <w:rPr>
      <w:sz w:val="20"/>
      <w:szCs w:val="20"/>
    </w:rPr>
  </w:style>
  <w:style w:type="character" w:customStyle="1" w:styleId="FootnoteTextChar">
    <w:name w:val="Footnote Text Char"/>
    <w:aliases w:val="Ftnote Txt 11ptG Char"/>
    <w:basedOn w:val="DefaultParagraphFont"/>
    <w:link w:val="FootnoteText"/>
    <w:rsid w:val="005D2BAA"/>
    <w:rPr>
      <w:sz w:val="20"/>
      <w:szCs w:val="20"/>
      <w:lang w:val="fi-FI"/>
    </w:rPr>
  </w:style>
  <w:style w:type="character" w:styleId="FootnoteReference">
    <w:name w:val="footnote reference"/>
    <w:aliases w:val="stylish"/>
    <w:basedOn w:val="DefaultParagraphFont"/>
    <w:unhideWhenUsed/>
    <w:rsid w:val="005D2BAA"/>
    <w:rPr>
      <w:vertAlign w:val="superscript"/>
    </w:rPr>
  </w:style>
  <w:style w:type="character" w:customStyle="1" w:styleId="ListParagraphChar">
    <w:name w:val="List Paragraph Char"/>
    <w:aliases w:val="Dot pt Char,List Paragraph1 Char,Heading 2_sj Char,Listenabsatz1 Char,_Bullet Char"/>
    <w:link w:val="ListParagraph"/>
    <w:uiPriority w:val="34"/>
    <w:qFormat/>
    <w:locked/>
    <w:rsid w:val="005D2BAA"/>
    <w:rPr>
      <w:rFonts w:ascii="Calibri" w:hAnsi="Calibri" w:cs="Times New Roman"/>
      <w:szCs w:val="24"/>
      <w:lang w:val="en-GB" w:eastAsia="en-GB"/>
    </w:rPr>
  </w:style>
  <w:style w:type="table" w:customStyle="1" w:styleId="TableGrid1">
    <w:name w:val="Table Grid1"/>
    <w:basedOn w:val="TableNormal"/>
    <w:next w:val="TableGrid"/>
    <w:uiPriority w:val="59"/>
    <w:rsid w:val="005D2BAA"/>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D2B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5D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C17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707"/>
    <w:rPr>
      <w:rFonts w:ascii="Segoe UI" w:hAnsi="Segoe UI" w:cs="Segoe UI"/>
      <w:sz w:val="18"/>
      <w:szCs w:val="18"/>
      <w:lang w:val="fi-FI"/>
    </w:rPr>
  </w:style>
  <w:style w:type="paragraph" w:styleId="Header">
    <w:name w:val="header"/>
    <w:basedOn w:val="Normal"/>
    <w:link w:val="HeaderChar"/>
    <w:uiPriority w:val="99"/>
    <w:unhideWhenUsed/>
    <w:rsid w:val="00743A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3AD6"/>
    <w:rPr>
      <w:lang w:val="fi-FI"/>
    </w:rPr>
  </w:style>
  <w:style w:type="paragraph" w:styleId="Footer">
    <w:name w:val="footer"/>
    <w:basedOn w:val="Normal"/>
    <w:link w:val="FooterChar"/>
    <w:uiPriority w:val="99"/>
    <w:unhideWhenUsed/>
    <w:rsid w:val="00743A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3AD6"/>
    <w:rPr>
      <w:lang w:val="fi-FI"/>
    </w:rPr>
  </w:style>
  <w:style w:type="character" w:customStyle="1" w:styleId="authors">
    <w:name w:val="authors"/>
    <w:basedOn w:val="DefaultParagraphFont"/>
    <w:rsid w:val="00AE26FD"/>
  </w:style>
  <w:style w:type="character" w:customStyle="1" w:styleId="year">
    <w:name w:val="year"/>
    <w:basedOn w:val="DefaultParagraphFont"/>
    <w:rsid w:val="00AE26FD"/>
  </w:style>
  <w:style w:type="paragraph" w:customStyle="1" w:styleId="Default">
    <w:name w:val="Default"/>
    <w:rsid w:val="00AE758A"/>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AE26FD"/>
    <w:rPr>
      <w:color w:val="0000FF"/>
      <w:u w:val="single"/>
    </w:rPr>
  </w:style>
  <w:style w:type="character" w:customStyle="1" w:styleId="secondary-title">
    <w:name w:val="secondary-title"/>
    <w:basedOn w:val="DefaultParagraphFont"/>
    <w:rsid w:val="00AE26FD"/>
  </w:style>
  <w:style w:type="character" w:customStyle="1" w:styleId="pages">
    <w:name w:val="pages"/>
    <w:basedOn w:val="DefaultParagraphFont"/>
    <w:rsid w:val="00AE26FD"/>
  </w:style>
  <w:style w:type="character" w:customStyle="1" w:styleId="Title1">
    <w:name w:val="Title1"/>
    <w:basedOn w:val="DefaultParagraphFont"/>
    <w:rsid w:val="00416D97"/>
  </w:style>
  <w:style w:type="character" w:customStyle="1" w:styleId="UnresolvedMention1">
    <w:name w:val="Unresolved Mention1"/>
    <w:basedOn w:val="DefaultParagraphFont"/>
    <w:uiPriority w:val="99"/>
    <w:semiHidden/>
    <w:unhideWhenUsed/>
    <w:rsid w:val="00F603CE"/>
    <w:rPr>
      <w:color w:val="605E5C"/>
      <w:shd w:val="clear" w:color="auto" w:fill="E1DFDD"/>
    </w:rPr>
  </w:style>
  <w:style w:type="character" w:styleId="FollowedHyperlink">
    <w:name w:val="FollowedHyperlink"/>
    <w:basedOn w:val="DefaultParagraphFont"/>
    <w:uiPriority w:val="99"/>
    <w:semiHidden/>
    <w:unhideWhenUsed/>
    <w:rsid w:val="00F603CE"/>
    <w:rPr>
      <w:color w:val="954F72" w:themeColor="followed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fi-FI"/>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54E3F"/>
    <w:rPr>
      <w:b/>
      <w:bCs/>
    </w:rPr>
  </w:style>
  <w:style w:type="character" w:customStyle="1" w:styleId="CommentSubjectChar">
    <w:name w:val="Comment Subject Char"/>
    <w:basedOn w:val="CommentTextChar"/>
    <w:link w:val="CommentSubject"/>
    <w:uiPriority w:val="99"/>
    <w:semiHidden/>
    <w:rsid w:val="00654E3F"/>
    <w:rPr>
      <w:b/>
      <w:bCs/>
      <w:sz w:val="20"/>
      <w:szCs w:val="20"/>
      <w:lang w:val="fi-FI"/>
    </w:rPr>
  </w:style>
  <w:style w:type="paragraph" w:styleId="NoSpacing">
    <w:name w:val="No Spacing"/>
    <w:uiPriority w:val="1"/>
    <w:qFormat/>
    <w:rsid w:val="006F3305"/>
    <w:pPr>
      <w:spacing w:after="0" w:line="240" w:lineRule="auto"/>
      <w:jc w:val="both"/>
    </w:pPr>
    <w:rPr>
      <w:lang w:val="fi-FI"/>
    </w:rPr>
  </w:style>
  <w:style w:type="paragraph" w:customStyle="1" w:styleId="VIBrdtekst">
    <w:name w:val="VI Brødtekst"/>
    <w:basedOn w:val="Normal"/>
    <w:link w:val="VIBrdtekstTegn"/>
    <w:qFormat/>
    <w:rsid w:val="00F16C4D"/>
    <w:pPr>
      <w:spacing w:after="0" w:line="276" w:lineRule="auto"/>
      <w:jc w:val="left"/>
    </w:pPr>
    <w:rPr>
      <w:rFonts w:ascii="Trebuchet MS" w:hAnsi="Trebuchet MS"/>
      <w:sz w:val="20"/>
      <w:lang w:val="nb-NO"/>
    </w:rPr>
  </w:style>
  <w:style w:type="character" w:customStyle="1" w:styleId="VIBrdtekstTegn">
    <w:name w:val="VI Brødtekst Tegn"/>
    <w:basedOn w:val="DefaultParagraphFont"/>
    <w:link w:val="VIBrdtekst"/>
    <w:rsid w:val="00F16C4D"/>
    <w:rPr>
      <w:rFonts w:ascii="Trebuchet MS" w:hAnsi="Trebuchet MS"/>
      <w:sz w:val="20"/>
    </w:rPr>
  </w:style>
  <w:style w:type="paragraph" w:customStyle="1" w:styleId="LitteraturNINA">
    <w:name w:val="Litteratur NINA"/>
    <w:basedOn w:val="Normal"/>
    <w:next w:val="Normal"/>
    <w:uiPriority w:val="3"/>
    <w:qFormat/>
    <w:rsid w:val="00872348"/>
    <w:pPr>
      <w:autoSpaceDN w:val="0"/>
      <w:spacing w:after="120" w:line="240" w:lineRule="auto"/>
      <w:ind w:left="284" w:hanging="284"/>
      <w:textAlignment w:val="baseline"/>
    </w:pPr>
    <w:rPr>
      <w:rFonts w:ascii="Arial" w:eastAsia="Times New Roman" w:hAnsi="Arial" w:cs="Times New Roman"/>
      <w:sz w:val="20"/>
      <w:szCs w:val="20"/>
      <w:lang w:val="nb-NO" w:eastAsia="nb-NO"/>
    </w:rPr>
  </w:style>
  <w:style w:type="paragraph" w:customStyle="1" w:styleId="BrdtekstNINA">
    <w:name w:val="Brødtekst NINA"/>
    <w:basedOn w:val="Normal"/>
    <w:qFormat/>
    <w:rsid w:val="00327E9E"/>
    <w:pPr>
      <w:autoSpaceDN w:val="0"/>
      <w:spacing w:after="0" w:line="240" w:lineRule="auto"/>
      <w:textAlignment w:val="baseline"/>
    </w:pPr>
    <w:rPr>
      <w:rFonts w:ascii="Arial" w:eastAsia="Times New Roman" w:hAnsi="Arial" w:cs="Times New Roman"/>
      <w:sz w:val="21"/>
      <w:szCs w:val="21"/>
      <w:lang w:val="nb-NO" w:eastAsia="nb-NO"/>
    </w:rPr>
  </w:style>
  <w:style w:type="character" w:customStyle="1" w:styleId="Heading1Char">
    <w:name w:val="Heading 1 Char"/>
    <w:basedOn w:val="DefaultParagraphFont"/>
    <w:link w:val="Heading1"/>
    <w:uiPriority w:val="9"/>
    <w:rsid w:val="0054416A"/>
    <w:rPr>
      <w:rFonts w:ascii="Times New Roman" w:eastAsia="Times New Roman" w:hAnsi="Times New Roman" w:cs="Times New Roman"/>
      <w:b/>
      <w:bCs/>
      <w:kern w:val="36"/>
      <w:sz w:val="48"/>
      <w:szCs w:val="48"/>
      <w:lang w:eastAsia="nb-NO"/>
    </w:rPr>
  </w:style>
  <w:style w:type="character" w:customStyle="1" w:styleId="title-text">
    <w:name w:val="title-text"/>
    <w:basedOn w:val="DefaultParagraphFont"/>
    <w:rsid w:val="0054416A"/>
  </w:style>
  <w:style w:type="character" w:customStyle="1" w:styleId="sr-only">
    <w:name w:val="sr-only"/>
    <w:basedOn w:val="DefaultParagraphFont"/>
    <w:rsid w:val="0054416A"/>
  </w:style>
  <w:style w:type="character" w:customStyle="1" w:styleId="text">
    <w:name w:val="text"/>
    <w:basedOn w:val="DefaultParagraphFont"/>
    <w:rsid w:val="0054416A"/>
  </w:style>
  <w:style w:type="character" w:customStyle="1" w:styleId="author-ref">
    <w:name w:val="author-ref"/>
    <w:basedOn w:val="DefaultParagraphFont"/>
    <w:rsid w:val="0054416A"/>
  </w:style>
  <w:style w:type="character" w:customStyle="1" w:styleId="fontstyle01">
    <w:name w:val="fontstyle01"/>
    <w:basedOn w:val="DefaultParagraphFont"/>
    <w:rsid w:val="0043402E"/>
    <w:rPr>
      <w:rFonts w:ascii="PalatinoLinotype-Roman" w:hAnsi="PalatinoLinotype-Roman" w:hint="default"/>
      <w:b w:val="0"/>
      <w:bCs w:val="0"/>
      <w:i w:val="0"/>
      <w:iCs w:val="0"/>
      <w:color w:val="000000"/>
      <w:sz w:val="20"/>
      <w:szCs w:val="20"/>
    </w:rPr>
  </w:style>
  <w:style w:type="paragraph" w:styleId="Revision">
    <w:name w:val="Revision"/>
    <w:hidden/>
    <w:uiPriority w:val="99"/>
    <w:semiHidden/>
    <w:rsid w:val="00A679E6"/>
    <w:pPr>
      <w:spacing w:after="0" w:line="240" w:lineRule="auto"/>
    </w:pPr>
    <w:rPr>
      <w:lang w:val="en-US"/>
    </w:rPr>
  </w:style>
  <w:style w:type="character" w:customStyle="1" w:styleId="fontstyle21">
    <w:name w:val="fontstyle21"/>
    <w:basedOn w:val="DefaultParagraphFont"/>
    <w:rsid w:val="00904A99"/>
    <w:rPr>
      <w:rFonts w:ascii="MinionPro-Regular" w:hAnsi="MinionPro-Regular" w:hint="default"/>
      <w:b w:val="0"/>
      <w:bCs w:val="0"/>
      <w:i w:val="0"/>
      <w:iCs w:val="0"/>
      <w:color w:val="000000"/>
      <w:sz w:val="18"/>
      <w:szCs w:val="18"/>
    </w:rPr>
  </w:style>
  <w:style w:type="character" w:customStyle="1" w:styleId="fontstyle31">
    <w:name w:val="fontstyle31"/>
    <w:basedOn w:val="DefaultParagraphFont"/>
    <w:rsid w:val="00904A99"/>
    <w:rPr>
      <w:rFonts w:ascii="EuclidSymbol" w:hAnsi="EuclidSymbol" w:hint="default"/>
      <w:b w:val="0"/>
      <w:bCs w:val="0"/>
      <w:i w:val="0"/>
      <w:iCs w:val="0"/>
      <w:color w:val="000000"/>
      <w:sz w:val="18"/>
      <w:szCs w:val="18"/>
    </w:rPr>
  </w:style>
  <w:style w:type="character" w:styleId="UnresolvedMention">
    <w:name w:val="Unresolved Mention"/>
    <w:basedOn w:val="DefaultParagraphFont"/>
    <w:uiPriority w:val="99"/>
    <w:semiHidden/>
    <w:unhideWhenUsed/>
    <w:rsid w:val="00070589"/>
    <w:rPr>
      <w:color w:val="605E5C"/>
      <w:shd w:val="clear" w:color="auto" w:fill="E1DFDD"/>
    </w:rPr>
  </w:style>
  <w:style w:type="character" w:customStyle="1" w:styleId="normaltextrun">
    <w:name w:val="normaltextrun"/>
    <w:basedOn w:val="DefaultParagraphFont"/>
    <w:rsid w:val="002B78DF"/>
  </w:style>
  <w:style w:type="character" w:customStyle="1" w:styleId="eop">
    <w:name w:val="eop"/>
    <w:basedOn w:val="DefaultParagraphFont"/>
    <w:rsid w:val="00053DCE"/>
  </w:style>
  <w:style w:type="paragraph" w:customStyle="1" w:styleId="paragraph">
    <w:name w:val="paragraph"/>
    <w:basedOn w:val="Normal"/>
    <w:rsid w:val="000E3CBF"/>
    <w:pPr>
      <w:spacing w:before="100" w:beforeAutospacing="1" w:after="100" w:afterAutospacing="1" w:line="240" w:lineRule="auto"/>
      <w:jc w:val="left"/>
    </w:pPr>
    <w:rPr>
      <w:rFonts w:ascii="Times New Roman" w:eastAsia="Times New Roman" w:hAnsi="Times New Roman" w:cs="Times New Roman"/>
      <w:sz w:val="24"/>
      <w:szCs w:val="24"/>
      <w:lang w:val="nb-NO" w:eastAsia="nb-NO"/>
    </w:rPr>
  </w:style>
  <w:style w:type="character" w:customStyle="1" w:styleId="spellingerror">
    <w:name w:val="spellingerror"/>
    <w:basedOn w:val="DefaultParagraphFont"/>
    <w:rsid w:val="000E3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3799">
      <w:bodyDiv w:val="1"/>
      <w:marLeft w:val="0"/>
      <w:marRight w:val="0"/>
      <w:marTop w:val="0"/>
      <w:marBottom w:val="0"/>
      <w:divBdr>
        <w:top w:val="none" w:sz="0" w:space="0" w:color="auto"/>
        <w:left w:val="none" w:sz="0" w:space="0" w:color="auto"/>
        <w:bottom w:val="none" w:sz="0" w:space="0" w:color="auto"/>
        <w:right w:val="none" w:sz="0" w:space="0" w:color="auto"/>
      </w:divBdr>
    </w:div>
    <w:div w:id="247422278">
      <w:bodyDiv w:val="1"/>
      <w:marLeft w:val="0"/>
      <w:marRight w:val="0"/>
      <w:marTop w:val="0"/>
      <w:marBottom w:val="0"/>
      <w:divBdr>
        <w:top w:val="none" w:sz="0" w:space="0" w:color="auto"/>
        <w:left w:val="none" w:sz="0" w:space="0" w:color="auto"/>
        <w:bottom w:val="none" w:sz="0" w:space="0" w:color="auto"/>
        <w:right w:val="none" w:sz="0" w:space="0" w:color="auto"/>
      </w:divBdr>
      <w:divsChild>
        <w:div w:id="785081208">
          <w:marLeft w:val="0"/>
          <w:marRight w:val="0"/>
          <w:marTop w:val="0"/>
          <w:marBottom w:val="120"/>
          <w:divBdr>
            <w:top w:val="none" w:sz="0" w:space="0" w:color="auto"/>
            <w:left w:val="none" w:sz="0" w:space="0" w:color="auto"/>
            <w:bottom w:val="none" w:sz="0" w:space="0" w:color="auto"/>
            <w:right w:val="none" w:sz="0" w:space="0" w:color="auto"/>
          </w:divBdr>
          <w:divsChild>
            <w:div w:id="391077018">
              <w:marLeft w:val="0"/>
              <w:marRight w:val="0"/>
              <w:marTop w:val="0"/>
              <w:marBottom w:val="0"/>
              <w:divBdr>
                <w:top w:val="none" w:sz="0" w:space="0" w:color="auto"/>
                <w:left w:val="none" w:sz="0" w:space="0" w:color="auto"/>
                <w:bottom w:val="none" w:sz="0" w:space="0" w:color="auto"/>
                <w:right w:val="none" w:sz="0" w:space="0" w:color="auto"/>
              </w:divBdr>
              <w:divsChild>
                <w:div w:id="343560999">
                  <w:marLeft w:val="0"/>
                  <w:marRight w:val="0"/>
                  <w:marTop w:val="0"/>
                  <w:marBottom w:val="0"/>
                  <w:divBdr>
                    <w:top w:val="none" w:sz="0" w:space="0" w:color="auto"/>
                    <w:left w:val="none" w:sz="0" w:space="0" w:color="auto"/>
                    <w:bottom w:val="none" w:sz="0" w:space="0" w:color="auto"/>
                    <w:right w:val="none" w:sz="0" w:space="0" w:color="auto"/>
                  </w:divBdr>
                  <w:divsChild>
                    <w:div w:id="31807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032701">
      <w:bodyDiv w:val="1"/>
      <w:marLeft w:val="0"/>
      <w:marRight w:val="0"/>
      <w:marTop w:val="0"/>
      <w:marBottom w:val="0"/>
      <w:divBdr>
        <w:top w:val="none" w:sz="0" w:space="0" w:color="auto"/>
        <w:left w:val="none" w:sz="0" w:space="0" w:color="auto"/>
        <w:bottom w:val="none" w:sz="0" w:space="0" w:color="auto"/>
        <w:right w:val="none" w:sz="0" w:space="0" w:color="auto"/>
      </w:divBdr>
    </w:div>
    <w:div w:id="275136894">
      <w:bodyDiv w:val="1"/>
      <w:marLeft w:val="0"/>
      <w:marRight w:val="0"/>
      <w:marTop w:val="0"/>
      <w:marBottom w:val="0"/>
      <w:divBdr>
        <w:top w:val="none" w:sz="0" w:space="0" w:color="auto"/>
        <w:left w:val="none" w:sz="0" w:space="0" w:color="auto"/>
        <w:bottom w:val="none" w:sz="0" w:space="0" w:color="auto"/>
        <w:right w:val="none" w:sz="0" w:space="0" w:color="auto"/>
      </w:divBdr>
    </w:div>
    <w:div w:id="298339946">
      <w:bodyDiv w:val="1"/>
      <w:marLeft w:val="0"/>
      <w:marRight w:val="0"/>
      <w:marTop w:val="0"/>
      <w:marBottom w:val="0"/>
      <w:divBdr>
        <w:top w:val="none" w:sz="0" w:space="0" w:color="auto"/>
        <w:left w:val="none" w:sz="0" w:space="0" w:color="auto"/>
        <w:bottom w:val="none" w:sz="0" w:space="0" w:color="auto"/>
        <w:right w:val="none" w:sz="0" w:space="0" w:color="auto"/>
      </w:divBdr>
    </w:div>
    <w:div w:id="347603165">
      <w:bodyDiv w:val="1"/>
      <w:marLeft w:val="0"/>
      <w:marRight w:val="0"/>
      <w:marTop w:val="0"/>
      <w:marBottom w:val="0"/>
      <w:divBdr>
        <w:top w:val="none" w:sz="0" w:space="0" w:color="auto"/>
        <w:left w:val="none" w:sz="0" w:space="0" w:color="auto"/>
        <w:bottom w:val="none" w:sz="0" w:space="0" w:color="auto"/>
        <w:right w:val="none" w:sz="0" w:space="0" w:color="auto"/>
      </w:divBdr>
    </w:div>
    <w:div w:id="503133386">
      <w:bodyDiv w:val="1"/>
      <w:marLeft w:val="0"/>
      <w:marRight w:val="0"/>
      <w:marTop w:val="0"/>
      <w:marBottom w:val="0"/>
      <w:divBdr>
        <w:top w:val="none" w:sz="0" w:space="0" w:color="auto"/>
        <w:left w:val="none" w:sz="0" w:space="0" w:color="auto"/>
        <w:bottom w:val="none" w:sz="0" w:space="0" w:color="auto"/>
        <w:right w:val="none" w:sz="0" w:space="0" w:color="auto"/>
      </w:divBdr>
    </w:div>
    <w:div w:id="559631789">
      <w:bodyDiv w:val="1"/>
      <w:marLeft w:val="0"/>
      <w:marRight w:val="0"/>
      <w:marTop w:val="0"/>
      <w:marBottom w:val="0"/>
      <w:divBdr>
        <w:top w:val="none" w:sz="0" w:space="0" w:color="auto"/>
        <w:left w:val="none" w:sz="0" w:space="0" w:color="auto"/>
        <w:bottom w:val="none" w:sz="0" w:space="0" w:color="auto"/>
        <w:right w:val="none" w:sz="0" w:space="0" w:color="auto"/>
      </w:divBdr>
    </w:div>
    <w:div w:id="632518512">
      <w:bodyDiv w:val="1"/>
      <w:marLeft w:val="0"/>
      <w:marRight w:val="0"/>
      <w:marTop w:val="0"/>
      <w:marBottom w:val="0"/>
      <w:divBdr>
        <w:top w:val="none" w:sz="0" w:space="0" w:color="auto"/>
        <w:left w:val="none" w:sz="0" w:space="0" w:color="auto"/>
        <w:bottom w:val="none" w:sz="0" w:space="0" w:color="auto"/>
        <w:right w:val="none" w:sz="0" w:space="0" w:color="auto"/>
      </w:divBdr>
    </w:div>
    <w:div w:id="815759221">
      <w:bodyDiv w:val="1"/>
      <w:marLeft w:val="0"/>
      <w:marRight w:val="0"/>
      <w:marTop w:val="0"/>
      <w:marBottom w:val="0"/>
      <w:divBdr>
        <w:top w:val="none" w:sz="0" w:space="0" w:color="auto"/>
        <w:left w:val="none" w:sz="0" w:space="0" w:color="auto"/>
        <w:bottom w:val="none" w:sz="0" w:space="0" w:color="auto"/>
        <w:right w:val="none" w:sz="0" w:space="0" w:color="auto"/>
      </w:divBdr>
    </w:div>
    <w:div w:id="950014620">
      <w:bodyDiv w:val="1"/>
      <w:marLeft w:val="0"/>
      <w:marRight w:val="0"/>
      <w:marTop w:val="0"/>
      <w:marBottom w:val="0"/>
      <w:divBdr>
        <w:top w:val="none" w:sz="0" w:space="0" w:color="auto"/>
        <w:left w:val="none" w:sz="0" w:space="0" w:color="auto"/>
        <w:bottom w:val="none" w:sz="0" w:space="0" w:color="auto"/>
        <w:right w:val="none" w:sz="0" w:space="0" w:color="auto"/>
      </w:divBdr>
    </w:div>
    <w:div w:id="1429042666">
      <w:bodyDiv w:val="1"/>
      <w:marLeft w:val="0"/>
      <w:marRight w:val="0"/>
      <w:marTop w:val="0"/>
      <w:marBottom w:val="0"/>
      <w:divBdr>
        <w:top w:val="none" w:sz="0" w:space="0" w:color="auto"/>
        <w:left w:val="none" w:sz="0" w:space="0" w:color="auto"/>
        <w:bottom w:val="none" w:sz="0" w:space="0" w:color="auto"/>
        <w:right w:val="none" w:sz="0" w:space="0" w:color="auto"/>
      </w:divBdr>
    </w:div>
    <w:div w:id="1569997976">
      <w:bodyDiv w:val="1"/>
      <w:marLeft w:val="0"/>
      <w:marRight w:val="0"/>
      <w:marTop w:val="0"/>
      <w:marBottom w:val="0"/>
      <w:divBdr>
        <w:top w:val="none" w:sz="0" w:space="0" w:color="auto"/>
        <w:left w:val="none" w:sz="0" w:space="0" w:color="auto"/>
        <w:bottom w:val="none" w:sz="0" w:space="0" w:color="auto"/>
        <w:right w:val="none" w:sz="0" w:space="0" w:color="auto"/>
      </w:divBdr>
      <w:divsChild>
        <w:div w:id="463280299">
          <w:marLeft w:val="0"/>
          <w:marRight w:val="0"/>
          <w:marTop w:val="0"/>
          <w:marBottom w:val="0"/>
          <w:divBdr>
            <w:top w:val="none" w:sz="0" w:space="0" w:color="auto"/>
            <w:left w:val="none" w:sz="0" w:space="0" w:color="auto"/>
            <w:bottom w:val="none" w:sz="0" w:space="0" w:color="auto"/>
            <w:right w:val="none" w:sz="0" w:space="0" w:color="auto"/>
          </w:divBdr>
        </w:div>
        <w:div w:id="706368323">
          <w:marLeft w:val="0"/>
          <w:marRight w:val="0"/>
          <w:marTop w:val="0"/>
          <w:marBottom w:val="0"/>
          <w:divBdr>
            <w:top w:val="none" w:sz="0" w:space="0" w:color="auto"/>
            <w:left w:val="none" w:sz="0" w:space="0" w:color="auto"/>
            <w:bottom w:val="none" w:sz="0" w:space="0" w:color="auto"/>
            <w:right w:val="none" w:sz="0" w:space="0" w:color="auto"/>
          </w:divBdr>
        </w:div>
        <w:div w:id="963122014">
          <w:marLeft w:val="0"/>
          <w:marRight w:val="0"/>
          <w:marTop w:val="0"/>
          <w:marBottom w:val="0"/>
          <w:divBdr>
            <w:top w:val="none" w:sz="0" w:space="0" w:color="auto"/>
            <w:left w:val="none" w:sz="0" w:space="0" w:color="auto"/>
            <w:bottom w:val="none" w:sz="0" w:space="0" w:color="auto"/>
            <w:right w:val="none" w:sz="0" w:space="0" w:color="auto"/>
          </w:divBdr>
        </w:div>
        <w:div w:id="1079865854">
          <w:marLeft w:val="0"/>
          <w:marRight w:val="0"/>
          <w:marTop w:val="0"/>
          <w:marBottom w:val="0"/>
          <w:divBdr>
            <w:top w:val="none" w:sz="0" w:space="0" w:color="auto"/>
            <w:left w:val="none" w:sz="0" w:space="0" w:color="auto"/>
            <w:bottom w:val="none" w:sz="0" w:space="0" w:color="auto"/>
            <w:right w:val="none" w:sz="0" w:space="0" w:color="auto"/>
          </w:divBdr>
        </w:div>
        <w:div w:id="1676030761">
          <w:marLeft w:val="0"/>
          <w:marRight w:val="0"/>
          <w:marTop w:val="0"/>
          <w:marBottom w:val="0"/>
          <w:divBdr>
            <w:top w:val="none" w:sz="0" w:space="0" w:color="auto"/>
            <w:left w:val="none" w:sz="0" w:space="0" w:color="auto"/>
            <w:bottom w:val="none" w:sz="0" w:space="0" w:color="auto"/>
            <w:right w:val="none" w:sz="0" w:space="0" w:color="auto"/>
          </w:divBdr>
        </w:div>
        <w:div w:id="2093120522">
          <w:marLeft w:val="0"/>
          <w:marRight w:val="0"/>
          <w:marTop w:val="0"/>
          <w:marBottom w:val="0"/>
          <w:divBdr>
            <w:top w:val="none" w:sz="0" w:space="0" w:color="auto"/>
            <w:left w:val="none" w:sz="0" w:space="0" w:color="auto"/>
            <w:bottom w:val="none" w:sz="0" w:space="0" w:color="auto"/>
            <w:right w:val="none" w:sz="0" w:space="0" w:color="auto"/>
          </w:divBdr>
        </w:div>
      </w:divsChild>
    </w:div>
    <w:div w:id="1677414949">
      <w:bodyDiv w:val="1"/>
      <w:marLeft w:val="0"/>
      <w:marRight w:val="0"/>
      <w:marTop w:val="0"/>
      <w:marBottom w:val="0"/>
      <w:divBdr>
        <w:top w:val="none" w:sz="0" w:space="0" w:color="auto"/>
        <w:left w:val="none" w:sz="0" w:space="0" w:color="auto"/>
        <w:bottom w:val="none" w:sz="0" w:space="0" w:color="auto"/>
        <w:right w:val="none" w:sz="0" w:space="0" w:color="auto"/>
      </w:divBdr>
    </w:div>
    <w:div w:id="1814173996">
      <w:bodyDiv w:val="1"/>
      <w:marLeft w:val="0"/>
      <w:marRight w:val="0"/>
      <w:marTop w:val="0"/>
      <w:marBottom w:val="0"/>
      <w:divBdr>
        <w:top w:val="none" w:sz="0" w:space="0" w:color="auto"/>
        <w:left w:val="none" w:sz="0" w:space="0" w:color="auto"/>
        <w:bottom w:val="none" w:sz="0" w:space="0" w:color="auto"/>
        <w:right w:val="none" w:sz="0" w:space="0" w:color="auto"/>
      </w:divBdr>
    </w:div>
    <w:div w:id="1907448396">
      <w:bodyDiv w:val="1"/>
      <w:marLeft w:val="0"/>
      <w:marRight w:val="0"/>
      <w:marTop w:val="0"/>
      <w:marBottom w:val="0"/>
      <w:divBdr>
        <w:top w:val="none" w:sz="0" w:space="0" w:color="auto"/>
        <w:left w:val="none" w:sz="0" w:space="0" w:color="auto"/>
        <w:bottom w:val="none" w:sz="0" w:space="0" w:color="auto"/>
        <w:right w:val="none" w:sz="0" w:space="0" w:color="auto"/>
      </w:divBdr>
    </w:div>
    <w:div w:id="20239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qsr2010.ospar.org/en/media/content_pdf/ch10/QSR_CH10_EN_Tab_10_3.pdf" TargetMode="External"/><Relationship Id="rId26" Type="http://schemas.openxmlformats.org/officeDocument/2006/relationships/hyperlink" Target="https://doi.org/10.1016/j.marpol.2020.104049%20104049" TargetMode="External"/><Relationship Id="rId3" Type="http://schemas.openxmlformats.org/officeDocument/2006/relationships/customXml" Target="../customXml/item3.xml"/><Relationship Id="rId21" Type="http://schemas.openxmlformats.org/officeDocument/2006/relationships/hyperlink" Target="http://www.helcom.fi"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qsr2010.ospar.org/en/media/content_pdf/ch10/QSR_CH10_EN_Tab_10_2.pdf" TargetMode="External"/><Relationship Id="rId25" Type="http://schemas.openxmlformats.org/officeDocument/2006/relationships/hyperlink" Target="https://doi.org/10.1071/mf15065"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dx.doi.org/10.1002/eco.2087"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doi.org/10.1016/j.jglr.2020.06.00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doi.org/10.1371/journal.pone.0108110" TargetMode="External"/><Relationship Id="rId27" Type="http://schemas.openxmlformats.org/officeDocument/2006/relationships/hyperlink" Target="https://doi.org/10.17895/ices.pub.5253"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15BE5E94551A418FC3576364D0F2E2" ma:contentTypeVersion="18" ma:contentTypeDescription="Create a new document." ma:contentTypeScope="" ma:versionID="beb7f4236850d98cf3456d42c58d1fac">
  <xsd:schema xmlns:xsd="http://www.w3.org/2001/XMLSchema" xmlns:xs="http://www.w3.org/2001/XMLSchema" xmlns:p="http://schemas.microsoft.com/office/2006/metadata/properties" xmlns:ns2="f31b975e-9f95-43f8-bceb-c8da0191c532" xmlns:ns3="1f898dab-be0d-4083-828d-22bbb232dacd" targetNamespace="http://schemas.microsoft.com/office/2006/metadata/properties" ma:root="true" ma:fieldsID="ec90873063724872d61c3fe8ae2617ce" ns2:_="" ns3:_="">
    <xsd:import namespace="f31b975e-9f95-43f8-bceb-c8da0191c532"/>
    <xsd:import namespace="1f898dab-be0d-4083-828d-22bbb232da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Comment" minOccurs="0"/>
                <xsd:element ref="ns2:MediaServiceOCR" minOccurs="0"/>
                <xsd:element ref="ns2:Meetingcycle" minOccurs="0"/>
                <xsd:element ref="ns2:LeadContractingparty" minOccurs="0"/>
                <xsd:element ref="ns3:SharedWithUsers" minOccurs="0"/>
                <xsd:element ref="ns3:SharedWithDetails" minOccurs="0"/>
                <xsd:element ref="ns2:lcf76f155ced4ddcb4097134ff3c332f" minOccurs="0"/>
                <xsd:element ref="ns3:TaxCatchAll" minOccurs="0"/>
                <xsd:element ref="ns2:Date_x002f_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b975e-9f95-43f8-bceb-c8da0191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Comment" ma:index="16" nillable="true" ma:displayName="Comment" ma:description="&#10;" ma:format="Dropdown" ma:internalName="Comment">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etingcycle" ma:index="18" nillable="true" ma:displayName="Meeting cycle" ma:format="Dropdown" ma:internalName="Meetingcycle">
      <xsd:simpleType>
        <xsd:union memberTypes="dms:Text">
          <xsd:simpleType>
            <xsd:restriction base="dms:Choice">
              <xsd:enumeration value="2019/2020"/>
              <xsd:enumeration value="2020/2021"/>
              <xsd:enumeration value="2021/2022"/>
              <xsd:enumeration value="2022/2023"/>
            </xsd:restriction>
          </xsd:simpleType>
        </xsd:union>
      </xsd:simpleType>
    </xsd:element>
    <xsd:element name="LeadContractingparty" ma:index="19" nillable="true" ma:displayName="Lead Contracting party" ma:format="Dropdown" ma:internalName="LeadContractingparty">
      <xsd:simpleType>
        <xsd:restriction base="dms:Text">
          <xsd:maxLength value="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Date_x002f_Time" ma:index="25" nillable="true" ma:displayName="Date / Time" ma:format="DateOnly" ma:internalName="Date_x002f_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f898dab-be0d-4083-828d-22bbb232dac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aeab933-9bee-42e8-a084-4e57125c7249}" ma:internalName="TaxCatchAll" ma:showField="CatchAllData" ma:web="1f898dab-be0d-4083-828d-22bbb232da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eadContractingparty xmlns="f31b975e-9f95-43f8-bceb-c8da0191c532" xsi:nil="true"/>
    <Meetingcycle xmlns="f31b975e-9f95-43f8-bceb-c8da0191c532" xsi:nil="true"/>
    <Comment xmlns="f31b975e-9f95-43f8-bceb-c8da0191c532" xsi:nil="true"/>
    <SharedWithUsers xmlns="1f898dab-be0d-4083-828d-22bbb232dacd">
      <UserInfo>
        <DisplayName>Barbara Middleton</DisplayName>
        <AccountId>33</AccountId>
        <AccountType/>
      </UserInfo>
      <UserInfo>
        <DisplayName>Lena Avellan</DisplayName>
        <AccountId>25</AccountId>
        <AccountType/>
      </UserInfo>
    </SharedWithUsers>
    <lcf76f155ced4ddcb4097134ff3c332f xmlns="f31b975e-9f95-43f8-bceb-c8da0191c532">
      <Terms xmlns="http://schemas.microsoft.com/office/infopath/2007/PartnerControls"/>
    </lcf76f155ced4ddcb4097134ff3c332f>
    <TaxCatchAll xmlns="1f898dab-be0d-4083-828d-22bbb232dacd" xsi:nil="true"/>
    <Date_x002f_Time xmlns="f31b975e-9f95-43f8-bceb-c8da0191c532" xsi:nil="true"/>
  </documentManagement>
</p:properties>
</file>

<file path=customXml/itemProps1.xml><?xml version="1.0" encoding="utf-8"?>
<ds:datastoreItem xmlns:ds="http://schemas.openxmlformats.org/officeDocument/2006/customXml" ds:itemID="{B7D0138C-3E31-4857-8D21-860DCD861761}">
  <ds:schemaRefs>
    <ds:schemaRef ds:uri="http://schemas.microsoft.com/sharepoint/v3/contenttype/forms"/>
  </ds:schemaRefs>
</ds:datastoreItem>
</file>

<file path=customXml/itemProps2.xml><?xml version="1.0" encoding="utf-8"?>
<ds:datastoreItem xmlns:ds="http://schemas.openxmlformats.org/officeDocument/2006/customXml" ds:itemID="{1895CBFB-E53E-4690-AAEC-9092D4C2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b975e-9f95-43f8-bceb-c8da0191c532"/>
    <ds:schemaRef ds:uri="1f898dab-be0d-4083-828d-22bbb232d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565FA-3DC3-4914-9D27-093473A0EED3}">
  <ds:schemaRefs>
    <ds:schemaRef ds:uri="http://schemas.openxmlformats.org/officeDocument/2006/bibliography"/>
  </ds:schemaRefs>
</ds:datastoreItem>
</file>

<file path=customXml/itemProps4.xml><?xml version="1.0" encoding="utf-8"?>
<ds:datastoreItem xmlns:ds="http://schemas.openxmlformats.org/officeDocument/2006/customXml" ds:itemID="{BCBF74EE-6821-420F-9483-F90D5B7B0A9E}">
  <ds:schemaRefs>
    <ds:schemaRef ds:uri="http://schemas.microsoft.com/office/2006/metadata/properties"/>
    <ds:schemaRef ds:uri="http://schemas.microsoft.com/office/infopath/2007/PartnerControls"/>
    <ds:schemaRef ds:uri="f31b975e-9f95-43f8-bceb-c8da0191c532"/>
    <ds:schemaRef ds:uri="1f898dab-be0d-4083-828d-22bbb232dac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6826</Words>
  <Characters>38913</Characters>
  <Application>Microsoft Office Word</Application>
  <DocSecurity>0</DocSecurity>
  <Lines>324</Lines>
  <Paragraphs>91</Paragraphs>
  <ScaleCrop>false</ScaleCrop>
  <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2022-06-07T19:12:00Z</dcterms:created>
  <dcterms:modified xsi:type="dcterms:W3CDTF">2022-11-16T15:06:00Z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0x0101003C15BE5E94551A418FC3576364D0F2E2</vt:lpwstr>
  </property>
  <property fmtid="{D5CDD505-2E9C-101B-9397-08002B2CF9AE}" pid="3" name="MediaServiceImageTags">
    <vt:lpwstr/>
  </property>
</Properties>
</file>