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1"/>
        <w:tblW w:w="9016" w:type="dxa"/>
        <w:tblLook w:val="04A0" w:firstRow="1" w:lastRow="0" w:firstColumn="1" w:lastColumn="0" w:noHBand="0" w:noVBand="1"/>
      </w:tblPr>
      <w:tblGrid>
        <w:gridCol w:w="2205"/>
        <w:gridCol w:w="6811"/>
      </w:tblGrid>
      <w:tr w:rsidR="00281D83" w:rsidRPr="00CF58D8" w14:paraId="3C26BDC5" w14:textId="77777777" w:rsidTr="00055C34">
        <w:tc>
          <w:tcPr>
            <w:tcW w:w="2205" w:type="dxa"/>
          </w:tcPr>
          <w:p w14:paraId="23E6A62C" w14:textId="77777777" w:rsidR="00CF58D8" w:rsidRPr="00CF58D8" w:rsidRDefault="00CF58D8" w:rsidP="00CF58D8">
            <w:pPr>
              <w:spacing w:after="120"/>
              <w:jc w:val="both"/>
              <w:rPr>
                <w:rFonts w:ascii="Calibri" w:hAnsi="Calibri" w:cs="Calibri"/>
              </w:rPr>
            </w:pPr>
            <w:r w:rsidRPr="00CF58D8">
              <w:rPr>
                <w:rFonts w:ascii="Calibri" w:hAnsi="Calibri" w:cs="Calibri"/>
              </w:rPr>
              <w:t>Sheet reference</w:t>
            </w:r>
          </w:p>
        </w:tc>
        <w:tc>
          <w:tcPr>
            <w:tcW w:w="6811" w:type="dxa"/>
          </w:tcPr>
          <w:p w14:paraId="0B3CF243" w14:textId="17D2AF43" w:rsidR="00CF58D8" w:rsidRPr="00EE45EB" w:rsidRDefault="001610AE" w:rsidP="00CF58D8">
            <w:pPr>
              <w:spacing w:after="120"/>
              <w:jc w:val="both"/>
              <w:rPr>
                <w:rFonts w:ascii="Calibri" w:hAnsi="Calibri" w:cs="Calibri"/>
                <w:color w:val="000000" w:themeColor="text1"/>
              </w:rPr>
            </w:pPr>
            <w:r w:rsidRPr="00EE45EB">
              <w:rPr>
                <w:rFonts w:ascii="Calibri" w:hAnsi="Calibri" w:cs="Calibri"/>
                <w:color w:val="000000" w:themeColor="text1"/>
              </w:rPr>
              <w:t>BDC202</w:t>
            </w:r>
            <w:r w:rsidR="00AE3D19">
              <w:rPr>
                <w:rFonts w:ascii="Calibri" w:hAnsi="Calibri" w:cs="Calibri"/>
                <w:color w:val="000000" w:themeColor="text1"/>
              </w:rPr>
              <w:t>2</w:t>
            </w:r>
            <w:r w:rsidRPr="00EE45EB">
              <w:rPr>
                <w:rFonts w:ascii="Calibri" w:hAnsi="Calibri" w:cs="Calibri"/>
                <w:color w:val="000000" w:themeColor="text1"/>
              </w:rPr>
              <w:t>/</w:t>
            </w:r>
            <w:r w:rsidR="003C2F5F">
              <w:rPr>
                <w:rFonts w:ascii="Calibri" w:hAnsi="Calibri" w:cs="Calibri"/>
                <w:color w:val="000000" w:themeColor="text1"/>
              </w:rPr>
              <w:t>C</w:t>
            </w:r>
            <w:r w:rsidRPr="00EE45EB">
              <w:rPr>
                <w:rFonts w:ascii="Calibri" w:hAnsi="Calibri" w:cs="Calibri"/>
                <w:color w:val="000000" w:themeColor="text1"/>
              </w:rPr>
              <w:t>oral</w:t>
            </w:r>
            <w:r w:rsidR="008C7756">
              <w:rPr>
                <w:rFonts w:ascii="Calibri" w:hAnsi="Calibri" w:cs="Calibri"/>
                <w:color w:val="000000" w:themeColor="text1"/>
              </w:rPr>
              <w:t xml:space="preserve"> </w:t>
            </w:r>
            <w:r w:rsidR="00412234">
              <w:rPr>
                <w:rFonts w:ascii="Calibri" w:hAnsi="Calibri" w:cs="Calibri"/>
                <w:color w:val="000000" w:themeColor="text1"/>
              </w:rPr>
              <w:t>G</w:t>
            </w:r>
            <w:r w:rsidRPr="00EE45EB">
              <w:rPr>
                <w:rFonts w:ascii="Calibri" w:hAnsi="Calibri" w:cs="Calibri"/>
                <w:color w:val="000000" w:themeColor="text1"/>
              </w:rPr>
              <w:t>ardens</w:t>
            </w:r>
          </w:p>
        </w:tc>
      </w:tr>
      <w:tr w:rsidR="00281D83" w:rsidRPr="00CF58D8" w14:paraId="5A1EE671" w14:textId="77777777" w:rsidTr="00055C34">
        <w:tc>
          <w:tcPr>
            <w:tcW w:w="2205" w:type="dxa"/>
          </w:tcPr>
          <w:p w14:paraId="354B08B5" w14:textId="77777777" w:rsidR="00CF58D8" w:rsidRPr="00CF58D8" w:rsidRDefault="00CF58D8" w:rsidP="00CF58D8">
            <w:pPr>
              <w:spacing w:after="120"/>
              <w:jc w:val="both"/>
              <w:rPr>
                <w:rFonts w:ascii="Calibri" w:hAnsi="Calibri" w:cs="Calibri"/>
              </w:rPr>
            </w:pPr>
            <w:r w:rsidRPr="00CF58D8">
              <w:rPr>
                <w:rFonts w:ascii="Calibri" w:hAnsi="Calibri" w:cs="Calibri"/>
              </w:rPr>
              <w:t>Area Assessed</w:t>
            </w:r>
          </w:p>
        </w:tc>
        <w:tc>
          <w:tcPr>
            <w:tcW w:w="6811" w:type="dxa"/>
          </w:tcPr>
          <w:p w14:paraId="442AD026" w14:textId="059E1788" w:rsidR="000B1C6C" w:rsidRPr="00EE45EB" w:rsidRDefault="356A26E1" w:rsidP="00CF58D8">
            <w:pPr>
              <w:spacing w:after="120"/>
              <w:jc w:val="both"/>
              <w:rPr>
                <w:rFonts w:ascii="Calibri" w:hAnsi="Calibri" w:cs="Calibri"/>
                <w:color w:val="000000" w:themeColor="text1"/>
              </w:rPr>
            </w:pPr>
            <w:r w:rsidRPr="0CDAB62C">
              <w:rPr>
                <w:rFonts w:ascii="Calibri" w:hAnsi="Calibri" w:cs="Calibri"/>
                <w:color w:val="000000" w:themeColor="text1"/>
              </w:rPr>
              <w:t xml:space="preserve">OSPAR regions where the </w:t>
            </w:r>
            <w:r w:rsidR="436E4410" w:rsidRPr="0CDAB62C">
              <w:rPr>
                <w:rFonts w:ascii="Calibri" w:hAnsi="Calibri" w:cs="Calibri"/>
                <w:color w:val="000000" w:themeColor="text1"/>
              </w:rPr>
              <w:t xml:space="preserve">habitat </w:t>
            </w:r>
            <w:r w:rsidRPr="0CDAB62C">
              <w:rPr>
                <w:rFonts w:ascii="Calibri" w:hAnsi="Calibri" w:cs="Calibri"/>
                <w:color w:val="000000" w:themeColor="text1"/>
              </w:rPr>
              <w:t xml:space="preserve">occurs: </w:t>
            </w:r>
            <w:r w:rsidR="37DE8A91" w:rsidRPr="0CDAB62C">
              <w:rPr>
                <w:rFonts w:ascii="Calibri" w:hAnsi="Calibri" w:cs="Calibri"/>
                <w:color w:val="000000" w:themeColor="text1"/>
              </w:rPr>
              <w:t>I, II, IV, V</w:t>
            </w:r>
          </w:p>
          <w:p w14:paraId="19A49618" w14:textId="7E4F97F6" w:rsidR="000B1C6C" w:rsidRPr="00EE45EB" w:rsidRDefault="00CF58D8" w:rsidP="00AE4B7C">
            <w:pPr>
              <w:spacing w:after="120"/>
              <w:jc w:val="both"/>
              <w:rPr>
                <w:rFonts w:ascii="Calibri" w:hAnsi="Calibri" w:cs="Calibri"/>
                <w:color w:val="000000" w:themeColor="text1"/>
              </w:rPr>
            </w:pPr>
            <w:r w:rsidRPr="1CCBBAE9">
              <w:rPr>
                <w:rFonts w:ascii="Calibri" w:hAnsi="Calibri" w:cs="Calibri"/>
                <w:color w:val="000000" w:themeColor="text1"/>
              </w:rPr>
              <w:t xml:space="preserve">OSPAR Regions where </w:t>
            </w:r>
            <w:r w:rsidR="6615A9C8" w:rsidRPr="1CCBBAE9">
              <w:rPr>
                <w:rFonts w:ascii="Calibri" w:hAnsi="Calibri" w:cs="Calibri"/>
                <w:color w:val="000000" w:themeColor="text1"/>
              </w:rPr>
              <w:t xml:space="preserve">habitat </w:t>
            </w:r>
            <w:r w:rsidRPr="1CCBBAE9">
              <w:rPr>
                <w:rFonts w:ascii="Calibri" w:hAnsi="Calibri" w:cs="Calibri"/>
                <w:color w:val="000000" w:themeColor="text1"/>
              </w:rPr>
              <w:t>is under threat and/or decline</w:t>
            </w:r>
            <w:r w:rsidR="00AE4B7C" w:rsidRPr="1CCBBAE9">
              <w:rPr>
                <w:rFonts w:ascii="Calibri" w:hAnsi="Calibri" w:cs="Calibri"/>
                <w:color w:val="000000" w:themeColor="text1"/>
              </w:rPr>
              <w:t xml:space="preserve">: </w:t>
            </w:r>
            <w:r w:rsidR="002A4855" w:rsidRPr="1CCBBAE9">
              <w:rPr>
                <w:rFonts w:ascii="Calibri" w:hAnsi="Calibri" w:cs="Calibri"/>
                <w:color w:val="000000" w:themeColor="text1"/>
              </w:rPr>
              <w:t xml:space="preserve">I, II, IV, V </w:t>
            </w:r>
          </w:p>
        </w:tc>
      </w:tr>
      <w:tr w:rsidR="00281D83" w:rsidRPr="00CF58D8" w14:paraId="68F4695E" w14:textId="77777777" w:rsidTr="00055C34">
        <w:tc>
          <w:tcPr>
            <w:tcW w:w="2205" w:type="dxa"/>
            <w:tcBorders>
              <w:bottom w:val="single" w:sz="4" w:space="0" w:color="auto"/>
            </w:tcBorders>
          </w:tcPr>
          <w:p w14:paraId="6E7B6114" w14:textId="77777777" w:rsidR="00CF58D8" w:rsidRPr="00CF58D8" w:rsidRDefault="00CF58D8" w:rsidP="00CF58D8">
            <w:pPr>
              <w:spacing w:after="120"/>
              <w:jc w:val="both"/>
              <w:rPr>
                <w:rFonts w:ascii="Calibri" w:hAnsi="Calibri" w:cs="Calibri"/>
              </w:rPr>
            </w:pPr>
            <w:r w:rsidRPr="00CF58D8">
              <w:rPr>
                <w:rFonts w:ascii="Calibri" w:hAnsi="Calibri" w:cs="Calibri"/>
              </w:rPr>
              <w:t>Title</w:t>
            </w:r>
          </w:p>
        </w:tc>
        <w:tc>
          <w:tcPr>
            <w:tcW w:w="6811" w:type="dxa"/>
            <w:tcBorders>
              <w:bottom w:val="single" w:sz="4" w:space="0" w:color="auto"/>
            </w:tcBorders>
          </w:tcPr>
          <w:p w14:paraId="01565B2C" w14:textId="78A951F4" w:rsidR="00CF58D8" w:rsidRPr="00EE45EB" w:rsidRDefault="005B0D16" w:rsidP="000B1C6C">
            <w:pPr>
              <w:spacing w:after="120" w:line="259" w:lineRule="auto"/>
              <w:contextualSpacing/>
              <w:jc w:val="both"/>
              <w:rPr>
                <w:rFonts w:ascii="Calibri" w:hAnsi="Calibri" w:cs="Calibri"/>
                <w:color w:val="000000" w:themeColor="text1"/>
              </w:rPr>
            </w:pPr>
            <w:r>
              <w:rPr>
                <w:rFonts w:ascii="Calibri" w:hAnsi="Calibri" w:cs="Calibri"/>
                <w:color w:val="000000" w:themeColor="text1"/>
              </w:rPr>
              <w:t>S</w:t>
            </w:r>
            <w:r w:rsidR="000039E7" w:rsidRPr="00EE45EB">
              <w:rPr>
                <w:rFonts w:ascii="Calibri" w:hAnsi="Calibri" w:cs="Calibri"/>
                <w:color w:val="000000" w:themeColor="text1"/>
              </w:rPr>
              <w:t xml:space="preserve">tatus </w:t>
            </w:r>
            <w:r>
              <w:rPr>
                <w:rFonts w:ascii="Calibri" w:hAnsi="Calibri" w:cs="Calibri"/>
                <w:color w:val="000000" w:themeColor="text1"/>
              </w:rPr>
              <w:t>A</w:t>
            </w:r>
            <w:r w:rsidR="000039E7" w:rsidRPr="00EE45EB">
              <w:rPr>
                <w:rFonts w:ascii="Calibri" w:hAnsi="Calibri" w:cs="Calibri"/>
                <w:color w:val="000000" w:themeColor="text1"/>
              </w:rPr>
              <w:t>ssessment</w:t>
            </w:r>
            <w:r w:rsidRPr="00EE45EB">
              <w:rPr>
                <w:rFonts w:ascii="Calibri" w:hAnsi="Calibri" w:cs="Calibri"/>
                <w:color w:val="000000" w:themeColor="text1"/>
              </w:rPr>
              <w:t xml:space="preserve"> </w:t>
            </w:r>
            <w:r>
              <w:rPr>
                <w:rFonts w:ascii="Calibri" w:hAnsi="Calibri" w:cs="Calibri"/>
                <w:color w:val="000000" w:themeColor="text1"/>
              </w:rPr>
              <w:t>2022 - C</w:t>
            </w:r>
            <w:r w:rsidRPr="00EE45EB">
              <w:rPr>
                <w:rFonts w:ascii="Calibri" w:hAnsi="Calibri" w:cs="Calibri"/>
                <w:color w:val="000000" w:themeColor="text1"/>
              </w:rPr>
              <w:t>oral Gardens</w:t>
            </w:r>
          </w:p>
        </w:tc>
      </w:tr>
    </w:tbl>
    <w:p w14:paraId="5ACA771B" w14:textId="77777777" w:rsidR="00055C34" w:rsidRDefault="00055C34" w:rsidP="00CF58D8">
      <w:pPr>
        <w:spacing w:after="120"/>
        <w:jc w:val="both"/>
        <w:rPr>
          <w:rFonts w:ascii="Calibri" w:hAnsi="Calibri" w:cs="Calibri"/>
        </w:rPr>
        <w:sectPr w:rsidR="00055C34">
          <w:headerReference w:type="default" r:id="rId10"/>
          <w:footerReference w:type="default" r:id="rId11"/>
          <w:pgSz w:w="11906" w:h="16838"/>
          <w:pgMar w:top="1440" w:right="1440" w:bottom="1440" w:left="1440" w:header="708" w:footer="708" w:gutter="0"/>
          <w:cols w:space="708"/>
          <w:docGrid w:linePitch="360"/>
        </w:sectPr>
      </w:pPr>
    </w:p>
    <w:tbl>
      <w:tblPr>
        <w:tblStyle w:val="TableGrid1"/>
        <w:tblW w:w="14454" w:type="dxa"/>
        <w:tblLook w:val="04A0" w:firstRow="1" w:lastRow="0" w:firstColumn="1" w:lastColumn="0" w:noHBand="0" w:noVBand="1"/>
      </w:tblPr>
      <w:tblGrid>
        <w:gridCol w:w="1578"/>
        <w:gridCol w:w="12876"/>
      </w:tblGrid>
      <w:tr w:rsidR="00281D83" w:rsidRPr="00CF58D8" w14:paraId="22C281A2" w14:textId="77777777" w:rsidTr="00055C34">
        <w:tc>
          <w:tcPr>
            <w:tcW w:w="1578" w:type="dxa"/>
          </w:tcPr>
          <w:p w14:paraId="037B38CF" w14:textId="77777777" w:rsidR="00CF58D8" w:rsidRPr="00CF58D8" w:rsidRDefault="00CF58D8" w:rsidP="00CF58D8">
            <w:pPr>
              <w:spacing w:after="120"/>
              <w:jc w:val="both"/>
              <w:rPr>
                <w:rFonts w:ascii="Calibri" w:hAnsi="Calibri" w:cs="Calibri"/>
              </w:rPr>
            </w:pPr>
            <w:r w:rsidRPr="00CF58D8">
              <w:rPr>
                <w:rFonts w:ascii="Calibri" w:hAnsi="Calibri" w:cs="Calibri"/>
              </w:rPr>
              <w:lastRenderedPageBreak/>
              <w:t>Key message</w:t>
            </w:r>
          </w:p>
          <w:p w14:paraId="293F0D3B" w14:textId="77777777" w:rsidR="00CF58D8" w:rsidRPr="00CF58D8" w:rsidRDefault="00CF58D8" w:rsidP="00CF58D8">
            <w:pPr>
              <w:spacing w:after="120"/>
              <w:jc w:val="both"/>
              <w:rPr>
                <w:rFonts w:ascii="Calibri" w:hAnsi="Calibri" w:cs="Calibri"/>
              </w:rPr>
            </w:pPr>
            <w:r w:rsidRPr="00CF58D8">
              <w:rPr>
                <w:rFonts w:ascii="Calibri" w:hAnsi="Calibri" w:cs="Calibri"/>
              </w:rPr>
              <w:t>– 50 words</w:t>
            </w:r>
            <w:r w:rsidRPr="00CF58D8">
              <w:rPr>
                <w:rFonts w:ascii="Calibri" w:hAnsi="Calibri" w:cs="Calibri"/>
                <w:vertAlign w:val="superscript"/>
              </w:rPr>
              <w:footnoteReference w:id="2"/>
            </w:r>
            <w:r w:rsidRPr="00CF58D8">
              <w:rPr>
                <w:rFonts w:ascii="Calibri" w:hAnsi="Calibri" w:cs="Calibri"/>
              </w:rPr>
              <w:t xml:space="preserve"> maximum</w:t>
            </w:r>
          </w:p>
        </w:tc>
        <w:tc>
          <w:tcPr>
            <w:tcW w:w="12876" w:type="dxa"/>
          </w:tcPr>
          <w:p w14:paraId="5FAF91FE" w14:textId="5336380E" w:rsidR="00476BAC" w:rsidRPr="00EE45EB" w:rsidRDefault="00B83F75" w:rsidP="00CF58D8">
            <w:pPr>
              <w:spacing w:after="120"/>
              <w:jc w:val="both"/>
              <w:rPr>
                <w:rFonts w:ascii="Calibri" w:hAnsi="Calibri" w:cs="Calibri"/>
                <w:color w:val="000000" w:themeColor="text1"/>
              </w:rPr>
            </w:pPr>
            <w:r w:rsidRPr="1CCBBAE9">
              <w:rPr>
                <w:rFonts w:ascii="Calibri" w:hAnsi="Calibri" w:cs="Calibri"/>
                <w:color w:val="000000" w:themeColor="text1"/>
              </w:rPr>
              <w:t xml:space="preserve">Coral gardens are assessed as being in poor overall status in </w:t>
            </w:r>
            <w:r w:rsidR="42A58E43" w:rsidRPr="1CCBBAE9">
              <w:rPr>
                <w:rFonts w:ascii="Calibri" w:hAnsi="Calibri" w:cs="Calibri"/>
                <w:color w:val="000000" w:themeColor="text1"/>
              </w:rPr>
              <w:t>R</w:t>
            </w:r>
            <w:r w:rsidRPr="1CCBBAE9">
              <w:rPr>
                <w:rFonts w:ascii="Calibri" w:hAnsi="Calibri" w:cs="Calibri"/>
                <w:color w:val="000000" w:themeColor="text1"/>
              </w:rPr>
              <w:t xml:space="preserve">egions I, II, IV, V, due to their high vulnerability </w:t>
            </w:r>
            <w:r w:rsidR="006E7B8D" w:rsidRPr="1CCBBAE9">
              <w:rPr>
                <w:rFonts w:ascii="Calibri" w:hAnsi="Calibri" w:cs="Calibri"/>
                <w:color w:val="000000" w:themeColor="text1"/>
              </w:rPr>
              <w:t>to impacts</w:t>
            </w:r>
            <w:r w:rsidR="007F499B" w:rsidRPr="1CCBBAE9">
              <w:rPr>
                <w:rFonts w:ascii="Calibri" w:hAnsi="Calibri" w:cs="Calibri"/>
                <w:color w:val="000000" w:themeColor="text1"/>
              </w:rPr>
              <w:t xml:space="preserve"> </w:t>
            </w:r>
            <w:r w:rsidR="007F499B">
              <w:rPr>
                <w:rFonts w:ascii="Calibri" w:hAnsi="Calibri" w:cs="Calibri"/>
                <w:color w:val="000000" w:themeColor="text1"/>
              </w:rPr>
              <w:t xml:space="preserve">from </w:t>
            </w:r>
            <w:r w:rsidR="007F499B" w:rsidRPr="1CCBBAE9">
              <w:rPr>
                <w:rFonts w:ascii="Calibri" w:hAnsi="Calibri" w:cs="Calibri"/>
                <w:color w:val="000000" w:themeColor="text1"/>
              </w:rPr>
              <w:t>fishing</w:t>
            </w:r>
            <w:r w:rsidR="006E7B8D" w:rsidRPr="1CCBBAE9">
              <w:rPr>
                <w:rFonts w:ascii="Calibri" w:hAnsi="Calibri" w:cs="Calibri"/>
                <w:color w:val="000000" w:themeColor="text1"/>
              </w:rPr>
              <w:t xml:space="preserve">, continued fishing pressure overlapping </w:t>
            </w:r>
            <w:r w:rsidR="002E4271">
              <w:rPr>
                <w:rFonts w:ascii="Calibri" w:hAnsi="Calibri" w:cs="Calibri"/>
                <w:color w:val="000000" w:themeColor="text1"/>
              </w:rPr>
              <w:t xml:space="preserve">with </w:t>
            </w:r>
            <w:r w:rsidR="006E7B8D" w:rsidRPr="1CCBBAE9">
              <w:rPr>
                <w:rFonts w:ascii="Calibri" w:hAnsi="Calibri" w:cs="Calibri"/>
                <w:color w:val="000000" w:themeColor="text1"/>
              </w:rPr>
              <w:t>their distribution</w:t>
            </w:r>
            <w:r w:rsidR="00606C98" w:rsidRPr="1CCBBAE9">
              <w:rPr>
                <w:rFonts w:ascii="Calibri" w:hAnsi="Calibri" w:cs="Calibri"/>
                <w:color w:val="000000" w:themeColor="text1"/>
              </w:rPr>
              <w:t>, and slow recovery</w:t>
            </w:r>
            <w:r w:rsidR="00F757E6" w:rsidRPr="1CCBBAE9">
              <w:rPr>
                <w:rFonts w:ascii="Calibri" w:hAnsi="Calibri" w:cs="Calibri"/>
                <w:color w:val="000000" w:themeColor="text1"/>
              </w:rPr>
              <w:t xml:space="preserve"> due to their biology</w:t>
            </w:r>
            <w:r w:rsidR="00606C98" w:rsidRPr="1CCBBAE9">
              <w:rPr>
                <w:rFonts w:ascii="Calibri" w:hAnsi="Calibri" w:cs="Calibri"/>
                <w:color w:val="000000" w:themeColor="text1"/>
              </w:rPr>
              <w:t>.</w:t>
            </w:r>
            <w:r w:rsidR="00944838" w:rsidRPr="1CCBBAE9">
              <w:rPr>
                <w:rFonts w:ascii="Calibri" w:hAnsi="Calibri" w:cs="Calibri"/>
                <w:color w:val="000000" w:themeColor="text1"/>
              </w:rPr>
              <w:t xml:space="preserve"> </w:t>
            </w:r>
            <w:r w:rsidR="00445876" w:rsidRPr="1CCBBAE9">
              <w:rPr>
                <w:rFonts w:ascii="Calibri" w:hAnsi="Calibri" w:cs="Calibri"/>
                <w:color w:val="000000" w:themeColor="text1"/>
              </w:rPr>
              <w:t xml:space="preserve">Knowledge on </w:t>
            </w:r>
            <w:r w:rsidR="002F003E" w:rsidRPr="1CCBBAE9">
              <w:rPr>
                <w:rFonts w:ascii="Calibri" w:hAnsi="Calibri" w:cs="Calibri"/>
                <w:color w:val="000000" w:themeColor="text1"/>
              </w:rPr>
              <w:t>where coral gardens occur</w:t>
            </w:r>
            <w:r w:rsidR="00445876" w:rsidRPr="1CCBBAE9">
              <w:rPr>
                <w:rFonts w:ascii="Calibri" w:hAnsi="Calibri" w:cs="Calibri"/>
                <w:color w:val="000000" w:themeColor="text1"/>
              </w:rPr>
              <w:t xml:space="preserve"> has increased considerably which facilitates future management.</w:t>
            </w:r>
          </w:p>
          <w:p w14:paraId="2E81CE09" w14:textId="77777777" w:rsidR="00CF58D8" w:rsidRDefault="00CF58D8" w:rsidP="00CF58D8">
            <w:pPr>
              <w:spacing w:after="120"/>
              <w:jc w:val="both"/>
              <w:rPr>
                <w:rFonts w:ascii="Calibri" w:hAnsi="Calibri" w:cs="Calibri"/>
                <w:color w:val="000000" w:themeColor="text1"/>
              </w:rPr>
            </w:pPr>
          </w:p>
          <w:tbl>
            <w:tblPr>
              <w:tblW w:w="12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121"/>
              <w:gridCol w:w="1373"/>
              <w:gridCol w:w="1358"/>
              <w:gridCol w:w="1725"/>
              <w:gridCol w:w="3062"/>
              <w:gridCol w:w="2940"/>
            </w:tblGrid>
            <w:tr w:rsidR="00055C34" w:rsidRPr="00055C34" w14:paraId="719CCDC2" w14:textId="77777777" w:rsidTr="00055C34">
              <w:trPr>
                <w:trHeight w:val="1590"/>
              </w:trPr>
              <w:tc>
                <w:tcPr>
                  <w:tcW w:w="2133" w:type="dxa"/>
                  <w:gridSpan w:val="2"/>
                  <w:shd w:val="clear" w:color="auto" w:fill="auto"/>
                  <w:vAlign w:val="center"/>
                  <w:hideMark/>
                </w:tcPr>
                <w:p w14:paraId="4CC38CBB" w14:textId="77777777" w:rsidR="00055C34" w:rsidRPr="00055C34" w:rsidRDefault="00055C34" w:rsidP="00055C34">
                  <w:pPr>
                    <w:spacing w:after="0" w:line="240" w:lineRule="auto"/>
                    <w:jc w:val="center"/>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Assessment of status</w:t>
                  </w:r>
                </w:p>
              </w:tc>
              <w:tc>
                <w:tcPr>
                  <w:tcW w:w="763" w:type="dxa"/>
                  <w:shd w:val="clear" w:color="auto" w:fill="auto"/>
                  <w:vAlign w:val="center"/>
                  <w:hideMark/>
                </w:tcPr>
                <w:p w14:paraId="04FAB435"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 xml:space="preserve">Distribution </w:t>
                  </w:r>
                </w:p>
              </w:tc>
              <w:tc>
                <w:tcPr>
                  <w:tcW w:w="1417" w:type="dxa"/>
                  <w:shd w:val="clear" w:color="auto" w:fill="auto"/>
                  <w:vAlign w:val="center"/>
                  <w:hideMark/>
                </w:tcPr>
                <w:p w14:paraId="20E019AA"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Extent</w:t>
                  </w:r>
                </w:p>
              </w:tc>
              <w:tc>
                <w:tcPr>
                  <w:tcW w:w="1789" w:type="dxa"/>
                  <w:shd w:val="clear" w:color="auto" w:fill="auto"/>
                  <w:vAlign w:val="center"/>
                  <w:hideMark/>
                </w:tcPr>
                <w:p w14:paraId="50456261"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Condition</w:t>
                  </w:r>
                </w:p>
              </w:tc>
              <w:tc>
                <w:tcPr>
                  <w:tcW w:w="3260" w:type="dxa"/>
                  <w:shd w:val="clear" w:color="auto" w:fill="auto"/>
                  <w:vAlign w:val="center"/>
                  <w:hideMark/>
                </w:tcPr>
                <w:p w14:paraId="10DBF1FE"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Previous OSPAR status assessment</w:t>
                  </w:r>
                </w:p>
              </w:tc>
              <w:tc>
                <w:tcPr>
                  <w:tcW w:w="3150" w:type="dxa"/>
                  <w:shd w:val="clear" w:color="auto" w:fill="auto"/>
                  <w:vAlign w:val="center"/>
                  <w:hideMark/>
                </w:tcPr>
                <w:p w14:paraId="60DF4D13"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 xml:space="preserve">Status </w:t>
                  </w:r>
                  <w:r w:rsidRPr="00055C34">
                    <w:rPr>
                      <w:rFonts w:ascii="Calibri" w:eastAsia="Times New Roman" w:hAnsi="Calibri" w:cs="Calibri"/>
                      <w:color w:val="000000"/>
                      <w:sz w:val="18"/>
                      <w:szCs w:val="18"/>
                      <w:lang w:val="en-US" w:eastAsia="en-GB"/>
                    </w:rPr>
                    <w:t>(overall assessment)</w:t>
                  </w:r>
                </w:p>
              </w:tc>
            </w:tr>
            <w:tr w:rsidR="00055C34" w:rsidRPr="00055C34" w14:paraId="7E4B7F13" w14:textId="77777777" w:rsidTr="00055C34">
              <w:trPr>
                <w:trHeight w:val="375"/>
              </w:trPr>
              <w:tc>
                <w:tcPr>
                  <w:tcW w:w="933" w:type="dxa"/>
                  <w:vMerge w:val="restart"/>
                  <w:shd w:val="clear" w:color="auto" w:fill="auto"/>
                  <w:vAlign w:val="center"/>
                  <w:hideMark/>
                </w:tcPr>
                <w:p w14:paraId="278E6EFC" w14:textId="77777777" w:rsidR="00055C34" w:rsidRPr="00055C34" w:rsidRDefault="00055C34" w:rsidP="00055C34">
                  <w:pPr>
                    <w:spacing w:after="0" w:line="240" w:lineRule="auto"/>
                    <w:jc w:val="center"/>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Region</w:t>
                  </w:r>
                </w:p>
              </w:tc>
              <w:tc>
                <w:tcPr>
                  <w:tcW w:w="1200" w:type="dxa"/>
                  <w:shd w:val="clear" w:color="auto" w:fill="auto"/>
                  <w:vAlign w:val="center"/>
                  <w:hideMark/>
                </w:tcPr>
                <w:p w14:paraId="1E44756B"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I</w:t>
                  </w:r>
                </w:p>
              </w:tc>
              <w:tc>
                <w:tcPr>
                  <w:tcW w:w="763" w:type="dxa"/>
                  <w:shd w:val="clear" w:color="auto" w:fill="auto"/>
                  <w:vAlign w:val="center"/>
                  <w:hideMark/>
                </w:tcPr>
                <w:p w14:paraId="4359425E"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2,5</w:t>
                  </w:r>
                </w:p>
              </w:tc>
              <w:tc>
                <w:tcPr>
                  <w:tcW w:w="1417" w:type="dxa"/>
                  <w:shd w:val="clear" w:color="auto" w:fill="auto"/>
                  <w:vAlign w:val="center"/>
                  <w:hideMark/>
                </w:tcPr>
                <w:p w14:paraId="5253E857"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IE" w:eastAsia="en-GB"/>
                    </w:rPr>
                    <w:t>?</w:t>
                  </w:r>
                  <w:r w:rsidRPr="00055C34">
                    <w:rPr>
                      <w:rFonts w:ascii="Calibri" w:eastAsia="Times New Roman" w:hAnsi="Calibri" w:cs="Calibri"/>
                      <w:color w:val="000000"/>
                      <w:sz w:val="24"/>
                      <w:szCs w:val="24"/>
                      <w:vertAlign w:val="superscript"/>
                      <w:lang w:val="en-IE" w:eastAsia="en-GB"/>
                    </w:rPr>
                    <w:t>5</w:t>
                  </w:r>
                </w:p>
              </w:tc>
              <w:tc>
                <w:tcPr>
                  <w:tcW w:w="1789" w:type="dxa"/>
                  <w:shd w:val="clear" w:color="auto" w:fill="auto"/>
                  <w:vAlign w:val="center"/>
                  <w:hideMark/>
                </w:tcPr>
                <w:p w14:paraId="7805236D"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3,5</w:t>
                  </w:r>
                </w:p>
              </w:tc>
              <w:tc>
                <w:tcPr>
                  <w:tcW w:w="3260" w:type="dxa"/>
                  <w:shd w:val="clear" w:color="auto" w:fill="auto"/>
                  <w:vAlign w:val="center"/>
                  <w:hideMark/>
                </w:tcPr>
                <w:p w14:paraId="782CF3EC" w14:textId="77777777" w:rsidR="00055C34" w:rsidRPr="00055C34" w:rsidRDefault="00055C34" w:rsidP="00055C34">
                  <w:pPr>
                    <w:spacing w:after="0" w:line="240" w:lineRule="auto"/>
                    <w:jc w:val="center"/>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w:t>
                  </w:r>
                </w:p>
              </w:tc>
              <w:tc>
                <w:tcPr>
                  <w:tcW w:w="3150" w:type="dxa"/>
                  <w:shd w:val="clear" w:color="000000" w:fill="FF0000"/>
                  <w:vAlign w:val="center"/>
                  <w:hideMark/>
                </w:tcPr>
                <w:p w14:paraId="6F969127"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poor</w:t>
                  </w:r>
                </w:p>
              </w:tc>
            </w:tr>
            <w:tr w:rsidR="00055C34" w:rsidRPr="00055C34" w14:paraId="480381F8" w14:textId="77777777" w:rsidTr="00055C34">
              <w:trPr>
                <w:trHeight w:val="375"/>
              </w:trPr>
              <w:tc>
                <w:tcPr>
                  <w:tcW w:w="933" w:type="dxa"/>
                  <w:vMerge/>
                  <w:vAlign w:val="center"/>
                  <w:hideMark/>
                </w:tcPr>
                <w:p w14:paraId="3156EA20"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p>
              </w:tc>
              <w:tc>
                <w:tcPr>
                  <w:tcW w:w="1200" w:type="dxa"/>
                  <w:shd w:val="clear" w:color="auto" w:fill="auto"/>
                  <w:vAlign w:val="center"/>
                  <w:hideMark/>
                </w:tcPr>
                <w:p w14:paraId="6E608897"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II</w:t>
                  </w:r>
                </w:p>
              </w:tc>
              <w:tc>
                <w:tcPr>
                  <w:tcW w:w="763" w:type="dxa"/>
                  <w:shd w:val="clear" w:color="auto" w:fill="auto"/>
                  <w:vAlign w:val="center"/>
                  <w:hideMark/>
                </w:tcPr>
                <w:p w14:paraId="08650730"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2,5</w:t>
                  </w:r>
                </w:p>
              </w:tc>
              <w:tc>
                <w:tcPr>
                  <w:tcW w:w="1417" w:type="dxa"/>
                  <w:shd w:val="clear" w:color="auto" w:fill="auto"/>
                  <w:vAlign w:val="center"/>
                  <w:hideMark/>
                </w:tcPr>
                <w:p w14:paraId="26D17982"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IE" w:eastAsia="en-GB"/>
                    </w:rPr>
                    <w:t>?</w:t>
                  </w:r>
                  <w:r w:rsidRPr="00055C34">
                    <w:rPr>
                      <w:rFonts w:ascii="Calibri" w:eastAsia="Times New Roman" w:hAnsi="Calibri" w:cs="Calibri"/>
                      <w:color w:val="000000"/>
                      <w:sz w:val="24"/>
                      <w:szCs w:val="24"/>
                      <w:vertAlign w:val="superscript"/>
                      <w:lang w:val="en-IE" w:eastAsia="en-GB"/>
                    </w:rPr>
                    <w:t>5</w:t>
                  </w:r>
                </w:p>
              </w:tc>
              <w:tc>
                <w:tcPr>
                  <w:tcW w:w="1789" w:type="dxa"/>
                  <w:shd w:val="clear" w:color="auto" w:fill="auto"/>
                  <w:vAlign w:val="center"/>
                  <w:hideMark/>
                </w:tcPr>
                <w:p w14:paraId="4D2F2520"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5</w:t>
                  </w:r>
                </w:p>
              </w:tc>
              <w:tc>
                <w:tcPr>
                  <w:tcW w:w="3260" w:type="dxa"/>
                  <w:shd w:val="clear" w:color="auto" w:fill="auto"/>
                  <w:vAlign w:val="center"/>
                  <w:hideMark/>
                </w:tcPr>
                <w:p w14:paraId="24B01F9B" w14:textId="77777777" w:rsidR="00055C34" w:rsidRPr="00055C34" w:rsidRDefault="00055C34" w:rsidP="00055C34">
                  <w:pPr>
                    <w:spacing w:after="0" w:line="240" w:lineRule="auto"/>
                    <w:jc w:val="center"/>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w:t>
                  </w:r>
                </w:p>
              </w:tc>
              <w:tc>
                <w:tcPr>
                  <w:tcW w:w="3150" w:type="dxa"/>
                  <w:shd w:val="clear" w:color="000000" w:fill="FF0000"/>
                  <w:vAlign w:val="center"/>
                  <w:hideMark/>
                </w:tcPr>
                <w:p w14:paraId="13B95521"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poor</w:t>
                  </w:r>
                </w:p>
              </w:tc>
            </w:tr>
            <w:tr w:rsidR="00055C34" w:rsidRPr="00055C34" w14:paraId="00DCB52E" w14:textId="77777777" w:rsidTr="00055C34">
              <w:trPr>
                <w:trHeight w:val="330"/>
              </w:trPr>
              <w:tc>
                <w:tcPr>
                  <w:tcW w:w="933" w:type="dxa"/>
                  <w:vMerge/>
                  <w:vAlign w:val="center"/>
                  <w:hideMark/>
                </w:tcPr>
                <w:p w14:paraId="499DDCA9"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p>
              </w:tc>
              <w:tc>
                <w:tcPr>
                  <w:tcW w:w="1200" w:type="dxa"/>
                  <w:shd w:val="clear" w:color="auto" w:fill="auto"/>
                  <w:vAlign w:val="center"/>
                  <w:hideMark/>
                </w:tcPr>
                <w:p w14:paraId="482729DE"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III</w:t>
                  </w:r>
                </w:p>
              </w:tc>
              <w:tc>
                <w:tcPr>
                  <w:tcW w:w="763" w:type="dxa"/>
                  <w:shd w:val="clear" w:color="auto" w:fill="auto"/>
                  <w:vAlign w:val="center"/>
                  <w:hideMark/>
                </w:tcPr>
                <w:p w14:paraId="217E07C3"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 </w:t>
                  </w:r>
                </w:p>
              </w:tc>
              <w:tc>
                <w:tcPr>
                  <w:tcW w:w="1417" w:type="dxa"/>
                  <w:shd w:val="clear" w:color="auto" w:fill="auto"/>
                  <w:vAlign w:val="center"/>
                  <w:hideMark/>
                </w:tcPr>
                <w:p w14:paraId="7AFC7CB5"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 </w:t>
                  </w:r>
                </w:p>
              </w:tc>
              <w:tc>
                <w:tcPr>
                  <w:tcW w:w="1789" w:type="dxa"/>
                  <w:shd w:val="clear" w:color="auto" w:fill="auto"/>
                  <w:vAlign w:val="center"/>
                  <w:hideMark/>
                </w:tcPr>
                <w:p w14:paraId="434926C9"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 </w:t>
                  </w:r>
                </w:p>
              </w:tc>
              <w:tc>
                <w:tcPr>
                  <w:tcW w:w="3260" w:type="dxa"/>
                  <w:shd w:val="clear" w:color="auto" w:fill="auto"/>
                  <w:vAlign w:val="center"/>
                  <w:hideMark/>
                </w:tcPr>
                <w:p w14:paraId="6861D0BF" w14:textId="77777777" w:rsidR="00055C34" w:rsidRPr="00055C34" w:rsidRDefault="00055C34" w:rsidP="00055C34">
                  <w:pPr>
                    <w:spacing w:after="0" w:line="240" w:lineRule="auto"/>
                    <w:jc w:val="center"/>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w:t>
                  </w:r>
                </w:p>
              </w:tc>
              <w:tc>
                <w:tcPr>
                  <w:tcW w:w="3150" w:type="dxa"/>
                  <w:shd w:val="clear" w:color="auto" w:fill="auto"/>
                  <w:vAlign w:val="center"/>
                  <w:hideMark/>
                </w:tcPr>
                <w:p w14:paraId="0B922687" w14:textId="77777777" w:rsidR="00055C34" w:rsidRPr="00055C34" w:rsidRDefault="00055C34" w:rsidP="00055C34">
                  <w:pPr>
                    <w:spacing w:after="0" w:line="240" w:lineRule="auto"/>
                    <w:jc w:val="center"/>
                    <w:rPr>
                      <w:rFonts w:ascii="Calibri" w:eastAsia="Times New Roman" w:hAnsi="Calibri" w:cs="Calibri"/>
                      <w:b/>
                      <w:bCs/>
                      <w:color w:val="000000"/>
                      <w:sz w:val="24"/>
                      <w:szCs w:val="24"/>
                      <w:lang w:eastAsia="en-GB"/>
                    </w:rPr>
                  </w:pPr>
                  <w:r w:rsidRPr="00055C34">
                    <w:rPr>
                      <w:rFonts w:ascii="Calibri" w:eastAsia="Times New Roman" w:hAnsi="Calibri" w:cs="Calibri"/>
                      <w:b/>
                      <w:bCs/>
                      <w:color w:val="000000"/>
                      <w:sz w:val="24"/>
                      <w:szCs w:val="24"/>
                      <w:lang w:val="en-US" w:eastAsia="en-GB"/>
                    </w:rPr>
                    <w:t>NA</w:t>
                  </w:r>
                </w:p>
              </w:tc>
            </w:tr>
            <w:tr w:rsidR="00055C34" w:rsidRPr="00055C34" w14:paraId="3BC87D13" w14:textId="77777777" w:rsidTr="00055C34">
              <w:trPr>
                <w:trHeight w:val="375"/>
              </w:trPr>
              <w:tc>
                <w:tcPr>
                  <w:tcW w:w="933" w:type="dxa"/>
                  <w:vMerge/>
                  <w:vAlign w:val="center"/>
                  <w:hideMark/>
                </w:tcPr>
                <w:p w14:paraId="2E1F58AA"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p>
              </w:tc>
              <w:tc>
                <w:tcPr>
                  <w:tcW w:w="1200" w:type="dxa"/>
                  <w:shd w:val="clear" w:color="auto" w:fill="auto"/>
                  <w:vAlign w:val="center"/>
                  <w:hideMark/>
                </w:tcPr>
                <w:p w14:paraId="03993905"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IV</w:t>
                  </w:r>
                </w:p>
              </w:tc>
              <w:tc>
                <w:tcPr>
                  <w:tcW w:w="763" w:type="dxa"/>
                  <w:shd w:val="clear" w:color="auto" w:fill="auto"/>
                  <w:vAlign w:val="center"/>
                  <w:hideMark/>
                </w:tcPr>
                <w:p w14:paraId="282D29D4"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2,5</w:t>
                  </w:r>
                </w:p>
              </w:tc>
              <w:tc>
                <w:tcPr>
                  <w:tcW w:w="1417" w:type="dxa"/>
                  <w:shd w:val="clear" w:color="auto" w:fill="auto"/>
                  <w:vAlign w:val="center"/>
                  <w:hideMark/>
                </w:tcPr>
                <w:p w14:paraId="67AA8444"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IE" w:eastAsia="en-GB"/>
                    </w:rPr>
                    <w:t>?</w:t>
                  </w:r>
                  <w:r w:rsidRPr="00055C34">
                    <w:rPr>
                      <w:rFonts w:ascii="Calibri" w:eastAsia="Times New Roman" w:hAnsi="Calibri" w:cs="Calibri"/>
                      <w:color w:val="000000"/>
                      <w:sz w:val="24"/>
                      <w:szCs w:val="24"/>
                      <w:vertAlign w:val="superscript"/>
                      <w:lang w:val="en-IE" w:eastAsia="en-GB"/>
                    </w:rPr>
                    <w:t>5</w:t>
                  </w:r>
                </w:p>
              </w:tc>
              <w:tc>
                <w:tcPr>
                  <w:tcW w:w="1789" w:type="dxa"/>
                  <w:shd w:val="clear" w:color="auto" w:fill="auto"/>
                  <w:vAlign w:val="center"/>
                  <w:hideMark/>
                </w:tcPr>
                <w:p w14:paraId="13A10986"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5</w:t>
                  </w:r>
                </w:p>
              </w:tc>
              <w:tc>
                <w:tcPr>
                  <w:tcW w:w="3260" w:type="dxa"/>
                  <w:shd w:val="clear" w:color="auto" w:fill="auto"/>
                  <w:vAlign w:val="center"/>
                  <w:hideMark/>
                </w:tcPr>
                <w:p w14:paraId="23F70930" w14:textId="77777777" w:rsidR="00055C34" w:rsidRPr="00055C34" w:rsidRDefault="00055C34" w:rsidP="00055C34">
                  <w:pPr>
                    <w:spacing w:after="0" w:line="240" w:lineRule="auto"/>
                    <w:jc w:val="center"/>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w:t>
                  </w:r>
                </w:p>
              </w:tc>
              <w:tc>
                <w:tcPr>
                  <w:tcW w:w="3150" w:type="dxa"/>
                  <w:shd w:val="clear" w:color="000000" w:fill="FF0000"/>
                  <w:vAlign w:val="center"/>
                  <w:hideMark/>
                </w:tcPr>
                <w:p w14:paraId="5728300E"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poor</w:t>
                  </w:r>
                </w:p>
              </w:tc>
            </w:tr>
            <w:tr w:rsidR="00055C34" w:rsidRPr="00055C34" w14:paraId="6F36F228" w14:textId="77777777" w:rsidTr="00055C34">
              <w:trPr>
                <w:trHeight w:val="375"/>
              </w:trPr>
              <w:tc>
                <w:tcPr>
                  <w:tcW w:w="933" w:type="dxa"/>
                  <w:vMerge/>
                  <w:vAlign w:val="center"/>
                  <w:hideMark/>
                </w:tcPr>
                <w:p w14:paraId="157322A3"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p>
              </w:tc>
              <w:tc>
                <w:tcPr>
                  <w:tcW w:w="1200" w:type="dxa"/>
                  <w:shd w:val="clear" w:color="auto" w:fill="auto"/>
                  <w:vAlign w:val="center"/>
                  <w:hideMark/>
                </w:tcPr>
                <w:p w14:paraId="7D048DCB"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V</w:t>
                  </w:r>
                </w:p>
              </w:tc>
              <w:tc>
                <w:tcPr>
                  <w:tcW w:w="763" w:type="dxa"/>
                  <w:shd w:val="clear" w:color="auto" w:fill="auto"/>
                  <w:vAlign w:val="center"/>
                  <w:hideMark/>
                </w:tcPr>
                <w:p w14:paraId="32C0A8FF"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2,5</w:t>
                  </w:r>
                </w:p>
              </w:tc>
              <w:tc>
                <w:tcPr>
                  <w:tcW w:w="1417" w:type="dxa"/>
                  <w:shd w:val="clear" w:color="auto" w:fill="auto"/>
                  <w:vAlign w:val="center"/>
                  <w:hideMark/>
                </w:tcPr>
                <w:p w14:paraId="2420090B"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IE" w:eastAsia="en-GB"/>
                    </w:rPr>
                    <w:t>?</w:t>
                  </w:r>
                  <w:r w:rsidRPr="00055C34">
                    <w:rPr>
                      <w:rFonts w:ascii="Calibri" w:eastAsia="Times New Roman" w:hAnsi="Calibri" w:cs="Calibri"/>
                      <w:color w:val="000000"/>
                      <w:sz w:val="24"/>
                      <w:szCs w:val="24"/>
                      <w:vertAlign w:val="superscript"/>
                      <w:lang w:val="en-IE" w:eastAsia="en-GB"/>
                    </w:rPr>
                    <w:t>5</w:t>
                  </w:r>
                </w:p>
              </w:tc>
              <w:tc>
                <w:tcPr>
                  <w:tcW w:w="1789" w:type="dxa"/>
                  <w:shd w:val="clear" w:color="auto" w:fill="auto"/>
                  <w:vAlign w:val="center"/>
                  <w:hideMark/>
                </w:tcPr>
                <w:p w14:paraId="7C07ACA1" w14:textId="77777777" w:rsidR="00055C34" w:rsidRPr="00055C34" w:rsidRDefault="00055C34" w:rsidP="00055C34">
                  <w:pPr>
                    <w:spacing w:after="0" w:line="240" w:lineRule="auto"/>
                    <w:jc w:val="both"/>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eastAsia="en-GB"/>
                    </w:rPr>
                    <w:t>↓</w:t>
                  </w:r>
                  <w:r w:rsidRPr="00055C34">
                    <w:rPr>
                      <w:rFonts w:ascii="Calibri" w:eastAsia="Times New Roman" w:hAnsi="Calibri" w:cs="Calibri"/>
                      <w:color w:val="000000"/>
                      <w:sz w:val="24"/>
                      <w:szCs w:val="24"/>
                      <w:vertAlign w:val="superscript"/>
                      <w:lang w:eastAsia="en-GB"/>
                    </w:rPr>
                    <w:t>4,5</w:t>
                  </w:r>
                </w:p>
              </w:tc>
              <w:tc>
                <w:tcPr>
                  <w:tcW w:w="3260" w:type="dxa"/>
                  <w:shd w:val="clear" w:color="auto" w:fill="auto"/>
                  <w:vAlign w:val="center"/>
                  <w:hideMark/>
                </w:tcPr>
                <w:p w14:paraId="4D76A130" w14:textId="77777777" w:rsidR="00055C34" w:rsidRPr="00055C34" w:rsidRDefault="00055C34" w:rsidP="00055C34">
                  <w:pPr>
                    <w:spacing w:after="0" w:line="240" w:lineRule="auto"/>
                    <w:jc w:val="center"/>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w:t>
                  </w:r>
                </w:p>
              </w:tc>
              <w:tc>
                <w:tcPr>
                  <w:tcW w:w="3150" w:type="dxa"/>
                  <w:shd w:val="clear" w:color="000000" w:fill="FF0000"/>
                  <w:vAlign w:val="center"/>
                  <w:hideMark/>
                </w:tcPr>
                <w:p w14:paraId="5B127C49" w14:textId="77777777" w:rsidR="00055C34" w:rsidRPr="00055C34" w:rsidRDefault="00055C34" w:rsidP="00055C34">
                  <w:pPr>
                    <w:spacing w:after="0" w:line="240" w:lineRule="auto"/>
                    <w:rPr>
                      <w:rFonts w:ascii="Calibri" w:eastAsia="Times New Roman" w:hAnsi="Calibri" w:cs="Calibri"/>
                      <w:color w:val="000000"/>
                      <w:sz w:val="24"/>
                      <w:szCs w:val="24"/>
                      <w:lang w:eastAsia="en-GB"/>
                    </w:rPr>
                  </w:pPr>
                  <w:r w:rsidRPr="00055C34">
                    <w:rPr>
                      <w:rFonts w:ascii="Calibri" w:eastAsia="Times New Roman" w:hAnsi="Calibri" w:cs="Calibri"/>
                      <w:color w:val="000000"/>
                      <w:sz w:val="24"/>
                      <w:szCs w:val="24"/>
                      <w:lang w:val="en-US" w:eastAsia="en-GB"/>
                    </w:rPr>
                    <w:t>poor</w:t>
                  </w:r>
                </w:p>
              </w:tc>
            </w:tr>
          </w:tbl>
          <w:p w14:paraId="6103F739" w14:textId="77777777" w:rsidR="00055C34" w:rsidRPr="00EE45EB" w:rsidRDefault="00055C34" w:rsidP="00CF58D8">
            <w:pPr>
              <w:spacing w:after="120"/>
              <w:jc w:val="both"/>
              <w:rPr>
                <w:rFonts w:ascii="Calibri" w:hAnsi="Calibri" w:cs="Calibri"/>
                <w:color w:val="000000" w:themeColor="text1"/>
              </w:rPr>
            </w:pPr>
          </w:p>
          <w:p w14:paraId="137A5D5F" w14:textId="77777777" w:rsidR="00CF58D8" w:rsidRPr="00EE45EB" w:rsidRDefault="00CF58D8" w:rsidP="00CF58D8">
            <w:pPr>
              <w:tabs>
                <w:tab w:val="left" w:pos="2580"/>
              </w:tabs>
              <w:spacing w:after="120"/>
              <w:jc w:val="both"/>
              <w:rPr>
                <w:rFonts w:ascii="Calibri" w:hAnsi="Calibri" w:cs="Calibri"/>
                <w:color w:val="000000" w:themeColor="text1"/>
              </w:rPr>
            </w:pPr>
            <w:r w:rsidRPr="00EE45EB">
              <w:rPr>
                <w:rFonts w:ascii="Calibri" w:hAnsi="Calibri" w:cs="Calibri"/>
                <w:color w:val="000000" w:themeColor="text1"/>
              </w:rPr>
              <w:t xml:space="preserve">Explanation to table: </w:t>
            </w:r>
          </w:p>
          <w:p w14:paraId="585CC101" w14:textId="77777777" w:rsidR="00CF58D8" w:rsidRPr="00EE45EB" w:rsidRDefault="00CF58D8" w:rsidP="00CF58D8">
            <w:pPr>
              <w:widowControl w:val="0"/>
              <w:autoSpaceDE w:val="0"/>
              <w:autoSpaceDN w:val="0"/>
              <w:spacing w:before="120" w:line="338" w:lineRule="auto"/>
              <w:ind w:left="103" w:right="211"/>
              <w:rPr>
                <w:rFonts w:ascii="Calibri" w:eastAsia="Calibri" w:hAnsi="Calibri" w:cs="Calibri"/>
                <w:b/>
                <w:color w:val="000000" w:themeColor="text1"/>
                <w:u w:val="single"/>
              </w:rPr>
            </w:pPr>
            <w:r w:rsidRPr="00EE45EB">
              <w:rPr>
                <w:rFonts w:ascii="Calibri" w:eastAsia="Calibri" w:hAnsi="Calibri" w:cs="Calibri"/>
                <w:b/>
                <w:color w:val="000000" w:themeColor="text1"/>
                <w:u w:val="single"/>
              </w:rPr>
              <w:t>Distribution, Population size, Condition</w:t>
            </w:r>
          </w:p>
          <w:p w14:paraId="796525BE" w14:textId="0D4160FD" w:rsidR="00CF58D8" w:rsidRPr="00EE45EB" w:rsidRDefault="00CF58D8" w:rsidP="00CF58D8">
            <w:pPr>
              <w:spacing w:after="120"/>
              <w:jc w:val="both"/>
              <w:rPr>
                <w:rFonts w:ascii="Calibri" w:hAnsi="Calibri" w:cs="Calibri"/>
                <w:color w:val="000000" w:themeColor="text1"/>
              </w:rPr>
            </w:pPr>
            <w:r w:rsidRPr="00EE45EB">
              <w:rPr>
                <w:rFonts w:ascii="Calibri" w:hAnsi="Calibri" w:cs="Calibri"/>
                <w:b/>
                <w:color w:val="000000" w:themeColor="text1"/>
              </w:rPr>
              <w:t>Trends</w:t>
            </w:r>
            <w:r w:rsidRPr="00EE45EB">
              <w:rPr>
                <w:rFonts w:ascii="Calibri" w:hAnsi="Calibri" w:cs="Calibri"/>
                <w:color w:val="000000" w:themeColor="text1"/>
              </w:rPr>
              <w:t xml:space="preserve"> in status (since the assessment in the background document)</w:t>
            </w:r>
          </w:p>
          <w:p w14:paraId="3865D6D2" w14:textId="77777777" w:rsidR="00CF58D8" w:rsidRPr="00EE45EB" w:rsidRDefault="00CF58D8" w:rsidP="00CF58D8">
            <w:pPr>
              <w:spacing w:after="120"/>
              <w:jc w:val="both"/>
              <w:rPr>
                <w:rFonts w:ascii="Calibri" w:eastAsia="Times New Roman" w:hAnsi="Calibri" w:cs="Calibri"/>
                <w:color w:val="000000" w:themeColor="text1"/>
              </w:rPr>
            </w:pPr>
            <w:r w:rsidRPr="00EE45EB">
              <w:rPr>
                <w:rFonts w:ascii="Calibri" w:hAnsi="Calibri" w:cs="Calibri"/>
                <w:b/>
                <w:bCs/>
                <w:color w:val="000000" w:themeColor="text1"/>
              </w:rPr>
              <w:t xml:space="preserve">↓ </w:t>
            </w:r>
            <w:r w:rsidRPr="00EE45EB">
              <w:rPr>
                <w:rFonts w:ascii="Calibri" w:hAnsi="Calibri" w:cs="Calibri"/>
                <w:b/>
                <w:bCs/>
                <w:color w:val="000000" w:themeColor="text1"/>
              </w:rPr>
              <w:tab/>
            </w:r>
            <w:r w:rsidRPr="00EE45EB">
              <w:rPr>
                <w:rFonts w:ascii="Calibri" w:hAnsi="Calibri" w:cs="Calibri"/>
                <w:color w:val="000000" w:themeColor="text1"/>
              </w:rPr>
              <w:t xml:space="preserve">decreasing trend or deterioration of the criterion assessed </w:t>
            </w:r>
          </w:p>
          <w:p w14:paraId="35EF063D" w14:textId="77777777" w:rsidR="00CF58D8" w:rsidRPr="00EE45EB" w:rsidRDefault="00CF58D8" w:rsidP="00CF58D8">
            <w:pPr>
              <w:spacing w:after="120"/>
              <w:jc w:val="both"/>
              <w:rPr>
                <w:rFonts w:ascii="Calibri" w:hAnsi="Calibri" w:cs="Calibri"/>
                <w:b/>
                <w:bCs/>
                <w:color w:val="000000" w:themeColor="text1"/>
              </w:rPr>
            </w:pPr>
            <w:r w:rsidRPr="00EE45EB">
              <w:rPr>
                <w:rFonts w:ascii="Calibri" w:hAnsi="Calibri" w:cs="Calibri"/>
                <w:b/>
                <w:bCs/>
                <w:color w:val="000000" w:themeColor="text1"/>
              </w:rPr>
              <w:t>↑</w:t>
            </w:r>
            <w:r w:rsidRPr="00EE45EB">
              <w:rPr>
                <w:rFonts w:ascii="Calibri" w:hAnsi="Calibri" w:cs="Calibri"/>
                <w:color w:val="000000" w:themeColor="text1"/>
              </w:rPr>
              <w:t xml:space="preserve"> </w:t>
            </w:r>
            <w:r w:rsidRPr="00EE45EB">
              <w:rPr>
                <w:rFonts w:ascii="Calibri" w:hAnsi="Calibri" w:cs="Calibri"/>
                <w:b/>
                <w:bCs/>
                <w:color w:val="000000" w:themeColor="text1"/>
              </w:rPr>
              <w:tab/>
            </w:r>
            <w:r w:rsidRPr="00EE45EB">
              <w:rPr>
                <w:rFonts w:ascii="Calibri" w:hAnsi="Calibri" w:cs="Calibri"/>
                <w:color w:val="000000" w:themeColor="text1"/>
              </w:rPr>
              <w:t>increasing trend or improvement in the criterion assessed</w:t>
            </w:r>
          </w:p>
          <w:p w14:paraId="2DCF24BC"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b/>
                <w:bCs/>
                <w:color w:val="000000" w:themeColor="text1"/>
              </w:rPr>
              <w:t xml:space="preserve">←→ </w:t>
            </w:r>
            <w:r w:rsidRPr="00EE45EB">
              <w:rPr>
                <w:rFonts w:ascii="Calibri" w:hAnsi="Calibri" w:cs="Calibri"/>
                <w:b/>
                <w:bCs/>
                <w:color w:val="000000" w:themeColor="text1"/>
              </w:rPr>
              <w:tab/>
            </w:r>
            <w:r w:rsidRPr="00EE45EB">
              <w:rPr>
                <w:rFonts w:ascii="Calibri" w:hAnsi="Calibri" w:cs="Calibri"/>
                <w:color w:val="000000" w:themeColor="text1"/>
              </w:rPr>
              <w:t xml:space="preserve">no change observed in the criterion assessed </w:t>
            </w:r>
          </w:p>
          <w:p w14:paraId="7EC0FA37"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b/>
                <w:color w:val="000000" w:themeColor="text1"/>
              </w:rPr>
              <w:t>?</w:t>
            </w:r>
            <w:r w:rsidRPr="00EE45EB">
              <w:rPr>
                <w:rFonts w:ascii="Calibri" w:hAnsi="Calibri" w:cs="Calibri"/>
                <w:i/>
                <w:color w:val="000000" w:themeColor="text1"/>
              </w:rPr>
              <w:t xml:space="preserve">  trend unknown in the criterion assessed</w:t>
            </w:r>
          </w:p>
          <w:p w14:paraId="4C4BF97B" w14:textId="77777777" w:rsidR="00CF58D8" w:rsidRPr="00EE45EB" w:rsidRDefault="00CF58D8" w:rsidP="00CF58D8">
            <w:pPr>
              <w:spacing w:after="160" w:line="259" w:lineRule="auto"/>
              <w:jc w:val="both"/>
              <w:rPr>
                <w:rFonts w:ascii="Calibri" w:hAnsi="Calibri" w:cs="Calibri"/>
                <w:b/>
                <w:color w:val="000000" w:themeColor="text1"/>
              </w:rPr>
            </w:pPr>
            <w:r w:rsidRPr="00EE45EB">
              <w:rPr>
                <w:rFonts w:ascii="Calibri" w:hAnsi="Calibri" w:cs="Calibri"/>
                <w:b/>
                <w:bCs/>
                <w:color w:val="000000" w:themeColor="text1"/>
              </w:rPr>
              <w:lastRenderedPageBreak/>
              <w:t>Previous</w:t>
            </w:r>
            <w:r w:rsidRPr="00EE45EB">
              <w:rPr>
                <w:rFonts w:ascii="Calibri" w:hAnsi="Calibri" w:cs="Calibri"/>
                <w:color w:val="000000" w:themeColor="text1"/>
                <w:sz w:val="32"/>
                <w:szCs w:val="32"/>
              </w:rPr>
              <w:t xml:space="preserve"> </w:t>
            </w:r>
            <w:r w:rsidRPr="00EE45EB">
              <w:rPr>
                <w:rFonts w:ascii="Calibri" w:hAnsi="Calibri" w:cs="Calibri"/>
                <w:b/>
                <w:color w:val="000000" w:themeColor="text1"/>
              </w:rPr>
              <w:t xml:space="preserve">status assessment: </w:t>
            </w:r>
            <w:r w:rsidRPr="00EE45EB">
              <w:rPr>
                <w:rFonts w:ascii="Calibri" w:hAnsi="Calibri" w:cs="Calibri"/>
                <w:bCs/>
                <w:color w:val="000000" w:themeColor="text1"/>
              </w:rPr>
              <w:t>if QSR 2010 then entry</w:t>
            </w:r>
            <w:r w:rsidRPr="00EE45EB">
              <w:rPr>
                <w:rFonts w:ascii="Calibri" w:hAnsi="Calibri" w:cs="Calibri"/>
                <w:b/>
                <w:color w:val="000000" w:themeColor="text1"/>
              </w:rPr>
              <w:t xml:space="preserve"> </w:t>
            </w:r>
            <w:r w:rsidRPr="00EE45EB">
              <w:rPr>
                <w:rFonts w:ascii="Calibri" w:hAnsi="Calibri" w:cs="Times New Roman"/>
                <w:color w:val="000000" w:themeColor="text1"/>
              </w:rPr>
              <w:t xml:space="preserve">Regions where species occurs ( </w:t>
            </w:r>
            <w:r w:rsidRPr="00EE45EB">
              <w:rPr>
                <w:rFonts w:ascii="Calibri" w:hAnsi="Calibri" w:cs="Calibri"/>
                <w:color w:val="000000" w:themeColor="text1"/>
              </w:rPr>
              <w:t>○</w:t>
            </w:r>
            <w:r w:rsidRPr="00EE45EB">
              <w:rPr>
                <w:rFonts w:ascii="Calibri" w:hAnsi="Calibri" w:cs="Times New Roman"/>
                <w:color w:val="000000" w:themeColor="text1"/>
              </w:rPr>
              <w:t xml:space="preserve">) and has been </w:t>
            </w:r>
            <w:proofErr w:type="spellStart"/>
            <w:r w:rsidRPr="00EE45EB">
              <w:rPr>
                <w:rFonts w:ascii="Calibri" w:hAnsi="Calibri" w:cs="Times New Roman"/>
                <w:color w:val="000000" w:themeColor="text1"/>
              </w:rPr>
              <w:t>recognised</w:t>
            </w:r>
            <w:proofErr w:type="spellEnd"/>
            <w:r w:rsidRPr="00EE45EB">
              <w:rPr>
                <w:rFonts w:ascii="Calibri" w:hAnsi="Calibri" w:cs="Times New Roman"/>
                <w:color w:val="000000" w:themeColor="text1"/>
              </w:rPr>
              <w:t xml:space="preserve"> by OSPAR to be threatened and/or declining (</w:t>
            </w:r>
            <w:r w:rsidRPr="00EE45EB">
              <w:rPr>
                <w:rFonts w:ascii="Calibri" w:hAnsi="Calibri" w:cs="Calibri"/>
                <w:color w:val="000000" w:themeColor="text1"/>
              </w:rPr>
              <w:t>●</w:t>
            </w:r>
            <w:r w:rsidRPr="00EE45EB">
              <w:rPr>
                <w:rFonts w:ascii="Calibri" w:hAnsi="Calibri" w:cs="Times New Roman"/>
                <w:color w:val="000000" w:themeColor="text1"/>
              </w:rPr>
              <w:t xml:space="preserve"> ) based on Chapter 10 </w:t>
            </w:r>
            <w:hyperlink r:id="rId12" w:history="1">
              <w:r w:rsidRPr="00EE45EB">
                <w:rPr>
                  <w:rFonts w:ascii="Calibri" w:hAnsi="Calibri" w:cs="Times New Roman"/>
                  <w:color w:val="000000" w:themeColor="text1"/>
                  <w:u w:val="single"/>
                </w:rPr>
                <w:t>Table 10.1</w:t>
              </w:r>
            </w:hyperlink>
            <w:r w:rsidRPr="00EE45EB">
              <w:rPr>
                <w:rFonts w:ascii="Calibri" w:hAnsi="Calibri" w:cs="Times New Roman"/>
                <w:color w:val="000000" w:themeColor="text1"/>
              </w:rPr>
              <w:t xml:space="preserve"> and </w:t>
            </w:r>
            <w:hyperlink r:id="rId13" w:history="1">
              <w:r w:rsidRPr="00EE45EB">
                <w:rPr>
                  <w:rFonts w:ascii="Calibri" w:hAnsi="Calibri" w:cs="Times New Roman"/>
                  <w:color w:val="000000" w:themeColor="text1"/>
                  <w:u w:val="single"/>
                </w:rPr>
                <w:t>Table 10.2</w:t>
              </w:r>
            </w:hyperlink>
            <w:r w:rsidRPr="00EE45EB">
              <w:rPr>
                <w:rFonts w:ascii="Calibri" w:hAnsi="Calibri" w:cs="Times New Roman"/>
                <w:color w:val="000000" w:themeColor="text1"/>
              </w:rPr>
              <w:t>. If a more recent status assessment is available, then enter ‘poor’/’good’</w:t>
            </w:r>
          </w:p>
          <w:p w14:paraId="19AEB3EF" w14:textId="77777777" w:rsidR="00CF58D8" w:rsidRPr="00EE45EB" w:rsidRDefault="00CF58D8" w:rsidP="00CF58D8">
            <w:pPr>
              <w:spacing w:after="120"/>
              <w:jc w:val="both"/>
              <w:rPr>
                <w:rFonts w:ascii="Calibri" w:hAnsi="Calibri" w:cs="Calibri"/>
                <w:b/>
                <w:color w:val="000000" w:themeColor="text1"/>
                <w:u w:val="single"/>
              </w:rPr>
            </w:pPr>
            <w:r w:rsidRPr="00EE45EB">
              <w:rPr>
                <w:rFonts w:ascii="Calibri" w:hAnsi="Calibri" w:cs="Calibri"/>
                <w:b/>
                <w:color w:val="000000" w:themeColor="text1"/>
                <w:u w:val="single"/>
              </w:rPr>
              <w:t>Status*</w:t>
            </w:r>
            <w:r w:rsidRPr="00EE45EB">
              <w:rPr>
                <w:rFonts w:ascii="Calibri" w:hAnsi="Calibri" w:cs="Times New Roman"/>
                <w:color w:val="000000" w:themeColor="text1"/>
                <w:sz w:val="18"/>
                <w:szCs w:val="18"/>
              </w:rPr>
              <w:t>(overall assessment)</w:t>
            </w:r>
          </w:p>
          <w:p w14:paraId="5E399FE7"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highlight w:val="red"/>
              </w:rPr>
              <w:t>red</w:t>
            </w:r>
            <w:r w:rsidRPr="00EE45EB">
              <w:rPr>
                <w:rFonts w:ascii="Calibri" w:hAnsi="Calibri" w:cs="Calibri"/>
                <w:color w:val="000000" w:themeColor="text1"/>
              </w:rPr>
              <w:t xml:space="preserve"> – poor </w:t>
            </w:r>
          </w:p>
          <w:p w14:paraId="63B85714"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highlight w:val="green"/>
              </w:rPr>
              <w:t>green</w:t>
            </w:r>
            <w:r w:rsidRPr="00EE45EB">
              <w:rPr>
                <w:rFonts w:ascii="Calibri" w:hAnsi="Calibri" w:cs="Calibri"/>
                <w:color w:val="000000" w:themeColor="text1"/>
              </w:rPr>
              <w:t xml:space="preserve"> – good</w:t>
            </w:r>
          </w:p>
          <w:p w14:paraId="31F18544" w14:textId="77777777" w:rsidR="00CF58D8" w:rsidRPr="00EE45EB" w:rsidRDefault="00CF58D8" w:rsidP="00CF58D8">
            <w:pPr>
              <w:spacing w:after="160" w:line="259" w:lineRule="auto"/>
              <w:jc w:val="both"/>
              <w:rPr>
                <w:rFonts w:ascii="Calibri" w:hAnsi="Calibri" w:cs="Calibri"/>
                <w:i/>
                <w:color w:val="000000" w:themeColor="text1"/>
              </w:rPr>
            </w:pPr>
            <w:r w:rsidRPr="00EE45EB">
              <w:rPr>
                <w:rFonts w:ascii="Calibri" w:hAnsi="Calibri" w:cs="Calibri"/>
                <w:b/>
                <w:color w:val="000000" w:themeColor="text1"/>
              </w:rPr>
              <w:t>?</w:t>
            </w:r>
            <w:r w:rsidRPr="00EE45EB">
              <w:rPr>
                <w:rFonts w:ascii="Calibri" w:hAnsi="Calibri" w:cs="Calibri"/>
                <w:i/>
                <w:color w:val="000000" w:themeColor="text1"/>
              </w:rPr>
              <w:t xml:space="preserve"> -  status unknown. </w:t>
            </w:r>
          </w:p>
          <w:p w14:paraId="199243DE" w14:textId="77777777" w:rsidR="00CF58D8" w:rsidRPr="00EE45EB" w:rsidRDefault="00CF58D8" w:rsidP="00CF58D8">
            <w:pPr>
              <w:spacing w:after="160" w:line="259" w:lineRule="auto"/>
              <w:jc w:val="both"/>
              <w:rPr>
                <w:rFonts w:ascii="Calibri" w:hAnsi="Calibri" w:cs="Calibri"/>
                <w:i/>
                <w:color w:val="000000" w:themeColor="text1"/>
              </w:rPr>
            </w:pPr>
            <w:r w:rsidRPr="00EE45EB">
              <w:rPr>
                <w:rFonts w:ascii="Calibri" w:hAnsi="Calibri" w:cs="Calibri"/>
                <w:b/>
                <w:color w:val="000000" w:themeColor="text1"/>
              </w:rPr>
              <w:t>NA</w:t>
            </w:r>
            <w:r w:rsidRPr="00EE45EB">
              <w:rPr>
                <w:rFonts w:ascii="Calibri" w:hAnsi="Calibri" w:cs="Calibri"/>
                <w:i/>
                <w:color w:val="000000" w:themeColor="text1"/>
              </w:rPr>
              <w:t xml:space="preserve"> - Not Applicable </w:t>
            </w:r>
          </w:p>
          <w:p w14:paraId="1B425E0A" w14:textId="77777777" w:rsidR="00CF58D8" w:rsidRPr="00EE45EB" w:rsidRDefault="00CF58D8" w:rsidP="00CF58D8">
            <w:pPr>
              <w:spacing w:after="120"/>
              <w:jc w:val="both"/>
              <w:rPr>
                <w:rFonts w:ascii="Calibri" w:hAnsi="Calibri" w:cs="Calibri"/>
                <w:color w:val="000000" w:themeColor="text1"/>
                <w:u w:val="single"/>
              </w:rPr>
            </w:pPr>
            <w:r w:rsidRPr="00EE45EB">
              <w:rPr>
                <w:rFonts w:ascii="Calibri" w:hAnsi="Calibri" w:cs="Calibri"/>
                <w:color w:val="000000" w:themeColor="text1"/>
              </w:rPr>
              <w:t>*</w:t>
            </w:r>
            <w:proofErr w:type="gramStart"/>
            <w:r w:rsidRPr="00EE45EB">
              <w:rPr>
                <w:rFonts w:ascii="Calibri" w:hAnsi="Calibri" w:cs="Calibri"/>
                <w:color w:val="000000" w:themeColor="text1"/>
              </w:rPr>
              <w:t>applied</w:t>
            </w:r>
            <w:proofErr w:type="gramEnd"/>
            <w:r w:rsidRPr="00EE45EB">
              <w:rPr>
                <w:rFonts w:ascii="Calibri" w:hAnsi="Calibri" w:cs="Calibri"/>
                <w:color w:val="000000" w:themeColor="text1"/>
              </w:rPr>
              <w:t xml:space="preserve"> to assessments of </w:t>
            </w:r>
            <w:r w:rsidRPr="00EE45EB">
              <w:rPr>
                <w:rFonts w:ascii="Calibri" w:hAnsi="Calibri" w:cs="Calibri"/>
                <w:color w:val="000000" w:themeColor="text1"/>
                <w:u w:val="single"/>
              </w:rPr>
              <w:t>status of the feature or of a criterion, as defined by the assessment values used in the QSR 2023 or by expert judgement.</w:t>
            </w:r>
          </w:p>
          <w:p w14:paraId="5C1E568F" w14:textId="77777777" w:rsidR="00CF58D8" w:rsidRPr="00EE45EB" w:rsidRDefault="00CF58D8" w:rsidP="00CF58D8">
            <w:pPr>
              <w:spacing w:after="120"/>
              <w:jc w:val="both"/>
              <w:rPr>
                <w:rFonts w:ascii="Calibri" w:hAnsi="Calibri" w:cs="Calibri"/>
                <w:b/>
                <w:color w:val="000000" w:themeColor="text1"/>
                <w:u w:val="single"/>
              </w:rPr>
            </w:pPr>
            <w:r w:rsidRPr="00EE45EB">
              <w:rPr>
                <w:rFonts w:ascii="Calibri" w:hAnsi="Calibri" w:cs="Calibri"/>
                <w:b/>
                <w:color w:val="000000" w:themeColor="text1"/>
                <w:u w:val="single"/>
              </w:rPr>
              <w:t>Types of assessment:</w:t>
            </w:r>
          </w:p>
          <w:p w14:paraId="12EB9D3E"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1 – direct data driven, </w:t>
            </w:r>
          </w:p>
          <w:p w14:paraId="73FC1F93"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2 – indirect data driven, </w:t>
            </w:r>
          </w:p>
          <w:p w14:paraId="2A543241"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3 – third party assessment close-geographic match, </w:t>
            </w:r>
          </w:p>
          <w:p w14:paraId="7B18B828"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4 - third party assessment partial-geographic match  </w:t>
            </w:r>
          </w:p>
          <w:p w14:paraId="6F72F68E" w14:textId="766801CA" w:rsidR="004806B0" w:rsidRDefault="00CF58D8" w:rsidP="003255C9">
            <w:pPr>
              <w:spacing w:after="120"/>
              <w:jc w:val="both"/>
              <w:rPr>
                <w:rFonts w:ascii="Calibri" w:hAnsi="Calibri" w:cs="Calibri"/>
                <w:color w:val="000000" w:themeColor="text1"/>
              </w:rPr>
            </w:pPr>
            <w:r w:rsidRPr="00EE45EB">
              <w:rPr>
                <w:rFonts w:ascii="Calibri" w:hAnsi="Calibri" w:cs="Calibri"/>
                <w:color w:val="000000" w:themeColor="text1"/>
              </w:rPr>
              <w:t xml:space="preserve">5 – expert judgement. </w:t>
            </w:r>
          </w:p>
          <w:p w14:paraId="6334C09F" w14:textId="77777777" w:rsidR="003255C9" w:rsidRDefault="003255C9" w:rsidP="003255C9">
            <w:pPr>
              <w:spacing w:after="120"/>
              <w:jc w:val="both"/>
              <w:rPr>
                <w:rFonts w:ascii="Calibri" w:hAnsi="Calibri" w:cs="Calibri"/>
                <w:color w:val="000000" w:themeColor="text1"/>
              </w:rPr>
            </w:pPr>
          </w:p>
          <w:p w14:paraId="379CD061" w14:textId="77777777" w:rsidR="002A1443" w:rsidRDefault="002A1443" w:rsidP="003255C9">
            <w:pPr>
              <w:spacing w:after="120"/>
              <w:jc w:val="both"/>
              <w:rPr>
                <w:rFonts w:ascii="Calibri" w:hAnsi="Calibri" w:cs="Calibri"/>
                <w:color w:val="000000" w:themeColor="text1"/>
              </w:rPr>
            </w:pPr>
          </w:p>
          <w:p w14:paraId="211CBDB4" w14:textId="77777777" w:rsidR="002A1443" w:rsidRDefault="002A1443" w:rsidP="003255C9">
            <w:pPr>
              <w:spacing w:after="120"/>
              <w:jc w:val="both"/>
              <w:rPr>
                <w:rFonts w:ascii="Calibri" w:hAnsi="Calibri" w:cs="Calibri"/>
                <w:color w:val="000000" w:themeColor="text1"/>
              </w:rPr>
            </w:pPr>
          </w:p>
          <w:p w14:paraId="18441FC9" w14:textId="77777777" w:rsidR="002A1443" w:rsidRDefault="002A1443" w:rsidP="003255C9">
            <w:pPr>
              <w:spacing w:after="120"/>
              <w:jc w:val="both"/>
              <w:rPr>
                <w:rFonts w:ascii="Calibri" w:hAnsi="Calibri" w:cs="Calibri"/>
                <w:color w:val="000000" w:themeColor="text1"/>
              </w:rPr>
            </w:pP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9"/>
              <w:gridCol w:w="631"/>
              <w:gridCol w:w="2280"/>
              <w:gridCol w:w="2220"/>
              <w:gridCol w:w="2220"/>
            </w:tblGrid>
            <w:tr w:rsidR="00467A43" w:rsidRPr="00467A43" w14:paraId="55A768BB" w14:textId="77777777" w:rsidTr="00467A43">
              <w:trPr>
                <w:trHeight w:val="960"/>
              </w:trPr>
              <w:tc>
                <w:tcPr>
                  <w:tcW w:w="2560" w:type="dxa"/>
                  <w:gridSpan w:val="2"/>
                  <w:shd w:val="clear" w:color="auto" w:fill="auto"/>
                  <w:noWrap/>
                  <w:vAlign w:val="bottom"/>
                  <w:hideMark/>
                </w:tcPr>
                <w:p w14:paraId="5CE79082" w14:textId="77777777" w:rsidR="00467A43" w:rsidRPr="00467A43" w:rsidRDefault="00467A43" w:rsidP="00467A43">
                  <w:pPr>
                    <w:spacing w:after="0" w:line="240" w:lineRule="auto"/>
                    <w:jc w:val="center"/>
                    <w:rPr>
                      <w:rFonts w:ascii="Calibri" w:eastAsia="Times New Roman" w:hAnsi="Calibri" w:cs="Calibri"/>
                      <w:color w:val="000000"/>
                      <w:lang w:eastAsia="en-GB"/>
                    </w:rPr>
                  </w:pPr>
                  <w:r w:rsidRPr="00467A43">
                    <w:rPr>
                      <w:rFonts w:ascii="Calibri" w:eastAsia="Times New Roman" w:hAnsi="Calibri" w:cs="Calibri"/>
                      <w:color w:val="000000"/>
                      <w:lang w:eastAsia="en-GB"/>
                    </w:rPr>
                    <w:lastRenderedPageBreak/>
                    <w:t>Assessment of threats</w:t>
                  </w:r>
                </w:p>
              </w:tc>
              <w:tc>
                <w:tcPr>
                  <w:tcW w:w="2280" w:type="dxa"/>
                  <w:shd w:val="clear" w:color="auto" w:fill="auto"/>
                  <w:vAlign w:val="center"/>
                  <w:hideMark/>
                </w:tcPr>
                <w:p w14:paraId="3A9FB540"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val="en-US" w:eastAsia="en-GB"/>
                    </w:rPr>
                    <w:t xml:space="preserve">Fishing, particularly demersal </w:t>
                  </w:r>
                  <w:proofErr w:type="gramStart"/>
                  <w:r w:rsidRPr="00467A43">
                    <w:rPr>
                      <w:rFonts w:ascii="Calibri" w:eastAsia="Times New Roman" w:hAnsi="Calibri" w:cs="Calibri"/>
                      <w:color w:val="000000"/>
                      <w:sz w:val="24"/>
                      <w:szCs w:val="24"/>
                      <w:lang w:val="en-US" w:eastAsia="en-GB"/>
                    </w:rPr>
                    <w:t>trawling</w:t>
                  </w:r>
                  <w:proofErr w:type="gramEnd"/>
                  <w:r w:rsidRPr="00467A43">
                    <w:rPr>
                      <w:rFonts w:ascii="Calibri" w:eastAsia="Times New Roman" w:hAnsi="Calibri" w:cs="Calibri"/>
                      <w:color w:val="000000"/>
                      <w:sz w:val="24"/>
                      <w:szCs w:val="24"/>
                      <w:lang w:val="en-US" w:eastAsia="en-GB"/>
                    </w:rPr>
                    <w:t xml:space="preserve"> and long lining)</w:t>
                  </w:r>
                </w:p>
              </w:tc>
              <w:tc>
                <w:tcPr>
                  <w:tcW w:w="2220" w:type="dxa"/>
                  <w:shd w:val="clear" w:color="auto" w:fill="auto"/>
                  <w:vAlign w:val="center"/>
                  <w:hideMark/>
                </w:tcPr>
                <w:p w14:paraId="1BF932EA"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val="en-US" w:eastAsia="en-GB"/>
                    </w:rPr>
                    <w:t>Climate change and ocean acidification</w:t>
                  </w:r>
                </w:p>
              </w:tc>
              <w:tc>
                <w:tcPr>
                  <w:tcW w:w="2220" w:type="dxa"/>
                  <w:shd w:val="clear" w:color="auto" w:fill="auto"/>
                  <w:vAlign w:val="center"/>
                  <w:hideMark/>
                </w:tcPr>
                <w:p w14:paraId="42230C9B" w14:textId="1239CF45"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val="en-US" w:eastAsia="en-GB"/>
                    </w:rPr>
                    <w:t>Threat or impact</w:t>
                  </w:r>
                </w:p>
              </w:tc>
            </w:tr>
            <w:tr w:rsidR="00467A43" w:rsidRPr="00467A43" w14:paraId="7549F68E" w14:textId="77777777" w:rsidTr="009F7763">
              <w:trPr>
                <w:trHeight w:val="375"/>
              </w:trPr>
              <w:tc>
                <w:tcPr>
                  <w:tcW w:w="1929" w:type="dxa"/>
                  <w:vMerge w:val="restart"/>
                  <w:shd w:val="clear" w:color="auto" w:fill="auto"/>
                  <w:noWrap/>
                  <w:vAlign w:val="center"/>
                  <w:hideMark/>
                </w:tcPr>
                <w:p w14:paraId="1269A048" w14:textId="77777777" w:rsidR="00467A43" w:rsidRPr="00467A43" w:rsidRDefault="00467A43" w:rsidP="00467A43">
                  <w:pPr>
                    <w:spacing w:after="0" w:line="240" w:lineRule="auto"/>
                    <w:jc w:val="center"/>
                    <w:rPr>
                      <w:rFonts w:ascii="Calibri" w:eastAsia="Times New Roman" w:hAnsi="Calibri" w:cs="Calibri"/>
                      <w:color w:val="000000"/>
                      <w:lang w:eastAsia="en-GB"/>
                    </w:rPr>
                  </w:pPr>
                  <w:r w:rsidRPr="00467A43">
                    <w:rPr>
                      <w:rFonts w:ascii="Calibri" w:eastAsia="Times New Roman" w:hAnsi="Calibri" w:cs="Calibri"/>
                      <w:color w:val="000000"/>
                      <w:lang w:eastAsia="en-GB"/>
                    </w:rPr>
                    <w:t>Region</w:t>
                  </w:r>
                </w:p>
              </w:tc>
              <w:tc>
                <w:tcPr>
                  <w:tcW w:w="631" w:type="dxa"/>
                  <w:shd w:val="clear" w:color="auto" w:fill="auto"/>
                  <w:noWrap/>
                  <w:vAlign w:val="bottom"/>
                  <w:hideMark/>
                </w:tcPr>
                <w:p w14:paraId="7936B588" w14:textId="77777777" w:rsidR="00467A43" w:rsidRPr="00467A43" w:rsidRDefault="00467A43" w:rsidP="00467A43">
                  <w:pPr>
                    <w:spacing w:after="0" w:line="240" w:lineRule="auto"/>
                    <w:rPr>
                      <w:rFonts w:ascii="Calibri" w:eastAsia="Times New Roman" w:hAnsi="Calibri" w:cs="Calibri"/>
                      <w:color w:val="000000"/>
                      <w:lang w:eastAsia="en-GB"/>
                    </w:rPr>
                  </w:pPr>
                  <w:r w:rsidRPr="00467A43">
                    <w:rPr>
                      <w:rFonts w:ascii="Calibri" w:eastAsia="Times New Roman" w:hAnsi="Calibri" w:cs="Calibri"/>
                      <w:color w:val="000000"/>
                      <w:lang w:eastAsia="en-GB"/>
                    </w:rPr>
                    <w:t>I</w:t>
                  </w:r>
                </w:p>
              </w:tc>
              <w:tc>
                <w:tcPr>
                  <w:tcW w:w="2280" w:type="dxa"/>
                  <w:shd w:val="clear" w:color="auto" w:fill="auto"/>
                  <w:vAlign w:val="center"/>
                  <w:hideMark/>
                </w:tcPr>
                <w:p w14:paraId="42DF1845"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eastAsia="en-GB"/>
                    </w:rPr>
                    <w:t>←→</w:t>
                  </w:r>
                  <w:r w:rsidRPr="00467A43">
                    <w:rPr>
                      <w:rFonts w:ascii="Calibri" w:eastAsia="Times New Roman" w:hAnsi="Calibri" w:cs="Calibri"/>
                      <w:color w:val="000000"/>
                      <w:sz w:val="24"/>
                      <w:szCs w:val="24"/>
                      <w:vertAlign w:val="superscript"/>
                      <w:lang w:eastAsia="en-GB"/>
                    </w:rPr>
                    <w:t>1,5</w:t>
                  </w:r>
                </w:p>
              </w:tc>
              <w:tc>
                <w:tcPr>
                  <w:tcW w:w="2220" w:type="dxa"/>
                  <w:shd w:val="clear" w:color="auto" w:fill="auto"/>
                  <w:vAlign w:val="center"/>
                  <w:hideMark/>
                </w:tcPr>
                <w:p w14:paraId="03B2DE45"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eastAsia="en-GB"/>
                    </w:rPr>
                    <w:t>?</w:t>
                  </w:r>
                  <w:r w:rsidRPr="00467A43">
                    <w:rPr>
                      <w:rFonts w:ascii="Calibri" w:eastAsia="Times New Roman" w:hAnsi="Calibri" w:cs="Calibri"/>
                      <w:color w:val="000000"/>
                      <w:sz w:val="24"/>
                      <w:szCs w:val="24"/>
                      <w:vertAlign w:val="superscript"/>
                      <w:lang w:eastAsia="en-GB"/>
                    </w:rPr>
                    <w:t>3</w:t>
                  </w:r>
                </w:p>
              </w:tc>
              <w:tc>
                <w:tcPr>
                  <w:tcW w:w="2220" w:type="dxa"/>
                  <w:shd w:val="clear" w:color="000000" w:fill="FF0000"/>
                  <w:vAlign w:val="center"/>
                </w:tcPr>
                <w:p w14:paraId="0005B052" w14:textId="1E55BF90" w:rsidR="00467A43" w:rsidRPr="00467A43" w:rsidRDefault="00467A43" w:rsidP="00467A43">
                  <w:pPr>
                    <w:spacing w:after="0" w:line="240" w:lineRule="auto"/>
                    <w:jc w:val="both"/>
                    <w:rPr>
                      <w:rFonts w:ascii="Calibri" w:eastAsia="Times New Roman" w:hAnsi="Calibri" w:cs="Calibri"/>
                      <w:color w:val="000000"/>
                      <w:sz w:val="24"/>
                      <w:szCs w:val="24"/>
                      <w:lang w:eastAsia="en-GB"/>
                    </w:rPr>
                  </w:pPr>
                </w:p>
              </w:tc>
            </w:tr>
            <w:tr w:rsidR="00467A43" w:rsidRPr="00467A43" w14:paraId="141001AD" w14:textId="77777777" w:rsidTr="009F7763">
              <w:trPr>
                <w:trHeight w:val="375"/>
              </w:trPr>
              <w:tc>
                <w:tcPr>
                  <w:tcW w:w="1929" w:type="dxa"/>
                  <w:vMerge/>
                  <w:vAlign w:val="center"/>
                  <w:hideMark/>
                </w:tcPr>
                <w:p w14:paraId="31848B57" w14:textId="77777777" w:rsidR="00467A43" w:rsidRPr="00467A43" w:rsidRDefault="00467A43" w:rsidP="00467A43">
                  <w:pPr>
                    <w:spacing w:after="0" w:line="240" w:lineRule="auto"/>
                    <w:rPr>
                      <w:rFonts w:ascii="Calibri" w:eastAsia="Times New Roman" w:hAnsi="Calibri" w:cs="Calibri"/>
                      <w:color w:val="000000"/>
                      <w:lang w:eastAsia="en-GB"/>
                    </w:rPr>
                  </w:pPr>
                </w:p>
              </w:tc>
              <w:tc>
                <w:tcPr>
                  <w:tcW w:w="631" w:type="dxa"/>
                  <w:shd w:val="clear" w:color="auto" w:fill="auto"/>
                  <w:noWrap/>
                  <w:vAlign w:val="bottom"/>
                  <w:hideMark/>
                </w:tcPr>
                <w:p w14:paraId="44E263A5" w14:textId="77777777" w:rsidR="00467A43" w:rsidRPr="00467A43" w:rsidRDefault="00467A43" w:rsidP="00467A43">
                  <w:pPr>
                    <w:spacing w:after="0" w:line="240" w:lineRule="auto"/>
                    <w:rPr>
                      <w:rFonts w:ascii="Calibri" w:eastAsia="Times New Roman" w:hAnsi="Calibri" w:cs="Calibri"/>
                      <w:color w:val="000000"/>
                      <w:lang w:eastAsia="en-GB"/>
                    </w:rPr>
                  </w:pPr>
                  <w:r w:rsidRPr="00467A43">
                    <w:rPr>
                      <w:rFonts w:ascii="Calibri" w:eastAsia="Times New Roman" w:hAnsi="Calibri" w:cs="Calibri"/>
                      <w:color w:val="000000"/>
                      <w:lang w:eastAsia="en-GB"/>
                    </w:rPr>
                    <w:t>II</w:t>
                  </w:r>
                </w:p>
              </w:tc>
              <w:tc>
                <w:tcPr>
                  <w:tcW w:w="2280" w:type="dxa"/>
                  <w:shd w:val="clear" w:color="auto" w:fill="auto"/>
                  <w:vAlign w:val="center"/>
                  <w:hideMark/>
                </w:tcPr>
                <w:p w14:paraId="3C157F04" w14:textId="77777777" w:rsidR="00467A43" w:rsidRPr="00467A43" w:rsidRDefault="00467A43" w:rsidP="00467A43">
                  <w:pPr>
                    <w:spacing w:after="0" w:line="240" w:lineRule="auto"/>
                    <w:jc w:val="both"/>
                    <w:rPr>
                      <w:rFonts w:ascii="Calibri" w:eastAsia="Times New Roman" w:hAnsi="Calibri" w:cs="Calibri"/>
                      <w:b/>
                      <w:bCs/>
                      <w:color w:val="000000"/>
                      <w:sz w:val="24"/>
                      <w:szCs w:val="24"/>
                      <w:lang w:eastAsia="en-GB"/>
                    </w:rPr>
                  </w:pPr>
                  <w:r w:rsidRPr="00467A43">
                    <w:rPr>
                      <w:rFonts w:ascii="Calibri" w:eastAsia="Times New Roman" w:hAnsi="Calibri" w:cs="Calibri"/>
                      <w:b/>
                      <w:bCs/>
                      <w:color w:val="000000"/>
                      <w:sz w:val="24"/>
                      <w:szCs w:val="24"/>
                      <w:lang w:val="en-US" w:eastAsia="en-GB"/>
                    </w:rPr>
                    <w:t>↓</w:t>
                  </w:r>
                  <w:r w:rsidRPr="00467A43">
                    <w:rPr>
                      <w:rFonts w:ascii="Calibri" w:eastAsia="Times New Roman" w:hAnsi="Calibri" w:cs="Calibri"/>
                      <w:color w:val="000000"/>
                      <w:sz w:val="24"/>
                      <w:szCs w:val="24"/>
                      <w:vertAlign w:val="superscript"/>
                      <w:lang w:val="en-US" w:eastAsia="en-GB"/>
                    </w:rPr>
                    <w:t>1,5</w:t>
                  </w:r>
                </w:p>
              </w:tc>
              <w:tc>
                <w:tcPr>
                  <w:tcW w:w="2220" w:type="dxa"/>
                  <w:shd w:val="clear" w:color="auto" w:fill="auto"/>
                  <w:vAlign w:val="center"/>
                  <w:hideMark/>
                </w:tcPr>
                <w:p w14:paraId="1FB6A0A2"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eastAsia="en-GB"/>
                    </w:rPr>
                    <w:t>?</w:t>
                  </w:r>
                  <w:r w:rsidRPr="00467A43">
                    <w:rPr>
                      <w:rFonts w:ascii="Calibri" w:eastAsia="Times New Roman" w:hAnsi="Calibri" w:cs="Calibri"/>
                      <w:color w:val="000000"/>
                      <w:sz w:val="24"/>
                      <w:szCs w:val="24"/>
                      <w:vertAlign w:val="superscript"/>
                      <w:lang w:eastAsia="en-GB"/>
                    </w:rPr>
                    <w:t>3</w:t>
                  </w:r>
                </w:p>
              </w:tc>
              <w:tc>
                <w:tcPr>
                  <w:tcW w:w="2220" w:type="dxa"/>
                  <w:shd w:val="clear" w:color="000000" w:fill="FF0000"/>
                  <w:vAlign w:val="center"/>
                </w:tcPr>
                <w:p w14:paraId="3C3D3B12" w14:textId="5AA2BCC5" w:rsidR="00467A43" w:rsidRPr="00467A43" w:rsidRDefault="00467A43" w:rsidP="00467A43">
                  <w:pPr>
                    <w:spacing w:after="0" w:line="240" w:lineRule="auto"/>
                    <w:jc w:val="both"/>
                    <w:rPr>
                      <w:rFonts w:ascii="Calibri" w:eastAsia="Times New Roman" w:hAnsi="Calibri" w:cs="Calibri"/>
                      <w:b/>
                      <w:bCs/>
                      <w:color w:val="000000"/>
                      <w:sz w:val="24"/>
                      <w:szCs w:val="24"/>
                      <w:lang w:eastAsia="en-GB"/>
                    </w:rPr>
                  </w:pPr>
                </w:p>
              </w:tc>
            </w:tr>
            <w:tr w:rsidR="00467A43" w:rsidRPr="00467A43" w14:paraId="65D571B1" w14:textId="77777777" w:rsidTr="009F7763">
              <w:trPr>
                <w:trHeight w:val="330"/>
              </w:trPr>
              <w:tc>
                <w:tcPr>
                  <w:tcW w:w="1929" w:type="dxa"/>
                  <w:vMerge/>
                  <w:vAlign w:val="center"/>
                  <w:hideMark/>
                </w:tcPr>
                <w:p w14:paraId="451CFF0C" w14:textId="77777777" w:rsidR="00467A43" w:rsidRPr="00467A43" w:rsidRDefault="00467A43" w:rsidP="00467A43">
                  <w:pPr>
                    <w:spacing w:after="0" w:line="240" w:lineRule="auto"/>
                    <w:rPr>
                      <w:rFonts w:ascii="Calibri" w:eastAsia="Times New Roman" w:hAnsi="Calibri" w:cs="Calibri"/>
                      <w:color w:val="000000"/>
                      <w:lang w:eastAsia="en-GB"/>
                    </w:rPr>
                  </w:pPr>
                </w:p>
              </w:tc>
              <w:tc>
                <w:tcPr>
                  <w:tcW w:w="631" w:type="dxa"/>
                  <w:shd w:val="clear" w:color="auto" w:fill="auto"/>
                  <w:noWrap/>
                  <w:vAlign w:val="bottom"/>
                  <w:hideMark/>
                </w:tcPr>
                <w:p w14:paraId="047147DB" w14:textId="77777777" w:rsidR="00467A43" w:rsidRPr="00467A43" w:rsidRDefault="00467A43" w:rsidP="00467A43">
                  <w:pPr>
                    <w:spacing w:after="0" w:line="240" w:lineRule="auto"/>
                    <w:rPr>
                      <w:rFonts w:ascii="Calibri" w:eastAsia="Times New Roman" w:hAnsi="Calibri" w:cs="Calibri"/>
                      <w:color w:val="000000"/>
                      <w:lang w:eastAsia="en-GB"/>
                    </w:rPr>
                  </w:pPr>
                  <w:r w:rsidRPr="00467A43">
                    <w:rPr>
                      <w:rFonts w:ascii="Calibri" w:eastAsia="Times New Roman" w:hAnsi="Calibri" w:cs="Calibri"/>
                      <w:color w:val="000000"/>
                      <w:lang w:eastAsia="en-GB"/>
                    </w:rPr>
                    <w:t>III</w:t>
                  </w:r>
                </w:p>
              </w:tc>
              <w:tc>
                <w:tcPr>
                  <w:tcW w:w="2280" w:type="dxa"/>
                  <w:shd w:val="clear" w:color="auto" w:fill="auto"/>
                  <w:vAlign w:val="center"/>
                  <w:hideMark/>
                </w:tcPr>
                <w:p w14:paraId="08DE3D88"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val="en-US" w:eastAsia="en-GB"/>
                    </w:rPr>
                    <w:t> </w:t>
                  </w:r>
                </w:p>
              </w:tc>
              <w:tc>
                <w:tcPr>
                  <w:tcW w:w="2220" w:type="dxa"/>
                  <w:shd w:val="clear" w:color="auto" w:fill="auto"/>
                  <w:vAlign w:val="center"/>
                  <w:hideMark/>
                </w:tcPr>
                <w:p w14:paraId="50EB3AE2"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val="en-US" w:eastAsia="en-GB"/>
                    </w:rPr>
                    <w:t> </w:t>
                  </w:r>
                </w:p>
              </w:tc>
              <w:tc>
                <w:tcPr>
                  <w:tcW w:w="2220" w:type="dxa"/>
                  <w:shd w:val="clear" w:color="auto" w:fill="auto"/>
                  <w:vAlign w:val="center"/>
                </w:tcPr>
                <w:p w14:paraId="6B3EDDF2" w14:textId="3030BA05" w:rsidR="00467A43" w:rsidRPr="00467A43" w:rsidRDefault="00467A43" w:rsidP="00467A43">
                  <w:pPr>
                    <w:spacing w:after="0" w:line="240" w:lineRule="auto"/>
                    <w:jc w:val="both"/>
                    <w:rPr>
                      <w:rFonts w:ascii="Calibri" w:eastAsia="Times New Roman" w:hAnsi="Calibri" w:cs="Calibri"/>
                      <w:color w:val="000000"/>
                      <w:sz w:val="24"/>
                      <w:szCs w:val="24"/>
                      <w:lang w:eastAsia="en-GB"/>
                    </w:rPr>
                  </w:pPr>
                </w:p>
              </w:tc>
            </w:tr>
            <w:tr w:rsidR="00467A43" w:rsidRPr="00467A43" w14:paraId="29A7BA8D" w14:textId="77777777" w:rsidTr="009F7763">
              <w:trPr>
                <w:trHeight w:val="375"/>
              </w:trPr>
              <w:tc>
                <w:tcPr>
                  <w:tcW w:w="1929" w:type="dxa"/>
                  <w:vMerge/>
                  <w:vAlign w:val="center"/>
                  <w:hideMark/>
                </w:tcPr>
                <w:p w14:paraId="487778FA" w14:textId="77777777" w:rsidR="00467A43" w:rsidRPr="00467A43" w:rsidRDefault="00467A43" w:rsidP="00467A43">
                  <w:pPr>
                    <w:spacing w:after="0" w:line="240" w:lineRule="auto"/>
                    <w:rPr>
                      <w:rFonts w:ascii="Calibri" w:eastAsia="Times New Roman" w:hAnsi="Calibri" w:cs="Calibri"/>
                      <w:color w:val="000000"/>
                      <w:lang w:eastAsia="en-GB"/>
                    </w:rPr>
                  </w:pPr>
                </w:p>
              </w:tc>
              <w:tc>
                <w:tcPr>
                  <w:tcW w:w="631" w:type="dxa"/>
                  <w:shd w:val="clear" w:color="auto" w:fill="auto"/>
                  <w:noWrap/>
                  <w:vAlign w:val="bottom"/>
                  <w:hideMark/>
                </w:tcPr>
                <w:p w14:paraId="2A68FB51" w14:textId="77777777" w:rsidR="00467A43" w:rsidRPr="00467A43" w:rsidRDefault="00467A43" w:rsidP="00467A43">
                  <w:pPr>
                    <w:spacing w:after="0" w:line="240" w:lineRule="auto"/>
                    <w:rPr>
                      <w:rFonts w:ascii="Calibri" w:eastAsia="Times New Roman" w:hAnsi="Calibri" w:cs="Calibri"/>
                      <w:color w:val="000000"/>
                      <w:lang w:eastAsia="en-GB"/>
                    </w:rPr>
                  </w:pPr>
                  <w:r w:rsidRPr="00467A43">
                    <w:rPr>
                      <w:rFonts w:ascii="Calibri" w:eastAsia="Times New Roman" w:hAnsi="Calibri" w:cs="Calibri"/>
                      <w:color w:val="000000"/>
                      <w:lang w:eastAsia="en-GB"/>
                    </w:rPr>
                    <w:t>IV</w:t>
                  </w:r>
                </w:p>
              </w:tc>
              <w:tc>
                <w:tcPr>
                  <w:tcW w:w="2280" w:type="dxa"/>
                  <w:shd w:val="clear" w:color="auto" w:fill="auto"/>
                  <w:vAlign w:val="center"/>
                  <w:hideMark/>
                </w:tcPr>
                <w:p w14:paraId="187E2CDE"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eastAsia="en-GB"/>
                    </w:rPr>
                    <w:t>←→</w:t>
                  </w:r>
                  <w:r w:rsidRPr="00467A43">
                    <w:rPr>
                      <w:rFonts w:ascii="Calibri" w:eastAsia="Times New Roman" w:hAnsi="Calibri" w:cs="Calibri"/>
                      <w:color w:val="000000"/>
                      <w:sz w:val="24"/>
                      <w:szCs w:val="24"/>
                      <w:vertAlign w:val="superscript"/>
                      <w:lang w:eastAsia="en-GB"/>
                    </w:rPr>
                    <w:t>1,5</w:t>
                  </w:r>
                </w:p>
              </w:tc>
              <w:tc>
                <w:tcPr>
                  <w:tcW w:w="2220" w:type="dxa"/>
                  <w:shd w:val="clear" w:color="auto" w:fill="auto"/>
                  <w:vAlign w:val="center"/>
                  <w:hideMark/>
                </w:tcPr>
                <w:p w14:paraId="3B8BFD57"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eastAsia="en-GB"/>
                    </w:rPr>
                    <w:t>?</w:t>
                  </w:r>
                  <w:r w:rsidRPr="00467A43">
                    <w:rPr>
                      <w:rFonts w:ascii="Calibri" w:eastAsia="Times New Roman" w:hAnsi="Calibri" w:cs="Calibri"/>
                      <w:color w:val="000000"/>
                      <w:sz w:val="24"/>
                      <w:szCs w:val="24"/>
                      <w:vertAlign w:val="superscript"/>
                      <w:lang w:eastAsia="en-GB"/>
                    </w:rPr>
                    <w:t>3</w:t>
                  </w:r>
                </w:p>
              </w:tc>
              <w:tc>
                <w:tcPr>
                  <w:tcW w:w="2220" w:type="dxa"/>
                  <w:shd w:val="clear" w:color="000000" w:fill="FF0000"/>
                  <w:vAlign w:val="center"/>
                </w:tcPr>
                <w:p w14:paraId="0482D165" w14:textId="585D0D3C" w:rsidR="00467A43" w:rsidRPr="00467A43" w:rsidRDefault="00467A43" w:rsidP="00467A43">
                  <w:pPr>
                    <w:spacing w:after="0" w:line="240" w:lineRule="auto"/>
                    <w:jc w:val="both"/>
                    <w:rPr>
                      <w:rFonts w:ascii="Calibri" w:eastAsia="Times New Roman" w:hAnsi="Calibri" w:cs="Calibri"/>
                      <w:color w:val="000000"/>
                      <w:sz w:val="24"/>
                      <w:szCs w:val="24"/>
                      <w:lang w:eastAsia="en-GB"/>
                    </w:rPr>
                  </w:pPr>
                </w:p>
              </w:tc>
            </w:tr>
            <w:tr w:rsidR="00467A43" w:rsidRPr="00467A43" w14:paraId="6ACCB5AE" w14:textId="77777777" w:rsidTr="009F7763">
              <w:trPr>
                <w:trHeight w:val="375"/>
              </w:trPr>
              <w:tc>
                <w:tcPr>
                  <w:tcW w:w="1929" w:type="dxa"/>
                  <w:vMerge/>
                  <w:vAlign w:val="center"/>
                  <w:hideMark/>
                </w:tcPr>
                <w:p w14:paraId="22AC892B" w14:textId="77777777" w:rsidR="00467A43" w:rsidRPr="00467A43" w:rsidRDefault="00467A43" w:rsidP="00467A43">
                  <w:pPr>
                    <w:spacing w:after="0" w:line="240" w:lineRule="auto"/>
                    <w:rPr>
                      <w:rFonts w:ascii="Calibri" w:eastAsia="Times New Roman" w:hAnsi="Calibri" w:cs="Calibri"/>
                      <w:color w:val="000000"/>
                      <w:lang w:eastAsia="en-GB"/>
                    </w:rPr>
                  </w:pPr>
                </w:p>
              </w:tc>
              <w:tc>
                <w:tcPr>
                  <w:tcW w:w="631" w:type="dxa"/>
                  <w:shd w:val="clear" w:color="auto" w:fill="auto"/>
                  <w:noWrap/>
                  <w:vAlign w:val="bottom"/>
                  <w:hideMark/>
                </w:tcPr>
                <w:p w14:paraId="5016F735" w14:textId="77777777" w:rsidR="00467A43" w:rsidRPr="00467A43" w:rsidRDefault="00467A43" w:rsidP="00467A43">
                  <w:pPr>
                    <w:spacing w:after="0" w:line="240" w:lineRule="auto"/>
                    <w:rPr>
                      <w:rFonts w:ascii="Calibri" w:eastAsia="Times New Roman" w:hAnsi="Calibri" w:cs="Calibri"/>
                      <w:color w:val="000000"/>
                      <w:lang w:eastAsia="en-GB"/>
                    </w:rPr>
                  </w:pPr>
                  <w:r w:rsidRPr="00467A43">
                    <w:rPr>
                      <w:rFonts w:ascii="Calibri" w:eastAsia="Times New Roman" w:hAnsi="Calibri" w:cs="Calibri"/>
                      <w:color w:val="000000"/>
                      <w:lang w:eastAsia="en-GB"/>
                    </w:rPr>
                    <w:t>V</w:t>
                  </w:r>
                </w:p>
              </w:tc>
              <w:tc>
                <w:tcPr>
                  <w:tcW w:w="2280" w:type="dxa"/>
                  <w:shd w:val="clear" w:color="auto" w:fill="auto"/>
                  <w:vAlign w:val="center"/>
                  <w:hideMark/>
                </w:tcPr>
                <w:p w14:paraId="1C169C20"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eastAsia="en-GB"/>
                    </w:rPr>
                    <w:t>←→</w:t>
                  </w:r>
                  <w:r w:rsidRPr="00467A43">
                    <w:rPr>
                      <w:rFonts w:ascii="Calibri" w:eastAsia="Times New Roman" w:hAnsi="Calibri" w:cs="Calibri"/>
                      <w:color w:val="000000"/>
                      <w:sz w:val="24"/>
                      <w:szCs w:val="24"/>
                      <w:vertAlign w:val="superscript"/>
                      <w:lang w:eastAsia="en-GB"/>
                    </w:rPr>
                    <w:t>1,5</w:t>
                  </w:r>
                </w:p>
              </w:tc>
              <w:tc>
                <w:tcPr>
                  <w:tcW w:w="2220" w:type="dxa"/>
                  <w:shd w:val="clear" w:color="auto" w:fill="auto"/>
                  <w:vAlign w:val="center"/>
                  <w:hideMark/>
                </w:tcPr>
                <w:p w14:paraId="2A70325F" w14:textId="77777777" w:rsidR="00467A43" w:rsidRPr="00467A43" w:rsidRDefault="00467A43" w:rsidP="00467A43">
                  <w:pPr>
                    <w:spacing w:after="0" w:line="240" w:lineRule="auto"/>
                    <w:jc w:val="both"/>
                    <w:rPr>
                      <w:rFonts w:ascii="Calibri" w:eastAsia="Times New Roman" w:hAnsi="Calibri" w:cs="Calibri"/>
                      <w:color w:val="000000"/>
                      <w:sz w:val="24"/>
                      <w:szCs w:val="24"/>
                      <w:lang w:eastAsia="en-GB"/>
                    </w:rPr>
                  </w:pPr>
                  <w:r w:rsidRPr="00467A43">
                    <w:rPr>
                      <w:rFonts w:ascii="Calibri" w:eastAsia="Times New Roman" w:hAnsi="Calibri" w:cs="Calibri"/>
                      <w:color w:val="000000"/>
                      <w:sz w:val="24"/>
                      <w:szCs w:val="24"/>
                      <w:lang w:eastAsia="en-GB"/>
                    </w:rPr>
                    <w:t>?</w:t>
                  </w:r>
                  <w:r w:rsidRPr="00467A43">
                    <w:rPr>
                      <w:rFonts w:ascii="Calibri" w:eastAsia="Times New Roman" w:hAnsi="Calibri" w:cs="Calibri"/>
                      <w:color w:val="000000"/>
                      <w:sz w:val="24"/>
                      <w:szCs w:val="24"/>
                      <w:vertAlign w:val="superscript"/>
                      <w:lang w:eastAsia="en-GB"/>
                    </w:rPr>
                    <w:t>3</w:t>
                  </w:r>
                </w:p>
              </w:tc>
              <w:tc>
                <w:tcPr>
                  <w:tcW w:w="2220" w:type="dxa"/>
                  <w:shd w:val="clear" w:color="000000" w:fill="FF0000"/>
                  <w:vAlign w:val="center"/>
                </w:tcPr>
                <w:p w14:paraId="2D492993" w14:textId="04D19237" w:rsidR="00467A43" w:rsidRPr="00467A43" w:rsidRDefault="00467A43" w:rsidP="00467A43">
                  <w:pPr>
                    <w:spacing w:after="0" w:line="240" w:lineRule="auto"/>
                    <w:jc w:val="both"/>
                    <w:rPr>
                      <w:rFonts w:ascii="Calibri" w:eastAsia="Times New Roman" w:hAnsi="Calibri" w:cs="Calibri"/>
                      <w:color w:val="000000"/>
                      <w:sz w:val="24"/>
                      <w:szCs w:val="24"/>
                      <w:lang w:eastAsia="en-GB"/>
                    </w:rPr>
                  </w:pPr>
                </w:p>
              </w:tc>
            </w:tr>
          </w:tbl>
          <w:p w14:paraId="73A8FA90" w14:textId="77777777" w:rsidR="004806B0" w:rsidRDefault="004806B0" w:rsidP="00CF58D8">
            <w:pPr>
              <w:tabs>
                <w:tab w:val="left" w:pos="2580"/>
              </w:tabs>
              <w:spacing w:after="120"/>
              <w:jc w:val="both"/>
              <w:rPr>
                <w:rFonts w:ascii="Calibri" w:hAnsi="Calibri" w:cs="Calibri"/>
                <w:color w:val="000000" w:themeColor="text1"/>
              </w:rPr>
            </w:pPr>
          </w:p>
          <w:p w14:paraId="2D5AC8CF" w14:textId="28698891" w:rsidR="00CF58D8" w:rsidRPr="00EE45EB" w:rsidRDefault="00CF58D8" w:rsidP="00CF58D8">
            <w:pPr>
              <w:tabs>
                <w:tab w:val="left" w:pos="2580"/>
              </w:tabs>
              <w:spacing w:after="120"/>
              <w:jc w:val="both"/>
              <w:rPr>
                <w:rFonts w:ascii="Calibri" w:hAnsi="Calibri" w:cs="Calibri"/>
                <w:color w:val="000000" w:themeColor="text1"/>
              </w:rPr>
            </w:pPr>
            <w:r w:rsidRPr="00EE45EB">
              <w:rPr>
                <w:rFonts w:ascii="Calibri" w:hAnsi="Calibri" w:cs="Calibri"/>
                <w:color w:val="000000" w:themeColor="text1"/>
              </w:rPr>
              <w:t xml:space="preserve">Explanation to table: </w:t>
            </w:r>
          </w:p>
          <w:p w14:paraId="0ED66938" w14:textId="77777777" w:rsidR="00CF58D8" w:rsidRPr="00EE45EB" w:rsidRDefault="00CF58D8" w:rsidP="00CF58D8">
            <w:pPr>
              <w:tabs>
                <w:tab w:val="left" w:pos="2580"/>
              </w:tabs>
              <w:spacing w:after="120"/>
              <w:jc w:val="both"/>
              <w:rPr>
                <w:rFonts w:ascii="Calibri" w:hAnsi="Calibri" w:cs="Calibri"/>
                <w:color w:val="000000" w:themeColor="text1"/>
              </w:rPr>
            </w:pPr>
            <w:r w:rsidRPr="00EE45EB">
              <w:rPr>
                <w:rFonts w:ascii="Calibri" w:hAnsi="Calibri" w:cs="Calibri"/>
                <w:b/>
                <w:color w:val="000000" w:themeColor="text1"/>
                <w:u w:val="single"/>
              </w:rPr>
              <w:t>Key Pressure</w:t>
            </w:r>
          </w:p>
          <w:p w14:paraId="528F4FC7"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b/>
                <w:bCs/>
                <w:color w:val="000000" w:themeColor="text1"/>
              </w:rPr>
              <w:t>↓</w:t>
            </w:r>
            <w:r w:rsidRPr="00EE45EB">
              <w:rPr>
                <w:rFonts w:ascii="Calibri" w:hAnsi="Calibri" w:cs="Calibri"/>
                <w:b/>
                <w:bCs/>
                <w:color w:val="000000" w:themeColor="text1"/>
              </w:rPr>
              <w:tab/>
            </w:r>
            <w:r w:rsidRPr="00EE45EB">
              <w:rPr>
                <w:rFonts w:ascii="Calibri" w:hAnsi="Calibri" w:cs="Calibri"/>
                <w:color w:val="000000" w:themeColor="text1"/>
              </w:rPr>
              <w:t xml:space="preserve">key pressures and human activities reducing </w:t>
            </w:r>
          </w:p>
          <w:p w14:paraId="5EF4553D" w14:textId="77777777" w:rsidR="00CF58D8" w:rsidRPr="00EE45EB" w:rsidRDefault="00CF58D8" w:rsidP="00CF58D8">
            <w:pPr>
              <w:spacing w:after="120"/>
              <w:jc w:val="both"/>
              <w:rPr>
                <w:rFonts w:ascii="Calibri" w:hAnsi="Calibri" w:cs="Calibri"/>
                <w:b/>
                <w:bCs/>
                <w:color w:val="000000" w:themeColor="text1"/>
              </w:rPr>
            </w:pPr>
            <w:r w:rsidRPr="00EE45EB">
              <w:rPr>
                <w:rFonts w:ascii="Calibri" w:hAnsi="Calibri" w:cs="Calibri"/>
                <w:b/>
                <w:bCs/>
                <w:color w:val="000000" w:themeColor="text1"/>
              </w:rPr>
              <w:t>↑</w:t>
            </w:r>
            <w:r w:rsidRPr="00EE45EB">
              <w:rPr>
                <w:rFonts w:ascii="Calibri" w:hAnsi="Calibri" w:cs="Calibri"/>
                <w:b/>
                <w:bCs/>
                <w:color w:val="000000" w:themeColor="text1"/>
              </w:rPr>
              <w:tab/>
            </w:r>
            <w:r w:rsidRPr="00EE45EB">
              <w:rPr>
                <w:rFonts w:ascii="Calibri" w:hAnsi="Calibri" w:cs="Calibri"/>
                <w:color w:val="000000" w:themeColor="text1"/>
              </w:rPr>
              <w:t>key pressures and human activities increasing</w:t>
            </w:r>
          </w:p>
          <w:p w14:paraId="5E76FE18"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b/>
                <w:bCs/>
                <w:color w:val="000000" w:themeColor="text1"/>
              </w:rPr>
              <w:t xml:space="preserve">←→ </w:t>
            </w:r>
            <w:r w:rsidRPr="00EE45EB">
              <w:rPr>
                <w:rFonts w:ascii="Calibri" w:hAnsi="Calibri" w:cs="Calibri"/>
                <w:b/>
                <w:bCs/>
                <w:color w:val="000000" w:themeColor="text1"/>
              </w:rPr>
              <w:tab/>
            </w:r>
            <w:r w:rsidRPr="00EE45EB">
              <w:rPr>
                <w:rFonts w:ascii="Calibri" w:hAnsi="Calibri" w:cs="Calibri"/>
                <w:color w:val="000000" w:themeColor="text1"/>
              </w:rPr>
              <w:t>no change in key pressures and human activities</w:t>
            </w:r>
          </w:p>
          <w:p w14:paraId="15FEBF01" w14:textId="77777777" w:rsidR="00CF58D8" w:rsidRPr="00EE45EB" w:rsidRDefault="00CF58D8" w:rsidP="00CF58D8">
            <w:pPr>
              <w:spacing w:after="120"/>
              <w:jc w:val="both"/>
              <w:rPr>
                <w:rFonts w:ascii="Calibri" w:hAnsi="Calibri" w:cs="Calibri"/>
                <w:b/>
                <w:bCs/>
                <w:color w:val="000000" w:themeColor="text1"/>
              </w:rPr>
            </w:pPr>
            <w:r w:rsidRPr="00EE45EB">
              <w:rPr>
                <w:rFonts w:ascii="Calibri" w:hAnsi="Calibri" w:cs="Calibri"/>
                <w:b/>
                <w:bCs/>
                <w:color w:val="000000" w:themeColor="text1"/>
              </w:rPr>
              <w:t xml:space="preserve">? </w:t>
            </w:r>
            <w:r w:rsidRPr="00EE45EB">
              <w:rPr>
                <w:rFonts w:ascii="Calibri" w:hAnsi="Calibri" w:cs="Calibri"/>
                <w:color w:val="000000" w:themeColor="text1"/>
              </w:rPr>
              <w:t>Change in pressure and human activities uncertain</w:t>
            </w:r>
          </w:p>
          <w:p w14:paraId="68F24C7F" w14:textId="77777777" w:rsidR="00CF58D8" w:rsidRPr="00EE45EB" w:rsidRDefault="00CF58D8" w:rsidP="00CF58D8">
            <w:pPr>
              <w:spacing w:after="120"/>
              <w:jc w:val="both"/>
              <w:rPr>
                <w:rFonts w:ascii="Calibri" w:hAnsi="Calibri" w:cs="Calibri"/>
                <w:b/>
                <w:color w:val="000000" w:themeColor="text1"/>
                <w:u w:val="single"/>
              </w:rPr>
            </w:pPr>
            <w:r w:rsidRPr="00EE45EB">
              <w:rPr>
                <w:rFonts w:ascii="Calibri" w:hAnsi="Calibri" w:cs="Calibri"/>
                <w:b/>
                <w:color w:val="000000" w:themeColor="text1"/>
                <w:u w:val="single"/>
              </w:rPr>
              <w:t xml:space="preserve">Threats or impacts </w:t>
            </w:r>
            <w:r w:rsidRPr="00EE45EB">
              <w:rPr>
                <w:rFonts w:ascii="Calibri" w:hAnsi="Calibri" w:cs="Times New Roman"/>
                <w:color w:val="000000" w:themeColor="text1"/>
                <w:sz w:val="18"/>
                <w:szCs w:val="18"/>
              </w:rPr>
              <w:t>(overall assessment)</w:t>
            </w:r>
          </w:p>
          <w:p w14:paraId="326D9AC0"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highlight w:val="red"/>
              </w:rPr>
              <w:t>red</w:t>
            </w:r>
            <w:r w:rsidRPr="00EE45EB">
              <w:rPr>
                <w:rFonts w:ascii="Calibri" w:hAnsi="Calibri" w:cs="Calibri"/>
                <w:color w:val="000000" w:themeColor="text1"/>
              </w:rPr>
              <w:t xml:space="preserve"> – significant threat or </w:t>
            </w:r>
            <w:proofErr w:type="gramStart"/>
            <w:r w:rsidRPr="00EE45EB">
              <w:rPr>
                <w:rFonts w:ascii="Calibri" w:hAnsi="Calibri" w:cs="Calibri"/>
                <w:color w:val="000000" w:themeColor="text1"/>
              </w:rPr>
              <w:t>impact;</w:t>
            </w:r>
            <w:proofErr w:type="gramEnd"/>
          </w:p>
          <w:p w14:paraId="31D67FD5"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highlight w:val="green"/>
              </w:rPr>
              <w:t>green</w:t>
            </w:r>
            <w:r w:rsidRPr="00EE45EB">
              <w:rPr>
                <w:rFonts w:ascii="Calibri" w:hAnsi="Calibri" w:cs="Calibri"/>
                <w:color w:val="000000" w:themeColor="text1"/>
              </w:rPr>
              <w:t xml:space="preserve"> –no evidence of a significant threat or impact</w:t>
            </w:r>
          </w:p>
          <w:p w14:paraId="0CF2DE2E" w14:textId="77777777" w:rsidR="00CF58D8" w:rsidRDefault="00CF58D8" w:rsidP="00CF58D8">
            <w:pPr>
              <w:spacing w:after="120"/>
              <w:jc w:val="both"/>
              <w:rPr>
                <w:rFonts w:ascii="Calibri" w:hAnsi="Calibri" w:cs="Calibri"/>
                <w:b/>
                <w:color w:val="000000" w:themeColor="text1"/>
                <w:u w:val="single"/>
              </w:rPr>
            </w:pPr>
            <w:r w:rsidRPr="00EE45EB">
              <w:rPr>
                <w:rFonts w:ascii="Calibri" w:hAnsi="Calibri" w:cs="Times New Roman"/>
                <w:color w:val="000000" w:themeColor="text1"/>
                <w:shd w:val="clear" w:color="auto" w:fill="DAEEF3"/>
              </w:rPr>
              <w:t>Blue cells</w:t>
            </w:r>
            <w:r w:rsidRPr="00EE45EB">
              <w:rPr>
                <w:rFonts w:ascii="Calibri" w:hAnsi="Calibri" w:cs="Times New Roman"/>
                <w:color w:val="000000" w:themeColor="text1"/>
              </w:rPr>
              <w:t xml:space="preserve"> – insufficient information available</w:t>
            </w:r>
            <w:r w:rsidRPr="00EE45EB">
              <w:rPr>
                <w:rFonts w:ascii="Calibri" w:hAnsi="Calibri" w:cs="Calibri"/>
                <w:b/>
                <w:color w:val="000000" w:themeColor="text1"/>
                <w:u w:val="single"/>
              </w:rPr>
              <w:t xml:space="preserve"> </w:t>
            </w:r>
          </w:p>
          <w:p w14:paraId="68B8CD85" w14:textId="01553BF8" w:rsidR="00BE6BC9" w:rsidRPr="00BE6BC9" w:rsidRDefault="00BE6BC9" w:rsidP="00CF58D8">
            <w:pPr>
              <w:spacing w:after="120"/>
              <w:jc w:val="both"/>
              <w:rPr>
                <w:rFonts w:ascii="Calibri" w:hAnsi="Calibri" w:cs="Calibri"/>
                <w:b/>
                <w:color w:val="000000" w:themeColor="text1"/>
              </w:rPr>
            </w:pPr>
            <w:r w:rsidRPr="00BE6BC9">
              <w:rPr>
                <w:rFonts w:ascii="Calibri" w:hAnsi="Calibri" w:cs="Calibri"/>
                <w:b/>
                <w:color w:val="000000" w:themeColor="text1"/>
              </w:rPr>
              <w:t xml:space="preserve">NA – </w:t>
            </w:r>
            <w:r w:rsidRPr="00BE6BC9">
              <w:rPr>
                <w:rFonts w:ascii="Calibri" w:hAnsi="Calibri" w:cs="Calibri"/>
                <w:bCs/>
                <w:color w:val="000000" w:themeColor="text1"/>
              </w:rPr>
              <w:t>not applicable</w:t>
            </w:r>
          </w:p>
          <w:p w14:paraId="5C424F58" w14:textId="77777777" w:rsidR="00CF58D8" w:rsidRPr="00EE45EB" w:rsidRDefault="00CF58D8" w:rsidP="00CF58D8">
            <w:pPr>
              <w:spacing w:after="120"/>
              <w:jc w:val="both"/>
              <w:rPr>
                <w:rFonts w:ascii="Calibri" w:hAnsi="Calibri" w:cs="Calibri"/>
                <w:b/>
                <w:color w:val="000000" w:themeColor="text1"/>
                <w:u w:val="single"/>
              </w:rPr>
            </w:pPr>
            <w:r w:rsidRPr="00EE45EB">
              <w:rPr>
                <w:rFonts w:ascii="Calibri" w:hAnsi="Calibri" w:cs="Calibri"/>
                <w:b/>
                <w:color w:val="000000" w:themeColor="text1"/>
                <w:u w:val="single"/>
              </w:rPr>
              <w:t>Types of assessment:</w:t>
            </w:r>
          </w:p>
          <w:p w14:paraId="76EACB7E"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1 – direct data driven, </w:t>
            </w:r>
          </w:p>
          <w:p w14:paraId="288D8986"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lastRenderedPageBreak/>
              <w:t xml:space="preserve">2 – indirect data driven, </w:t>
            </w:r>
          </w:p>
          <w:p w14:paraId="58E1B11F"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3 – third party assessment close-geographic match, </w:t>
            </w:r>
          </w:p>
          <w:p w14:paraId="6554CB20"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4 - third party assessment partial-geographic match  </w:t>
            </w:r>
          </w:p>
          <w:p w14:paraId="010174CD" w14:textId="77777777" w:rsidR="00CF58D8" w:rsidRPr="00EE45EB" w:rsidRDefault="00CF58D8"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5 – expert judgement. </w:t>
            </w:r>
          </w:p>
          <w:p w14:paraId="56D77579" w14:textId="77777777" w:rsidR="00CF58D8" w:rsidRPr="00EE45EB" w:rsidRDefault="00CF58D8" w:rsidP="00CF58D8">
            <w:pPr>
              <w:spacing w:after="120"/>
              <w:jc w:val="both"/>
              <w:rPr>
                <w:rFonts w:ascii="Calibri" w:hAnsi="Calibri" w:cs="Times New Roman"/>
                <w:color w:val="000000" w:themeColor="text1"/>
              </w:rPr>
            </w:pPr>
          </w:p>
        </w:tc>
      </w:tr>
    </w:tbl>
    <w:p w14:paraId="244823DF" w14:textId="77777777" w:rsidR="00055C34" w:rsidRDefault="00055C34" w:rsidP="00CF58D8">
      <w:pPr>
        <w:spacing w:after="120"/>
        <w:jc w:val="both"/>
        <w:rPr>
          <w:rFonts w:ascii="Calibri" w:hAnsi="Calibri" w:cs="Calibri"/>
        </w:rPr>
        <w:sectPr w:rsidR="00055C34" w:rsidSect="00055C34">
          <w:pgSz w:w="16838" w:h="11906" w:orient="landscape"/>
          <w:pgMar w:top="1440" w:right="1440" w:bottom="1440" w:left="1440" w:header="709" w:footer="709" w:gutter="0"/>
          <w:cols w:space="708"/>
          <w:docGrid w:linePitch="360"/>
        </w:sectPr>
      </w:pPr>
    </w:p>
    <w:tbl>
      <w:tblPr>
        <w:tblStyle w:val="TableGrid1"/>
        <w:tblW w:w="9016" w:type="dxa"/>
        <w:tblLook w:val="04A0" w:firstRow="1" w:lastRow="0" w:firstColumn="1" w:lastColumn="0" w:noHBand="0" w:noVBand="1"/>
      </w:tblPr>
      <w:tblGrid>
        <w:gridCol w:w="2258"/>
        <w:gridCol w:w="6758"/>
      </w:tblGrid>
      <w:tr w:rsidR="00281D83" w:rsidRPr="00CF58D8" w14:paraId="3F340BB8" w14:textId="77777777" w:rsidTr="00055C34">
        <w:trPr>
          <w:trHeight w:val="409"/>
        </w:trPr>
        <w:tc>
          <w:tcPr>
            <w:tcW w:w="2205" w:type="dxa"/>
            <w:tcBorders>
              <w:bottom w:val="single" w:sz="4" w:space="0" w:color="auto"/>
            </w:tcBorders>
          </w:tcPr>
          <w:p w14:paraId="1AF3D768" w14:textId="77777777" w:rsidR="00CF58D8" w:rsidRPr="00CF58D8" w:rsidRDefault="00CF58D8" w:rsidP="00CF58D8">
            <w:pPr>
              <w:spacing w:after="120"/>
              <w:jc w:val="both"/>
              <w:rPr>
                <w:rFonts w:ascii="Calibri" w:hAnsi="Calibri" w:cs="Calibri"/>
              </w:rPr>
            </w:pPr>
            <w:r w:rsidRPr="00CF58D8">
              <w:rPr>
                <w:rFonts w:ascii="Calibri" w:hAnsi="Calibri" w:cs="Calibri"/>
              </w:rPr>
              <w:lastRenderedPageBreak/>
              <w:t>Confidence</w:t>
            </w:r>
          </w:p>
        </w:tc>
        <w:tc>
          <w:tcPr>
            <w:tcW w:w="6811" w:type="dxa"/>
            <w:tcBorders>
              <w:bottom w:val="single" w:sz="4" w:space="0" w:color="auto"/>
            </w:tcBorders>
          </w:tcPr>
          <w:p w14:paraId="7F2E656C" w14:textId="08056845" w:rsidR="00CF58D8" w:rsidRPr="00EE45EB" w:rsidRDefault="00F65407" w:rsidP="24F0B09E">
            <w:pPr>
              <w:spacing w:after="120"/>
              <w:jc w:val="both"/>
              <w:rPr>
                <w:rFonts w:ascii="Calibri" w:hAnsi="Calibri" w:cs="Calibri"/>
                <w:color w:val="000000" w:themeColor="text1"/>
              </w:rPr>
            </w:pPr>
            <w:r w:rsidRPr="00EE45EB">
              <w:rPr>
                <w:rFonts w:ascii="Calibri" w:hAnsi="Calibri" w:cs="Calibri"/>
                <w:color w:val="000000" w:themeColor="text1"/>
              </w:rPr>
              <w:t xml:space="preserve">Overall: </w:t>
            </w:r>
            <w:r w:rsidR="00935FAC" w:rsidRPr="00EE45EB">
              <w:rPr>
                <w:rFonts w:ascii="Calibri" w:hAnsi="Calibri" w:cs="Calibri"/>
                <w:color w:val="000000" w:themeColor="text1"/>
              </w:rPr>
              <w:t>Low to Medium</w:t>
            </w:r>
            <w:r w:rsidR="0059195D" w:rsidRPr="00EE45EB">
              <w:rPr>
                <w:rFonts w:ascii="Calibri" w:hAnsi="Calibri" w:cs="Calibri"/>
                <w:color w:val="000000" w:themeColor="text1"/>
              </w:rPr>
              <w:t xml:space="preserve"> confidence is placed overall on the assessment.</w:t>
            </w:r>
          </w:p>
          <w:p w14:paraId="0E4200CD" w14:textId="479424FD" w:rsidR="00F65407" w:rsidRPr="00EE45EB" w:rsidRDefault="00F65407" w:rsidP="24F0B09E">
            <w:pPr>
              <w:spacing w:after="120"/>
              <w:jc w:val="both"/>
              <w:rPr>
                <w:rFonts w:ascii="Calibri" w:hAnsi="Calibri" w:cs="Calibri"/>
                <w:color w:val="000000" w:themeColor="text1"/>
              </w:rPr>
            </w:pPr>
            <w:r w:rsidRPr="1CCBBAE9">
              <w:rPr>
                <w:rFonts w:ascii="Calibri" w:hAnsi="Calibri" w:cs="Calibri"/>
                <w:color w:val="000000" w:themeColor="text1"/>
              </w:rPr>
              <w:t xml:space="preserve">Distribution: </w:t>
            </w:r>
            <w:r w:rsidR="04F3A3DE" w:rsidRPr="1CCBBAE9">
              <w:rPr>
                <w:rFonts w:ascii="Calibri" w:hAnsi="Calibri" w:cs="Calibri"/>
                <w:color w:val="000000" w:themeColor="text1"/>
              </w:rPr>
              <w:t>H</w:t>
            </w:r>
            <w:r w:rsidR="00CC73B2" w:rsidRPr="1CCBBAE9">
              <w:rPr>
                <w:rFonts w:ascii="Calibri" w:hAnsi="Calibri" w:cs="Calibri"/>
                <w:color w:val="000000" w:themeColor="text1"/>
              </w:rPr>
              <w:t>igh confidence that the distribution has not changed</w:t>
            </w:r>
            <w:r w:rsidRPr="1CCBBAE9">
              <w:rPr>
                <w:rFonts w:ascii="Calibri" w:hAnsi="Calibri" w:cs="Calibri"/>
                <w:color w:val="000000" w:themeColor="text1"/>
              </w:rPr>
              <w:t>.</w:t>
            </w:r>
          </w:p>
          <w:p w14:paraId="1C244645" w14:textId="75BDF7E8" w:rsidR="0059195D" w:rsidRPr="00EE45EB" w:rsidRDefault="004D2225" w:rsidP="24F0B09E">
            <w:pPr>
              <w:spacing w:after="120"/>
              <w:jc w:val="both"/>
              <w:rPr>
                <w:rFonts w:ascii="Calibri" w:hAnsi="Calibri" w:cs="Calibri"/>
                <w:color w:val="000000" w:themeColor="text1"/>
              </w:rPr>
            </w:pPr>
            <w:r w:rsidRPr="1CCBBAE9">
              <w:rPr>
                <w:rFonts w:ascii="Calibri" w:hAnsi="Calibri" w:cs="Calibri"/>
                <w:color w:val="000000" w:themeColor="text1"/>
              </w:rPr>
              <w:t>Condition:</w:t>
            </w:r>
            <w:r w:rsidR="00B332EE" w:rsidRPr="1CCBBAE9">
              <w:rPr>
                <w:rFonts w:ascii="Calibri" w:hAnsi="Calibri" w:cs="Calibri"/>
                <w:color w:val="000000" w:themeColor="text1"/>
              </w:rPr>
              <w:t xml:space="preserve"> </w:t>
            </w:r>
            <w:r w:rsidR="32713ECD" w:rsidRPr="1CCBBAE9">
              <w:rPr>
                <w:rFonts w:ascii="Calibri" w:hAnsi="Calibri" w:cs="Calibri"/>
                <w:color w:val="000000" w:themeColor="text1"/>
              </w:rPr>
              <w:t>M</w:t>
            </w:r>
            <w:r w:rsidR="00B332EE" w:rsidRPr="1CCBBAE9">
              <w:rPr>
                <w:rFonts w:ascii="Calibri" w:hAnsi="Calibri" w:cs="Calibri"/>
                <w:color w:val="000000" w:themeColor="text1"/>
              </w:rPr>
              <w:t xml:space="preserve">oderate confidence that the overall condition across the </w:t>
            </w:r>
            <w:r w:rsidR="00BA6931">
              <w:rPr>
                <w:rFonts w:ascii="Calibri" w:hAnsi="Calibri" w:cs="Calibri"/>
                <w:color w:val="000000" w:themeColor="text1"/>
              </w:rPr>
              <w:t>R</w:t>
            </w:r>
            <w:r w:rsidR="00B332EE" w:rsidRPr="1CCBBAE9">
              <w:rPr>
                <w:rFonts w:ascii="Calibri" w:hAnsi="Calibri" w:cs="Calibri"/>
                <w:color w:val="000000" w:themeColor="text1"/>
              </w:rPr>
              <w:t>egions is still declining</w:t>
            </w:r>
            <w:r w:rsidR="00FD2446" w:rsidRPr="1CCBBAE9">
              <w:rPr>
                <w:rFonts w:ascii="Calibri" w:hAnsi="Calibri" w:cs="Calibri"/>
                <w:color w:val="000000" w:themeColor="text1"/>
              </w:rPr>
              <w:t xml:space="preserve">. There is good evidence for declining condition, but it is limited to </w:t>
            </w:r>
            <w:proofErr w:type="gramStart"/>
            <w:r w:rsidR="00FD2446" w:rsidRPr="1CCBBAE9">
              <w:rPr>
                <w:rFonts w:ascii="Calibri" w:hAnsi="Calibri" w:cs="Calibri"/>
                <w:color w:val="000000" w:themeColor="text1"/>
              </w:rPr>
              <w:t>particular sites</w:t>
            </w:r>
            <w:proofErr w:type="gramEnd"/>
            <w:r w:rsidR="00F65407" w:rsidRPr="1CCBBAE9">
              <w:rPr>
                <w:rFonts w:ascii="Calibri" w:hAnsi="Calibri" w:cs="Calibri"/>
                <w:color w:val="000000" w:themeColor="text1"/>
              </w:rPr>
              <w:t xml:space="preserve"> that have been studied</w:t>
            </w:r>
            <w:r w:rsidR="00AA0E15" w:rsidRPr="1CCBBAE9">
              <w:rPr>
                <w:rFonts w:ascii="Calibri" w:hAnsi="Calibri" w:cs="Calibri"/>
                <w:color w:val="000000" w:themeColor="text1"/>
              </w:rPr>
              <w:t xml:space="preserve">, and broader evidence of decline is drawn from proxies such as </w:t>
            </w:r>
            <w:r w:rsidR="00076C54">
              <w:rPr>
                <w:rFonts w:ascii="Calibri" w:hAnsi="Calibri" w:cs="Calibri"/>
                <w:color w:val="000000" w:themeColor="text1"/>
              </w:rPr>
              <w:t xml:space="preserve">the </w:t>
            </w:r>
            <w:r w:rsidR="00AA0E15" w:rsidRPr="1CCBBAE9">
              <w:rPr>
                <w:rFonts w:ascii="Calibri" w:hAnsi="Calibri" w:cs="Calibri"/>
                <w:color w:val="000000" w:themeColor="text1"/>
              </w:rPr>
              <w:t>overlap of fishing pressure with the habitat</w:t>
            </w:r>
            <w:r w:rsidR="00F65407" w:rsidRPr="1CCBBAE9">
              <w:rPr>
                <w:rFonts w:ascii="Calibri" w:hAnsi="Calibri" w:cs="Calibri"/>
                <w:color w:val="000000" w:themeColor="text1"/>
              </w:rPr>
              <w:t>.</w:t>
            </w:r>
          </w:p>
          <w:p w14:paraId="777AC693" w14:textId="02603149" w:rsidR="0097634A" w:rsidRPr="00EE45EB" w:rsidRDefault="0097634A" w:rsidP="24F0B09E">
            <w:pPr>
              <w:spacing w:after="120"/>
              <w:jc w:val="both"/>
              <w:rPr>
                <w:rFonts w:ascii="Calibri" w:hAnsi="Calibri" w:cs="Calibri"/>
                <w:color w:val="000000" w:themeColor="text1"/>
              </w:rPr>
            </w:pPr>
            <w:r w:rsidRPr="1CCBBAE9">
              <w:rPr>
                <w:rFonts w:ascii="Calibri" w:hAnsi="Calibri" w:cs="Calibri"/>
                <w:color w:val="000000" w:themeColor="text1"/>
              </w:rPr>
              <w:t xml:space="preserve">Fishing Pressure: </w:t>
            </w:r>
            <w:r w:rsidR="6AE7C62E" w:rsidRPr="1CCBBAE9">
              <w:rPr>
                <w:rFonts w:ascii="Calibri" w:hAnsi="Calibri" w:cs="Calibri"/>
                <w:color w:val="000000" w:themeColor="text1"/>
              </w:rPr>
              <w:t>L</w:t>
            </w:r>
            <w:r w:rsidR="008B043D" w:rsidRPr="1CCBBAE9">
              <w:rPr>
                <w:rFonts w:ascii="Calibri" w:hAnsi="Calibri" w:cs="Calibri"/>
                <w:color w:val="000000" w:themeColor="text1"/>
              </w:rPr>
              <w:t xml:space="preserve">ow confidence in the </w:t>
            </w:r>
            <w:r w:rsidR="00D30A26" w:rsidRPr="1CCBBAE9">
              <w:rPr>
                <w:rFonts w:ascii="Calibri" w:hAnsi="Calibri" w:cs="Calibri"/>
                <w:color w:val="000000" w:themeColor="text1"/>
              </w:rPr>
              <w:t>scale of fishing pressure currently acting on the habitat.</w:t>
            </w:r>
            <w:r w:rsidR="00DC2F93" w:rsidRPr="1CCBBAE9">
              <w:rPr>
                <w:rFonts w:ascii="Calibri" w:hAnsi="Calibri" w:cs="Calibri"/>
                <w:color w:val="000000" w:themeColor="text1"/>
              </w:rPr>
              <w:t xml:space="preserve"> </w:t>
            </w:r>
            <w:r w:rsidR="007274DB" w:rsidRPr="1CCBBAE9">
              <w:rPr>
                <w:rFonts w:ascii="Calibri" w:hAnsi="Calibri" w:cs="Calibri"/>
                <w:color w:val="000000" w:themeColor="text1"/>
              </w:rPr>
              <w:t>Available f</w:t>
            </w:r>
            <w:r w:rsidR="00DC2F93" w:rsidRPr="1CCBBAE9">
              <w:rPr>
                <w:rFonts w:ascii="Calibri" w:hAnsi="Calibri" w:cs="Calibri"/>
                <w:color w:val="000000" w:themeColor="text1"/>
              </w:rPr>
              <w:t xml:space="preserve">ishing data sets </w:t>
            </w:r>
            <w:r w:rsidR="007274DB" w:rsidRPr="1CCBBAE9">
              <w:rPr>
                <w:rFonts w:ascii="Calibri" w:hAnsi="Calibri" w:cs="Calibri"/>
                <w:color w:val="000000" w:themeColor="text1"/>
              </w:rPr>
              <w:t>are not comprehensive</w:t>
            </w:r>
            <w:r w:rsidR="008639AC">
              <w:rPr>
                <w:rFonts w:ascii="Calibri" w:hAnsi="Calibri" w:cs="Calibri"/>
                <w:color w:val="000000" w:themeColor="text1"/>
              </w:rPr>
              <w:t>,</w:t>
            </w:r>
            <w:r w:rsidR="007274DB" w:rsidRPr="1CCBBAE9">
              <w:rPr>
                <w:rFonts w:ascii="Calibri" w:hAnsi="Calibri" w:cs="Calibri"/>
                <w:color w:val="000000" w:themeColor="text1"/>
              </w:rPr>
              <w:t xml:space="preserve"> and analyses </w:t>
            </w:r>
            <w:r w:rsidR="00D43DCE" w:rsidRPr="1CCBBAE9">
              <w:rPr>
                <w:rFonts w:ascii="Calibri" w:hAnsi="Calibri" w:cs="Calibri"/>
                <w:color w:val="000000" w:themeColor="text1"/>
              </w:rPr>
              <w:t>rely on a series of assumptions.</w:t>
            </w:r>
          </w:p>
          <w:p w14:paraId="179B6310" w14:textId="3F4F7AF6" w:rsidR="00CF58D8" w:rsidRPr="00EE45EB" w:rsidRDefault="004D2225" w:rsidP="00CF58D8">
            <w:pPr>
              <w:spacing w:after="120"/>
              <w:jc w:val="both"/>
              <w:rPr>
                <w:rFonts w:ascii="Calibri" w:hAnsi="Calibri" w:cs="Calibri"/>
                <w:color w:val="000000" w:themeColor="text1"/>
              </w:rPr>
            </w:pPr>
            <w:r w:rsidRPr="1CCBBAE9">
              <w:rPr>
                <w:rFonts w:ascii="Calibri" w:hAnsi="Calibri" w:cs="Calibri"/>
                <w:color w:val="000000" w:themeColor="text1"/>
              </w:rPr>
              <w:t>Because of data paucity,</w:t>
            </w:r>
            <w:r w:rsidR="008639AC">
              <w:rPr>
                <w:rFonts w:ascii="Calibri" w:hAnsi="Calibri" w:cs="Calibri"/>
                <w:color w:val="000000" w:themeColor="text1"/>
              </w:rPr>
              <w:t xml:space="preserve"> </w:t>
            </w:r>
            <w:r w:rsidR="6C6DA654" w:rsidRPr="1CCBBAE9">
              <w:rPr>
                <w:rFonts w:ascii="Calibri" w:hAnsi="Calibri" w:cs="Calibri"/>
                <w:color w:val="000000" w:themeColor="text1"/>
              </w:rPr>
              <w:t xml:space="preserve">it was not possible </w:t>
            </w:r>
            <w:r w:rsidRPr="1CCBBAE9">
              <w:rPr>
                <w:rFonts w:ascii="Calibri" w:hAnsi="Calibri" w:cs="Calibri"/>
                <w:color w:val="000000" w:themeColor="text1"/>
              </w:rPr>
              <w:t xml:space="preserve">to conclude whether the </w:t>
            </w:r>
            <w:r w:rsidR="00D43DCE" w:rsidRPr="1CCBBAE9">
              <w:rPr>
                <w:rFonts w:ascii="Calibri" w:hAnsi="Calibri" w:cs="Calibri"/>
                <w:color w:val="000000" w:themeColor="text1"/>
              </w:rPr>
              <w:t xml:space="preserve">habitat </w:t>
            </w:r>
            <w:r w:rsidRPr="1CCBBAE9">
              <w:rPr>
                <w:rFonts w:ascii="Calibri" w:hAnsi="Calibri" w:cs="Calibri"/>
                <w:color w:val="000000" w:themeColor="text1"/>
              </w:rPr>
              <w:t xml:space="preserve">extent was increasing or decreasing, and </w:t>
            </w:r>
            <w:r w:rsidR="26256367" w:rsidRPr="1CCBBAE9">
              <w:rPr>
                <w:rFonts w:ascii="Calibri" w:hAnsi="Calibri" w:cs="Calibri"/>
                <w:color w:val="000000" w:themeColor="text1"/>
              </w:rPr>
              <w:t xml:space="preserve">it was not possible </w:t>
            </w:r>
            <w:r w:rsidR="00AA0E15" w:rsidRPr="1CCBBAE9">
              <w:rPr>
                <w:rFonts w:ascii="Calibri" w:hAnsi="Calibri" w:cs="Calibri"/>
                <w:color w:val="000000" w:themeColor="text1"/>
              </w:rPr>
              <w:t xml:space="preserve">to </w:t>
            </w:r>
            <w:r w:rsidR="00D43DCE" w:rsidRPr="1CCBBAE9">
              <w:rPr>
                <w:rFonts w:ascii="Calibri" w:hAnsi="Calibri" w:cs="Calibri"/>
                <w:color w:val="000000" w:themeColor="text1"/>
              </w:rPr>
              <w:t>con</w:t>
            </w:r>
            <w:r w:rsidR="00AA0E15" w:rsidRPr="1CCBBAE9">
              <w:rPr>
                <w:rFonts w:ascii="Calibri" w:hAnsi="Calibri" w:cs="Calibri"/>
                <w:color w:val="000000" w:themeColor="text1"/>
              </w:rPr>
              <w:t xml:space="preserve">clude </w:t>
            </w:r>
            <w:r w:rsidR="00D43DCE" w:rsidRPr="1CCBBAE9">
              <w:rPr>
                <w:rFonts w:ascii="Calibri" w:hAnsi="Calibri" w:cs="Calibri"/>
                <w:color w:val="000000" w:themeColor="text1"/>
              </w:rPr>
              <w:t>whether</w:t>
            </w:r>
            <w:r w:rsidR="00AA0E15" w:rsidRPr="1CCBBAE9">
              <w:rPr>
                <w:rFonts w:ascii="Calibri" w:hAnsi="Calibri" w:cs="Calibri"/>
                <w:color w:val="000000" w:themeColor="text1"/>
              </w:rPr>
              <w:t xml:space="preserve"> </w:t>
            </w:r>
            <w:r w:rsidR="0097634A" w:rsidRPr="1CCBBAE9">
              <w:rPr>
                <w:rFonts w:ascii="Calibri" w:hAnsi="Calibri" w:cs="Calibri"/>
                <w:color w:val="000000" w:themeColor="text1"/>
              </w:rPr>
              <w:t>the threat from ocean acidification is changing on short time scales.</w:t>
            </w:r>
          </w:p>
        </w:tc>
      </w:tr>
      <w:tr w:rsidR="00281D83" w:rsidRPr="00CF58D8" w14:paraId="48703518" w14:textId="77777777" w:rsidTr="00055C34">
        <w:tc>
          <w:tcPr>
            <w:tcW w:w="2205" w:type="dxa"/>
          </w:tcPr>
          <w:p w14:paraId="4AB26071" w14:textId="77777777" w:rsidR="00CF58D8" w:rsidRPr="00CF58D8" w:rsidRDefault="00CF58D8" w:rsidP="00CF58D8">
            <w:pPr>
              <w:spacing w:after="120"/>
              <w:jc w:val="both"/>
              <w:rPr>
                <w:rFonts w:ascii="Calibri" w:hAnsi="Calibri" w:cs="Calibri"/>
              </w:rPr>
            </w:pPr>
            <w:r w:rsidRPr="00CF58D8">
              <w:rPr>
                <w:rFonts w:ascii="Calibri" w:hAnsi="Calibri" w:cs="Calibri"/>
              </w:rPr>
              <w:t>Background Information</w:t>
            </w:r>
          </w:p>
          <w:p w14:paraId="382ABDA5" w14:textId="77777777" w:rsidR="00CF58D8" w:rsidRPr="00CF58D8" w:rsidRDefault="00CF58D8" w:rsidP="00CF58D8">
            <w:pPr>
              <w:spacing w:after="120"/>
              <w:jc w:val="both"/>
              <w:rPr>
                <w:rFonts w:ascii="Calibri" w:hAnsi="Calibri" w:cs="Calibri"/>
              </w:rPr>
            </w:pPr>
            <w:r w:rsidRPr="00CF58D8">
              <w:rPr>
                <w:rFonts w:ascii="Calibri" w:hAnsi="Calibri" w:cs="Calibri"/>
              </w:rPr>
              <w:t xml:space="preserve">- 100 words maximum  </w:t>
            </w:r>
          </w:p>
          <w:p w14:paraId="5ABA40AD" w14:textId="77777777" w:rsidR="00CF58D8" w:rsidRPr="00CF58D8" w:rsidRDefault="00CF58D8" w:rsidP="00CF58D8">
            <w:pPr>
              <w:spacing w:after="120"/>
              <w:jc w:val="both"/>
              <w:rPr>
                <w:rFonts w:ascii="Calibri" w:hAnsi="Calibri" w:cs="Calibri"/>
              </w:rPr>
            </w:pPr>
          </w:p>
        </w:tc>
        <w:tc>
          <w:tcPr>
            <w:tcW w:w="6811" w:type="dxa"/>
          </w:tcPr>
          <w:p w14:paraId="4AF95B65" w14:textId="71EF011F" w:rsidR="00E9342F" w:rsidRDefault="00AE4B7C" w:rsidP="000B1C6C">
            <w:pPr>
              <w:numPr>
                <w:ilvl w:val="0"/>
                <w:numId w:val="2"/>
              </w:numPr>
              <w:spacing w:after="120" w:line="259" w:lineRule="auto"/>
              <w:contextualSpacing/>
              <w:jc w:val="both"/>
              <w:rPr>
                <w:rFonts w:ascii="Calibri" w:hAnsi="Calibri" w:cs="Calibri"/>
                <w:color w:val="4F81BD" w:themeColor="accent1"/>
              </w:rPr>
            </w:pPr>
            <w:r w:rsidRPr="00EE45EB">
              <w:rPr>
                <w:rFonts w:ascii="Calibri" w:hAnsi="Calibri" w:cs="Calibri"/>
                <w:color w:val="000000" w:themeColor="text1"/>
              </w:rPr>
              <w:t>Year added to</w:t>
            </w:r>
            <w:r w:rsidR="00E9342F" w:rsidRPr="00EE45EB">
              <w:rPr>
                <w:rFonts w:ascii="Calibri" w:hAnsi="Calibri" w:cs="Calibri"/>
                <w:color w:val="000000" w:themeColor="text1"/>
              </w:rPr>
              <w:t xml:space="preserve"> OSPAR List</w:t>
            </w:r>
            <w:r w:rsidRPr="00EE45EB">
              <w:rPr>
                <w:rFonts w:ascii="Calibri" w:hAnsi="Calibri" w:cs="Calibri"/>
                <w:color w:val="000000" w:themeColor="text1"/>
              </w:rPr>
              <w:t>:</w:t>
            </w:r>
            <w:r w:rsidR="00E9342F" w:rsidRPr="00EE45EB">
              <w:rPr>
                <w:rFonts w:ascii="Calibri" w:hAnsi="Calibri" w:cs="Calibri"/>
                <w:color w:val="000000" w:themeColor="text1"/>
              </w:rPr>
              <w:t xml:space="preserve"> 2007</w:t>
            </w:r>
            <w:r>
              <w:rPr>
                <w:rFonts w:ascii="Calibri" w:hAnsi="Calibri" w:cs="Calibri"/>
                <w:color w:val="4F81BD" w:themeColor="accent1"/>
              </w:rPr>
              <w:br/>
            </w:r>
            <w:hyperlink r:id="rId14" w:history="1">
              <w:r w:rsidR="00E9342F" w:rsidRPr="00E9342F">
                <w:rPr>
                  <w:rStyle w:val="Hyperlink"/>
                  <w:rFonts w:ascii="Calibri" w:hAnsi="Calibri" w:cs="Calibri"/>
                </w:rPr>
                <w:t>https://www.ospar.org/site/assets/files/44271/coral_gardens.pdf</w:t>
              </w:r>
            </w:hyperlink>
          </w:p>
          <w:p w14:paraId="6AEC1A3A" w14:textId="77777777" w:rsidR="00574FBF" w:rsidRPr="00EE45EB" w:rsidRDefault="00E9342F" w:rsidP="00574FBF">
            <w:pPr>
              <w:numPr>
                <w:ilvl w:val="0"/>
                <w:numId w:val="2"/>
              </w:numPr>
              <w:spacing w:after="120" w:line="259" w:lineRule="auto"/>
              <w:contextualSpacing/>
              <w:jc w:val="both"/>
              <w:rPr>
                <w:rFonts w:ascii="Calibri" w:hAnsi="Calibri" w:cs="Calibri"/>
                <w:color w:val="000000" w:themeColor="text1"/>
              </w:rPr>
            </w:pPr>
            <w:r w:rsidRPr="00EE45EB">
              <w:rPr>
                <w:rFonts w:ascii="Calibri" w:hAnsi="Calibri" w:cs="Calibri"/>
                <w:color w:val="000000" w:themeColor="text1"/>
              </w:rPr>
              <w:t>The key criteria for their inclusion were</w:t>
            </w:r>
            <w:r w:rsidR="006A6B54" w:rsidRPr="00EE45EB">
              <w:rPr>
                <w:rFonts w:ascii="Calibri" w:hAnsi="Calibri" w:cs="Calibri"/>
                <w:color w:val="000000" w:themeColor="text1"/>
              </w:rPr>
              <w:t>:</w:t>
            </w:r>
          </w:p>
          <w:p w14:paraId="7513C442" w14:textId="77777777" w:rsidR="00574FBF" w:rsidRPr="00EE45EB" w:rsidRDefault="00E9342F" w:rsidP="00574FBF">
            <w:pPr>
              <w:numPr>
                <w:ilvl w:val="0"/>
                <w:numId w:val="15"/>
              </w:numPr>
              <w:spacing w:after="120" w:line="259" w:lineRule="auto"/>
              <w:ind w:left="1056" w:hanging="284"/>
              <w:contextualSpacing/>
              <w:jc w:val="both"/>
              <w:rPr>
                <w:rFonts w:ascii="Calibri" w:hAnsi="Calibri" w:cs="Calibri"/>
                <w:color w:val="000000" w:themeColor="text1"/>
              </w:rPr>
            </w:pPr>
            <w:r w:rsidRPr="00EE45EB">
              <w:rPr>
                <w:rFonts w:ascii="Calibri" w:hAnsi="Calibri" w:cs="Calibri"/>
                <w:color w:val="000000" w:themeColor="text1"/>
              </w:rPr>
              <w:t xml:space="preserve">their probability of significant decline based on evidence of damage and lack of recovery from research surveys and bycatch reporting of commercial </w:t>
            </w:r>
            <w:proofErr w:type="gramStart"/>
            <w:r w:rsidRPr="00EE45EB">
              <w:rPr>
                <w:rFonts w:ascii="Calibri" w:hAnsi="Calibri" w:cs="Calibri"/>
                <w:color w:val="000000" w:themeColor="text1"/>
              </w:rPr>
              <w:t>fishermen;</w:t>
            </w:r>
            <w:proofErr w:type="gramEnd"/>
          </w:p>
          <w:p w14:paraId="298FA798" w14:textId="77777777" w:rsidR="00574FBF" w:rsidRPr="00EE45EB" w:rsidRDefault="00E9342F" w:rsidP="00574FBF">
            <w:pPr>
              <w:numPr>
                <w:ilvl w:val="0"/>
                <w:numId w:val="15"/>
              </w:numPr>
              <w:spacing w:after="120" w:line="259" w:lineRule="auto"/>
              <w:ind w:left="1056" w:hanging="284"/>
              <w:contextualSpacing/>
              <w:jc w:val="both"/>
              <w:rPr>
                <w:rFonts w:ascii="Calibri" w:hAnsi="Calibri" w:cs="Calibri"/>
                <w:color w:val="000000" w:themeColor="text1"/>
              </w:rPr>
            </w:pPr>
            <w:r w:rsidRPr="00EE45EB">
              <w:rPr>
                <w:rFonts w:ascii="Calibri" w:hAnsi="Calibri" w:cs="Calibri"/>
                <w:color w:val="000000" w:themeColor="text1"/>
              </w:rPr>
              <w:t xml:space="preserve">that they are very sensitive based on longevity, unknown reproductive patterns, uncertain recovery and vulnerability to fishing </w:t>
            </w:r>
            <w:proofErr w:type="gramStart"/>
            <w:r w:rsidRPr="00EE45EB">
              <w:rPr>
                <w:rFonts w:ascii="Calibri" w:hAnsi="Calibri" w:cs="Calibri"/>
                <w:color w:val="000000" w:themeColor="text1"/>
              </w:rPr>
              <w:t>impacts;</w:t>
            </w:r>
            <w:proofErr w:type="gramEnd"/>
          </w:p>
          <w:p w14:paraId="62E16D4A" w14:textId="79400F16" w:rsidR="001E537C" w:rsidRPr="00EE45EB" w:rsidRDefault="00E9342F" w:rsidP="00574FBF">
            <w:pPr>
              <w:numPr>
                <w:ilvl w:val="0"/>
                <w:numId w:val="15"/>
              </w:numPr>
              <w:spacing w:after="120" w:line="259" w:lineRule="auto"/>
              <w:ind w:left="1056" w:hanging="284"/>
              <w:contextualSpacing/>
              <w:jc w:val="both"/>
              <w:rPr>
                <w:rFonts w:ascii="Calibri" w:hAnsi="Calibri" w:cs="Calibri"/>
                <w:color w:val="000000" w:themeColor="text1"/>
              </w:rPr>
            </w:pPr>
            <w:r w:rsidRPr="00EE45EB">
              <w:rPr>
                <w:rFonts w:ascii="Calibri" w:hAnsi="Calibri" w:cs="Calibri"/>
                <w:color w:val="000000" w:themeColor="text1"/>
              </w:rPr>
              <w:t xml:space="preserve">and that they </w:t>
            </w:r>
            <w:r w:rsidR="002049A9" w:rsidRPr="00EE45EB">
              <w:rPr>
                <w:rFonts w:ascii="Calibri" w:hAnsi="Calibri" w:cs="Calibri"/>
                <w:color w:val="000000" w:themeColor="text1"/>
              </w:rPr>
              <w:t>were threatened by</w:t>
            </w:r>
            <w:r w:rsidRPr="00EE45EB">
              <w:rPr>
                <w:rFonts w:ascii="Calibri" w:hAnsi="Calibri" w:cs="Calibri"/>
                <w:color w:val="000000" w:themeColor="text1"/>
              </w:rPr>
              <w:t xml:space="preserve"> relatively high fishing pressure in deep waters in the OSPAR area</w:t>
            </w:r>
            <w:r w:rsidR="002049A9" w:rsidRPr="00EE45EB">
              <w:rPr>
                <w:rFonts w:ascii="Calibri" w:hAnsi="Calibri" w:cs="Calibri"/>
                <w:color w:val="000000" w:themeColor="text1"/>
              </w:rPr>
              <w:t>.  It was considered that</w:t>
            </w:r>
            <w:r w:rsidRPr="00EE45EB">
              <w:rPr>
                <w:rFonts w:ascii="Calibri" w:hAnsi="Calibri" w:cs="Calibri"/>
                <w:color w:val="000000" w:themeColor="text1"/>
              </w:rPr>
              <w:t xml:space="preserve"> the probability of decline and the degree of threat m</w:t>
            </w:r>
            <w:r w:rsidR="002049A9" w:rsidRPr="00EE45EB">
              <w:rPr>
                <w:rFonts w:ascii="Calibri" w:hAnsi="Calibri" w:cs="Calibri"/>
                <w:color w:val="000000" w:themeColor="text1"/>
              </w:rPr>
              <w:t>ight</w:t>
            </w:r>
            <w:r w:rsidRPr="00EE45EB">
              <w:rPr>
                <w:rFonts w:ascii="Calibri" w:hAnsi="Calibri" w:cs="Calibri"/>
                <w:color w:val="000000" w:themeColor="text1"/>
              </w:rPr>
              <w:t xml:space="preserve"> be higher than in other oceans.</w:t>
            </w:r>
          </w:p>
          <w:p w14:paraId="6515442B" w14:textId="4B954144" w:rsidR="00E9342F" w:rsidRPr="001D30D0" w:rsidRDefault="00E9342F" w:rsidP="000B1C6C">
            <w:pPr>
              <w:numPr>
                <w:ilvl w:val="0"/>
                <w:numId w:val="2"/>
              </w:numPr>
              <w:spacing w:after="120" w:line="259" w:lineRule="auto"/>
              <w:contextualSpacing/>
              <w:jc w:val="both"/>
              <w:rPr>
                <w:rFonts w:ascii="Calibri" w:hAnsi="Calibri" w:cs="Calibri"/>
                <w:color w:val="000000" w:themeColor="text1"/>
              </w:rPr>
            </w:pPr>
            <w:r w:rsidRPr="00EE45EB">
              <w:rPr>
                <w:rFonts w:ascii="Calibri" w:hAnsi="Calibri" w:cs="Calibri"/>
                <w:color w:val="000000" w:themeColor="text1"/>
              </w:rPr>
              <w:t xml:space="preserve">Major </w:t>
            </w:r>
            <w:r w:rsidRPr="001D30D0">
              <w:rPr>
                <w:rFonts w:ascii="Calibri" w:hAnsi="Calibri" w:cs="Calibri"/>
                <w:color w:val="000000" w:themeColor="text1"/>
              </w:rPr>
              <w:t xml:space="preserve">threats </w:t>
            </w:r>
            <w:proofErr w:type="gramStart"/>
            <w:r w:rsidR="001E537C" w:rsidRPr="001D30D0">
              <w:rPr>
                <w:rFonts w:ascii="Calibri" w:hAnsi="Calibri" w:cs="Calibri"/>
                <w:color w:val="000000" w:themeColor="text1"/>
              </w:rPr>
              <w:t>were considered to be</w:t>
            </w:r>
            <w:proofErr w:type="gramEnd"/>
            <w:r w:rsidRPr="001D30D0">
              <w:rPr>
                <w:rFonts w:ascii="Calibri" w:hAnsi="Calibri" w:cs="Calibri"/>
                <w:color w:val="000000" w:themeColor="text1"/>
              </w:rPr>
              <w:t xml:space="preserve"> fishing</w:t>
            </w:r>
            <w:r w:rsidR="00D070BF" w:rsidRPr="001D30D0">
              <w:rPr>
                <w:rFonts w:ascii="Calibri" w:hAnsi="Calibri" w:cs="Calibri"/>
                <w:color w:val="000000" w:themeColor="text1"/>
              </w:rPr>
              <w:t xml:space="preserve"> and</w:t>
            </w:r>
            <w:r w:rsidR="00905D43" w:rsidRPr="001D30D0">
              <w:rPr>
                <w:rFonts w:ascii="Calibri" w:hAnsi="Calibri" w:cs="Calibri"/>
                <w:color w:val="000000" w:themeColor="text1"/>
              </w:rPr>
              <w:t xml:space="preserve"> climate change</w:t>
            </w:r>
            <w:r w:rsidR="00076C54" w:rsidRPr="001D30D0">
              <w:rPr>
                <w:rFonts w:ascii="Calibri" w:hAnsi="Calibri" w:cs="Calibri"/>
                <w:color w:val="000000" w:themeColor="text1"/>
              </w:rPr>
              <w:t xml:space="preserve">; </w:t>
            </w:r>
            <w:r w:rsidR="00D070BF" w:rsidRPr="001D30D0">
              <w:rPr>
                <w:rFonts w:ascii="Calibri" w:hAnsi="Calibri" w:cs="Calibri"/>
                <w:color w:val="000000" w:themeColor="text1"/>
              </w:rPr>
              <w:t>listed in Table 10.3 of QSR 2010 as pH changes and habitat damage.</w:t>
            </w:r>
            <w:r w:rsidRPr="001D30D0">
              <w:rPr>
                <w:rFonts w:ascii="Calibri" w:hAnsi="Calibri" w:cs="Calibri"/>
                <w:color w:val="000000" w:themeColor="text1"/>
              </w:rPr>
              <w:t xml:space="preserve"> </w:t>
            </w:r>
            <w:r w:rsidR="00C97449" w:rsidRPr="001D30D0">
              <w:rPr>
                <w:rFonts w:ascii="Calibri" w:hAnsi="Calibri" w:cs="Calibri"/>
                <w:color w:val="000000" w:themeColor="text1"/>
              </w:rPr>
              <w:t>More specifically</w:t>
            </w:r>
            <w:r w:rsidRPr="001D30D0">
              <w:rPr>
                <w:rFonts w:ascii="Calibri" w:hAnsi="Calibri" w:cs="Calibri"/>
                <w:color w:val="000000" w:themeColor="text1"/>
              </w:rPr>
              <w:t xml:space="preserve"> these </w:t>
            </w:r>
            <w:r w:rsidR="00C97449" w:rsidRPr="001D30D0">
              <w:rPr>
                <w:rFonts w:ascii="Calibri" w:hAnsi="Calibri" w:cs="Calibri"/>
                <w:color w:val="000000" w:themeColor="text1"/>
              </w:rPr>
              <w:t xml:space="preserve">threats stem from </w:t>
            </w:r>
            <w:r w:rsidRPr="001D30D0">
              <w:rPr>
                <w:rFonts w:ascii="Calibri" w:hAnsi="Calibri" w:cs="Calibri"/>
                <w:color w:val="000000" w:themeColor="text1"/>
              </w:rPr>
              <w:t>ocean acidification through its effects on aragonite structures, physical disturbance or damage to seabed</w:t>
            </w:r>
            <w:r w:rsidR="00C97449" w:rsidRPr="001D30D0">
              <w:rPr>
                <w:rFonts w:ascii="Calibri" w:hAnsi="Calibri" w:cs="Calibri"/>
                <w:color w:val="000000" w:themeColor="text1"/>
              </w:rPr>
              <w:t xml:space="preserve">, and </w:t>
            </w:r>
            <w:r w:rsidRPr="001D30D0">
              <w:rPr>
                <w:rFonts w:ascii="Calibri" w:hAnsi="Calibri" w:cs="Calibri"/>
                <w:color w:val="000000" w:themeColor="text1"/>
              </w:rPr>
              <w:t>extraction of, or mortality/injury to, species</w:t>
            </w:r>
            <w:r w:rsidR="00C97449" w:rsidRPr="001D30D0">
              <w:rPr>
                <w:rFonts w:ascii="Calibri" w:hAnsi="Calibri" w:cs="Calibri"/>
                <w:color w:val="000000" w:themeColor="text1"/>
              </w:rPr>
              <w:t xml:space="preserve"> </w:t>
            </w:r>
            <w:r w:rsidRPr="001D30D0">
              <w:rPr>
                <w:rFonts w:ascii="Calibri" w:hAnsi="Calibri" w:cs="Calibri"/>
                <w:color w:val="000000" w:themeColor="text1"/>
              </w:rPr>
              <w:t xml:space="preserve">by fishing.  </w:t>
            </w:r>
          </w:p>
          <w:p w14:paraId="545AAE6D" w14:textId="2674B06D" w:rsidR="00E9342F" w:rsidRPr="001D30D0" w:rsidRDefault="00E9342F" w:rsidP="00E9342F">
            <w:pPr>
              <w:numPr>
                <w:ilvl w:val="0"/>
                <w:numId w:val="2"/>
              </w:numPr>
              <w:spacing w:after="120" w:line="259" w:lineRule="auto"/>
              <w:contextualSpacing/>
              <w:jc w:val="both"/>
              <w:rPr>
                <w:rFonts w:ascii="Calibri" w:hAnsi="Calibri" w:cs="Calibri"/>
                <w:color w:val="000000" w:themeColor="text1"/>
              </w:rPr>
            </w:pPr>
            <w:r w:rsidRPr="001D30D0">
              <w:rPr>
                <w:rFonts w:ascii="Calibri" w:hAnsi="Calibri" w:cs="Calibri"/>
                <w:color w:val="000000" w:themeColor="text1"/>
              </w:rPr>
              <w:t xml:space="preserve">In 2010, coral gardens were assessed as being very sensitive, of very important ecological significance, undergoing significant decline, and as currently threatened.  </w:t>
            </w:r>
            <w:r w:rsidR="00480ED1" w:rsidRPr="001D30D0">
              <w:rPr>
                <w:rFonts w:ascii="Calibri" w:hAnsi="Calibri" w:cs="Calibri"/>
                <w:color w:val="000000" w:themeColor="text1"/>
              </w:rPr>
              <w:t>https://www.ospar.org/documents?d=7217</w:t>
            </w:r>
          </w:p>
          <w:p w14:paraId="1E6FF755" w14:textId="779D355E" w:rsidR="00E9342F" w:rsidRPr="00CF58D8" w:rsidRDefault="00E9342F" w:rsidP="000B1C6C">
            <w:pPr>
              <w:spacing w:after="120" w:line="259" w:lineRule="auto"/>
              <w:contextualSpacing/>
              <w:jc w:val="both"/>
              <w:rPr>
                <w:rFonts w:ascii="Calibri" w:hAnsi="Calibri" w:cs="Calibri"/>
                <w:iCs/>
              </w:rPr>
            </w:pPr>
          </w:p>
        </w:tc>
      </w:tr>
      <w:tr w:rsidR="00281D83" w:rsidRPr="00CF58D8" w14:paraId="1BA6614A" w14:textId="77777777" w:rsidTr="00055C34">
        <w:tc>
          <w:tcPr>
            <w:tcW w:w="2205" w:type="dxa"/>
          </w:tcPr>
          <w:p w14:paraId="13B1C2EC" w14:textId="0BD66C07" w:rsidR="00CF58D8" w:rsidRPr="00CF58D8" w:rsidRDefault="00CF58D8" w:rsidP="00CF58D8">
            <w:pPr>
              <w:spacing w:after="120"/>
              <w:jc w:val="both"/>
              <w:rPr>
                <w:rFonts w:ascii="Calibri" w:hAnsi="Calibri" w:cs="Calibri"/>
              </w:rPr>
            </w:pPr>
            <w:r w:rsidRPr="00CF58D8">
              <w:rPr>
                <w:rFonts w:ascii="Calibri" w:hAnsi="Calibri" w:cs="Calibri"/>
              </w:rPr>
              <w:t xml:space="preserve">Geographical </w:t>
            </w:r>
            <w:r w:rsidR="00C57F76">
              <w:rPr>
                <w:rFonts w:ascii="Calibri" w:hAnsi="Calibri" w:cs="Calibri"/>
              </w:rPr>
              <w:t>R</w:t>
            </w:r>
            <w:r w:rsidRPr="00CF58D8">
              <w:rPr>
                <w:rFonts w:ascii="Calibri" w:hAnsi="Calibri" w:cs="Calibri"/>
              </w:rPr>
              <w:t xml:space="preserve">ange and </w:t>
            </w:r>
            <w:r w:rsidR="00C57F76">
              <w:rPr>
                <w:rFonts w:ascii="Calibri" w:hAnsi="Calibri" w:cs="Calibri"/>
              </w:rPr>
              <w:t>D</w:t>
            </w:r>
            <w:r w:rsidRPr="00CF58D8">
              <w:rPr>
                <w:rFonts w:ascii="Calibri" w:hAnsi="Calibri" w:cs="Calibri"/>
              </w:rPr>
              <w:t>istribution</w:t>
            </w:r>
          </w:p>
          <w:p w14:paraId="258F8C1C" w14:textId="77777777" w:rsidR="00CF58D8" w:rsidRPr="00CF58D8" w:rsidRDefault="00CF58D8" w:rsidP="00CF58D8">
            <w:pPr>
              <w:spacing w:after="120"/>
              <w:jc w:val="both"/>
              <w:rPr>
                <w:rFonts w:ascii="Calibri" w:hAnsi="Calibri" w:cs="Calibri"/>
              </w:rPr>
            </w:pPr>
            <w:r w:rsidRPr="00CF58D8">
              <w:rPr>
                <w:rFonts w:ascii="Calibri" w:hAnsi="Calibri" w:cs="Calibri"/>
              </w:rPr>
              <w:lastRenderedPageBreak/>
              <w:t>- 100 words + map/infographic)</w:t>
            </w:r>
          </w:p>
          <w:p w14:paraId="0EFEE6BE" w14:textId="77777777" w:rsidR="00CF58D8" w:rsidRPr="00CF58D8" w:rsidRDefault="00CF58D8" w:rsidP="00CF58D8">
            <w:pPr>
              <w:spacing w:after="120"/>
              <w:jc w:val="both"/>
              <w:rPr>
                <w:rFonts w:ascii="Calibri" w:hAnsi="Calibri" w:cs="Calibri"/>
              </w:rPr>
            </w:pPr>
          </w:p>
        </w:tc>
        <w:tc>
          <w:tcPr>
            <w:tcW w:w="6811" w:type="dxa"/>
          </w:tcPr>
          <w:p w14:paraId="728B52EC" w14:textId="373234D6" w:rsidR="00CF58D8" w:rsidRDefault="00CF58D8" w:rsidP="00DC76C6">
            <w:pPr>
              <w:spacing w:after="120"/>
              <w:jc w:val="both"/>
              <w:rPr>
                <w:rFonts w:ascii="Calibri" w:hAnsi="Calibri" w:cs="Calibri"/>
              </w:rPr>
            </w:pPr>
          </w:p>
          <w:p w14:paraId="7DAA6EF8" w14:textId="3CB6F696" w:rsidR="00DB3BF2" w:rsidRDefault="007B70DF" w:rsidP="00DB3BF2">
            <w:pPr>
              <w:keepNext/>
              <w:spacing w:after="120"/>
              <w:jc w:val="both"/>
            </w:pPr>
            <w:r>
              <w:rPr>
                <w:noProof/>
                <w:lang w:val="en-IE" w:eastAsia="en-IE"/>
              </w:rPr>
              <w:lastRenderedPageBreak/>
              <w:drawing>
                <wp:inline distT="0" distB="0" distL="0" distR="0" wp14:anchorId="3415D450" wp14:editId="61E52C27">
                  <wp:extent cx="4162425" cy="2943225"/>
                  <wp:effectExtent l="0" t="0" r="0" b="0"/>
                  <wp:docPr id="1720031830" name="Picture 172003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62425" cy="2943225"/>
                          </a:xfrm>
                          <a:prstGeom prst="rect">
                            <a:avLst/>
                          </a:prstGeom>
                        </pic:spPr>
                      </pic:pic>
                    </a:graphicData>
                  </a:graphic>
                </wp:inline>
              </w:drawing>
            </w:r>
          </w:p>
          <w:p w14:paraId="0C51CDDE" w14:textId="74E2FCB1" w:rsidR="004120AA" w:rsidRDefault="3E083234" w:rsidP="00DB3BF2">
            <w:pPr>
              <w:pStyle w:val="Caption"/>
              <w:jc w:val="both"/>
            </w:pPr>
            <w:r>
              <w:t xml:space="preserve">Figure </w:t>
            </w:r>
            <w:r>
              <w:fldChar w:fldCharType="begin"/>
            </w:r>
            <w:r>
              <w:instrText xml:space="preserve"> SEQ Figure \* ARABIC </w:instrText>
            </w:r>
            <w:r>
              <w:fldChar w:fldCharType="separate"/>
            </w:r>
            <w:r w:rsidR="5CC1D166">
              <w:t>1</w:t>
            </w:r>
            <w:r>
              <w:fldChar w:fldCharType="end"/>
            </w:r>
            <w:r>
              <w:t xml:space="preserve"> Distribution of known coral gardens in the OSPAR</w:t>
            </w:r>
            <w:r w:rsidR="0B468D98">
              <w:t xml:space="preserve"> maritime</w:t>
            </w:r>
            <w:r>
              <w:t xml:space="preserve"> </w:t>
            </w:r>
            <w:r w:rsidR="30D74F22">
              <w:t>area</w:t>
            </w:r>
            <w:r>
              <w:t>, and occurrence of coral species that could be indicative of coral garden presence.</w:t>
            </w:r>
          </w:p>
          <w:p w14:paraId="12DFE12D" w14:textId="77777777" w:rsidR="004120AA" w:rsidRDefault="004120AA" w:rsidP="004C4A3E">
            <w:pPr>
              <w:spacing w:after="120"/>
              <w:jc w:val="both"/>
              <w:rPr>
                <w:rFonts w:ascii="Calibri" w:hAnsi="Calibri" w:cs="Calibri"/>
                <w:color w:val="548DD4" w:themeColor="text2" w:themeTint="99"/>
              </w:rPr>
            </w:pPr>
          </w:p>
          <w:p w14:paraId="6FCF7F9B" w14:textId="6350191A" w:rsidR="00A23C4C" w:rsidRPr="00EE45EB" w:rsidRDefault="00B73F65" w:rsidP="004C4A3E">
            <w:pPr>
              <w:spacing w:after="120"/>
              <w:jc w:val="both"/>
              <w:rPr>
                <w:rFonts w:ascii="Calibri" w:hAnsi="Calibri" w:cs="Calibri"/>
                <w:color w:val="000000" w:themeColor="text1"/>
              </w:rPr>
            </w:pPr>
            <w:r w:rsidRPr="00EE45EB">
              <w:rPr>
                <w:rFonts w:ascii="Calibri" w:hAnsi="Calibri" w:cs="Calibri"/>
                <w:color w:val="000000" w:themeColor="text1"/>
              </w:rPr>
              <w:t>The geographic range and distribution of coral gardens remains unchanged.</w:t>
            </w:r>
          </w:p>
          <w:p w14:paraId="3743C690" w14:textId="31FC1964" w:rsidR="0074683E" w:rsidRPr="00EE45EB" w:rsidRDefault="004C4A3E" w:rsidP="0074683E">
            <w:pPr>
              <w:spacing w:after="120"/>
              <w:jc w:val="both"/>
              <w:rPr>
                <w:rFonts w:ascii="Calibri" w:hAnsi="Calibri" w:cs="Calibri"/>
                <w:color w:val="000000" w:themeColor="text1"/>
              </w:rPr>
            </w:pPr>
            <w:r w:rsidRPr="1CCBBAE9">
              <w:rPr>
                <w:rFonts w:ascii="Calibri" w:hAnsi="Calibri" w:cs="Calibri"/>
                <w:color w:val="000000" w:themeColor="text1"/>
              </w:rPr>
              <w:t>Coral gardens occur worldwide</w:t>
            </w:r>
            <w:r w:rsidR="001E40EA" w:rsidRPr="1CCBBAE9">
              <w:rPr>
                <w:rFonts w:ascii="Calibri" w:hAnsi="Calibri" w:cs="Calibri"/>
                <w:color w:val="000000" w:themeColor="text1"/>
              </w:rPr>
              <w:t xml:space="preserve"> in depths between 200 m and several thousand </w:t>
            </w:r>
            <w:r w:rsidR="00076C54">
              <w:rPr>
                <w:rFonts w:ascii="Calibri" w:hAnsi="Calibri" w:cs="Calibri"/>
                <w:color w:val="000000" w:themeColor="text1"/>
              </w:rPr>
              <w:t>meters</w:t>
            </w:r>
            <w:r w:rsidR="001E40EA" w:rsidRPr="1CCBBAE9">
              <w:rPr>
                <w:rFonts w:ascii="Calibri" w:hAnsi="Calibri" w:cs="Calibri"/>
                <w:color w:val="000000" w:themeColor="text1"/>
              </w:rPr>
              <w:t xml:space="preserve">, and occur shallower where low </w:t>
            </w:r>
            <w:r w:rsidR="00750B6A" w:rsidRPr="1CCBBAE9">
              <w:rPr>
                <w:rFonts w:ascii="Calibri" w:hAnsi="Calibri" w:cs="Calibri"/>
                <w:color w:val="000000" w:themeColor="text1"/>
              </w:rPr>
              <w:t xml:space="preserve">water </w:t>
            </w:r>
            <w:r w:rsidR="001E40EA" w:rsidRPr="1CCBBAE9">
              <w:rPr>
                <w:rFonts w:ascii="Calibri" w:hAnsi="Calibri" w:cs="Calibri"/>
                <w:color w:val="000000" w:themeColor="text1"/>
              </w:rPr>
              <w:t xml:space="preserve">temperatures prevail, such as in Norwegian Fjords. </w:t>
            </w:r>
            <w:r w:rsidR="00750B6A" w:rsidRPr="1CCBBAE9">
              <w:rPr>
                <w:rFonts w:ascii="Calibri" w:hAnsi="Calibri" w:cs="Calibri"/>
                <w:color w:val="000000" w:themeColor="text1"/>
              </w:rPr>
              <w:t>Coral gardens</w:t>
            </w:r>
            <w:r w:rsidR="00D4294A" w:rsidRPr="1CCBBAE9">
              <w:rPr>
                <w:rFonts w:ascii="Calibri" w:hAnsi="Calibri" w:cs="Calibri"/>
                <w:color w:val="000000" w:themeColor="text1"/>
              </w:rPr>
              <w:t xml:space="preserve"> are known from all OSPAR </w:t>
            </w:r>
            <w:r w:rsidR="7BD6D7DC" w:rsidRPr="1CCBBAE9">
              <w:rPr>
                <w:rFonts w:ascii="Calibri" w:hAnsi="Calibri" w:cs="Calibri"/>
                <w:color w:val="000000" w:themeColor="text1"/>
              </w:rPr>
              <w:t>R</w:t>
            </w:r>
            <w:r w:rsidR="00D4294A" w:rsidRPr="1CCBBAE9">
              <w:rPr>
                <w:rFonts w:ascii="Calibri" w:hAnsi="Calibri" w:cs="Calibri"/>
                <w:color w:val="000000" w:themeColor="text1"/>
              </w:rPr>
              <w:t xml:space="preserve">egions except </w:t>
            </w:r>
            <w:r w:rsidR="1180E5AF" w:rsidRPr="1CCBBAE9">
              <w:rPr>
                <w:rFonts w:ascii="Calibri" w:hAnsi="Calibri" w:cs="Calibri"/>
                <w:color w:val="000000" w:themeColor="text1"/>
              </w:rPr>
              <w:t>R</w:t>
            </w:r>
            <w:r w:rsidR="00D4294A" w:rsidRPr="1CCBBAE9">
              <w:rPr>
                <w:rFonts w:ascii="Calibri" w:hAnsi="Calibri" w:cs="Calibri"/>
                <w:color w:val="000000" w:themeColor="text1"/>
              </w:rPr>
              <w:t>egion I</w:t>
            </w:r>
            <w:r w:rsidR="003527E8" w:rsidRPr="1CCBBAE9">
              <w:rPr>
                <w:rFonts w:ascii="Calibri" w:hAnsi="Calibri" w:cs="Calibri"/>
                <w:color w:val="000000" w:themeColor="text1"/>
              </w:rPr>
              <w:t>I</w:t>
            </w:r>
            <w:r w:rsidR="00D4294A" w:rsidRPr="1CCBBAE9">
              <w:rPr>
                <w:rFonts w:ascii="Calibri" w:hAnsi="Calibri" w:cs="Calibri"/>
                <w:color w:val="000000" w:themeColor="text1"/>
              </w:rPr>
              <w:t xml:space="preserve">I which is dominated by temperate water </w:t>
            </w:r>
            <w:r w:rsidR="0072117C" w:rsidRPr="1CCBBAE9">
              <w:rPr>
                <w:rFonts w:ascii="Calibri" w:hAnsi="Calibri" w:cs="Calibri"/>
                <w:color w:val="000000" w:themeColor="text1"/>
              </w:rPr>
              <w:t xml:space="preserve">and </w:t>
            </w:r>
            <w:r w:rsidR="00D4294A" w:rsidRPr="1CCBBAE9">
              <w:rPr>
                <w:rFonts w:ascii="Calibri" w:hAnsi="Calibri" w:cs="Calibri"/>
                <w:color w:val="000000" w:themeColor="text1"/>
              </w:rPr>
              <w:t>continental shelf</w:t>
            </w:r>
            <w:r w:rsidR="007D6B88" w:rsidRPr="1CCBBAE9">
              <w:rPr>
                <w:rFonts w:ascii="Calibri" w:hAnsi="Calibri" w:cs="Calibri"/>
                <w:color w:val="000000" w:themeColor="text1"/>
              </w:rPr>
              <w:t xml:space="preserve">. </w:t>
            </w:r>
            <w:r w:rsidR="0074683E" w:rsidRPr="1CCBBAE9">
              <w:rPr>
                <w:rFonts w:ascii="Calibri" w:hAnsi="Calibri" w:cs="Calibri"/>
                <w:color w:val="000000" w:themeColor="text1"/>
              </w:rPr>
              <w:t xml:space="preserve">Records of coral gardens in </w:t>
            </w:r>
            <w:r w:rsidR="337345AF" w:rsidRPr="1CCBBAE9">
              <w:rPr>
                <w:rFonts w:ascii="Calibri" w:hAnsi="Calibri" w:cs="Calibri"/>
                <w:color w:val="000000" w:themeColor="text1"/>
              </w:rPr>
              <w:t>R</w:t>
            </w:r>
            <w:r w:rsidR="0074683E" w:rsidRPr="1CCBBAE9">
              <w:rPr>
                <w:rFonts w:ascii="Calibri" w:hAnsi="Calibri" w:cs="Calibri"/>
                <w:color w:val="000000" w:themeColor="text1"/>
              </w:rPr>
              <w:t>egion III (</w:t>
            </w:r>
            <w:r w:rsidR="0074683E" w:rsidRPr="000A5899">
              <w:rPr>
                <w:rFonts w:ascii="Calibri" w:hAnsi="Calibri" w:cs="Calibri"/>
                <w:b/>
                <w:bCs/>
                <w:color w:val="000000" w:themeColor="text1"/>
              </w:rPr>
              <w:t xml:space="preserve">Figure </w:t>
            </w:r>
            <w:r w:rsidR="00E67711" w:rsidRPr="000A5899">
              <w:rPr>
                <w:rFonts w:ascii="Calibri" w:hAnsi="Calibri" w:cs="Calibri"/>
                <w:b/>
                <w:bCs/>
                <w:color w:val="000000" w:themeColor="text1"/>
              </w:rPr>
              <w:t>1</w:t>
            </w:r>
            <w:r w:rsidR="0074683E" w:rsidRPr="1CCBBAE9">
              <w:rPr>
                <w:rFonts w:ascii="Calibri" w:hAnsi="Calibri" w:cs="Calibri"/>
                <w:color w:val="000000" w:themeColor="text1"/>
              </w:rPr>
              <w:t>) pertain to fouling communities on wrecks and do not meet the OSPAR definition of a coral garden.</w:t>
            </w:r>
          </w:p>
          <w:p w14:paraId="65A07C60" w14:textId="6638A67E" w:rsidR="004C4A3E" w:rsidRPr="00EE45EB" w:rsidRDefault="004C4A3E" w:rsidP="004C4A3E">
            <w:pPr>
              <w:spacing w:after="120"/>
              <w:jc w:val="both"/>
              <w:rPr>
                <w:rFonts w:ascii="Calibri" w:hAnsi="Calibri" w:cs="Calibri"/>
                <w:color w:val="000000" w:themeColor="text1"/>
              </w:rPr>
            </w:pPr>
            <w:r w:rsidRPr="00EE45EB">
              <w:rPr>
                <w:rFonts w:ascii="Calibri" w:hAnsi="Calibri" w:cs="Calibri"/>
                <w:color w:val="000000" w:themeColor="text1"/>
              </w:rPr>
              <w:t xml:space="preserve">Given the biological characteristics of </w:t>
            </w:r>
            <w:r w:rsidR="00D4294A" w:rsidRPr="00EE45EB">
              <w:rPr>
                <w:rFonts w:ascii="Calibri" w:hAnsi="Calibri" w:cs="Calibri"/>
                <w:color w:val="000000" w:themeColor="text1"/>
              </w:rPr>
              <w:t>the component species of coral gardens</w:t>
            </w:r>
            <w:r w:rsidRPr="00EE45EB">
              <w:rPr>
                <w:rFonts w:ascii="Calibri" w:hAnsi="Calibri" w:cs="Calibri"/>
                <w:color w:val="000000" w:themeColor="text1"/>
              </w:rPr>
              <w:t xml:space="preserve"> (e.g., slow growth, longevity), additions to the previously understood geographic range represent discovery of the habitat rather than new habitat.</w:t>
            </w:r>
            <w:r w:rsidR="00D4294A" w:rsidRPr="00EE45EB">
              <w:rPr>
                <w:rFonts w:ascii="Calibri" w:hAnsi="Calibri" w:cs="Calibri"/>
                <w:color w:val="000000" w:themeColor="text1"/>
              </w:rPr>
              <w:t xml:space="preserve"> </w:t>
            </w:r>
            <w:r w:rsidR="00BD1152" w:rsidRPr="00EE45EB">
              <w:rPr>
                <w:rFonts w:ascii="Calibri" w:hAnsi="Calibri" w:cs="Calibri"/>
                <w:color w:val="000000" w:themeColor="text1"/>
              </w:rPr>
              <w:t xml:space="preserve">The </w:t>
            </w:r>
            <w:r w:rsidR="00B73F65" w:rsidRPr="00EE45EB">
              <w:rPr>
                <w:rFonts w:ascii="Calibri" w:hAnsi="Calibri" w:cs="Calibri"/>
                <w:color w:val="000000" w:themeColor="text1"/>
              </w:rPr>
              <w:t>recorded</w:t>
            </w:r>
            <w:r w:rsidR="00BD1152" w:rsidRPr="00EE45EB">
              <w:rPr>
                <w:rFonts w:ascii="Calibri" w:hAnsi="Calibri" w:cs="Calibri"/>
                <w:color w:val="000000" w:themeColor="text1"/>
              </w:rPr>
              <w:t xml:space="preserve"> </w:t>
            </w:r>
            <w:r w:rsidR="001D342E" w:rsidRPr="00EE45EB">
              <w:rPr>
                <w:rFonts w:ascii="Calibri" w:hAnsi="Calibri" w:cs="Calibri"/>
                <w:color w:val="000000" w:themeColor="text1"/>
              </w:rPr>
              <w:t>range</w:t>
            </w:r>
            <w:r w:rsidR="00BD1152" w:rsidRPr="00EE45EB">
              <w:rPr>
                <w:rFonts w:ascii="Calibri" w:hAnsi="Calibri" w:cs="Calibri"/>
                <w:color w:val="000000" w:themeColor="text1"/>
              </w:rPr>
              <w:t xml:space="preserve"> </w:t>
            </w:r>
            <w:r w:rsidR="001D342E" w:rsidRPr="00EE45EB">
              <w:rPr>
                <w:rFonts w:ascii="Calibri" w:hAnsi="Calibri" w:cs="Calibri"/>
                <w:color w:val="000000" w:themeColor="text1"/>
              </w:rPr>
              <w:t xml:space="preserve">in the OSPAR </w:t>
            </w:r>
            <w:r w:rsidR="00D03A33">
              <w:rPr>
                <w:rFonts w:ascii="Calibri" w:hAnsi="Calibri" w:cs="Calibri"/>
                <w:color w:val="000000" w:themeColor="text1"/>
              </w:rPr>
              <w:t>Maritime Area</w:t>
            </w:r>
            <w:r w:rsidR="001D342E" w:rsidRPr="00EE45EB">
              <w:rPr>
                <w:rFonts w:ascii="Calibri" w:hAnsi="Calibri" w:cs="Calibri"/>
                <w:color w:val="000000" w:themeColor="text1"/>
              </w:rPr>
              <w:t xml:space="preserve"> </w:t>
            </w:r>
            <w:r w:rsidR="00BD1152" w:rsidRPr="00EE45EB">
              <w:rPr>
                <w:rFonts w:ascii="Calibri" w:hAnsi="Calibri" w:cs="Calibri"/>
                <w:color w:val="000000" w:themeColor="text1"/>
              </w:rPr>
              <w:t xml:space="preserve">has expanded </w:t>
            </w:r>
            <w:r w:rsidR="001D342E" w:rsidRPr="00EE45EB">
              <w:rPr>
                <w:rFonts w:ascii="Calibri" w:hAnsi="Calibri" w:cs="Calibri"/>
                <w:color w:val="000000" w:themeColor="text1"/>
              </w:rPr>
              <w:t>northward</w:t>
            </w:r>
            <w:r w:rsidR="00BD1152" w:rsidRPr="00EE45EB">
              <w:rPr>
                <w:rFonts w:ascii="Calibri" w:hAnsi="Calibri" w:cs="Calibri"/>
                <w:color w:val="000000" w:themeColor="text1"/>
              </w:rPr>
              <w:t xml:space="preserve"> since the last assessment</w:t>
            </w:r>
            <w:r w:rsidR="00B73F65" w:rsidRPr="00EE45EB">
              <w:rPr>
                <w:rFonts w:ascii="Calibri" w:hAnsi="Calibri" w:cs="Calibri"/>
                <w:color w:val="000000" w:themeColor="text1"/>
              </w:rPr>
              <w:t xml:space="preserve"> but this reflects increased knowledge rather than a distribution change. Similarly, </w:t>
            </w:r>
            <w:r w:rsidR="001D342E" w:rsidRPr="00EE45EB">
              <w:rPr>
                <w:rFonts w:ascii="Calibri" w:hAnsi="Calibri" w:cs="Calibri"/>
                <w:color w:val="000000" w:themeColor="text1"/>
              </w:rPr>
              <w:t>the number of known occurrences of the habitat has increased</w:t>
            </w:r>
            <w:r w:rsidR="00BD1152" w:rsidRPr="00EE45EB">
              <w:rPr>
                <w:rFonts w:ascii="Calibri" w:hAnsi="Calibri" w:cs="Calibri"/>
                <w:color w:val="000000" w:themeColor="text1"/>
              </w:rPr>
              <w:t xml:space="preserve"> due to increased deployment of camera systems to the deep sea</w:t>
            </w:r>
            <w:r w:rsidR="00750B6A" w:rsidRPr="00EE45EB">
              <w:rPr>
                <w:rFonts w:ascii="Calibri" w:hAnsi="Calibri" w:cs="Calibri"/>
                <w:color w:val="000000" w:themeColor="text1"/>
              </w:rPr>
              <w:t xml:space="preserve"> and targeted research on this vulnerable habitat.</w:t>
            </w:r>
          </w:p>
          <w:p w14:paraId="6D86C0D4" w14:textId="77777777" w:rsidR="004C4A3E" w:rsidRPr="00EE45EB" w:rsidRDefault="004C4A3E" w:rsidP="00CF58D8">
            <w:pPr>
              <w:spacing w:after="120"/>
              <w:jc w:val="both"/>
              <w:rPr>
                <w:rFonts w:ascii="Calibri" w:hAnsi="Calibri" w:cs="Calibri"/>
                <w:color w:val="000000" w:themeColor="text1"/>
              </w:rPr>
            </w:pPr>
          </w:p>
          <w:p w14:paraId="6F689EF0" w14:textId="3D400858" w:rsidR="00750B6A" w:rsidRPr="00CF58D8" w:rsidRDefault="004C4A3E" w:rsidP="00DC76C6">
            <w:pPr>
              <w:spacing w:after="120"/>
              <w:jc w:val="both"/>
              <w:rPr>
                <w:rFonts w:ascii="Calibri" w:hAnsi="Calibri" w:cs="Calibri"/>
              </w:rPr>
            </w:pPr>
            <w:r w:rsidRPr="0A8D6E90">
              <w:rPr>
                <w:rFonts w:ascii="Calibri" w:hAnsi="Calibri" w:cs="Calibri"/>
                <w:i/>
                <w:iCs/>
                <w:color w:val="000000" w:themeColor="text1"/>
              </w:rPr>
              <w:t xml:space="preserve">Method of assessment: </w:t>
            </w:r>
            <w:r w:rsidR="28296A96" w:rsidRPr="0A8D6E90">
              <w:rPr>
                <w:rFonts w:ascii="Calibri" w:hAnsi="Calibri" w:cs="Calibri"/>
                <w:i/>
                <w:iCs/>
                <w:color w:val="000000" w:themeColor="text1"/>
              </w:rPr>
              <w:t>3</w:t>
            </w:r>
            <w:r w:rsidR="001D342E" w:rsidRPr="0A8D6E90">
              <w:rPr>
                <w:rFonts w:ascii="Calibri" w:hAnsi="Calibri" w:cs="Calibri"/>
                <w:i/>
                <w:iCs/>
                <w:color w:val="000000" w:themeColor="text1"/>
              </w:rPr>
              <w:t>b</w:t>
            </w:r>
          </w:p>
        </w:tc>
      </w:tr>
      <w:tr w:rsidR="00281D83" w:rsidRPr="00CF58D8" w14:paraId="0F59E191" w14:textId="77777777" w:rsidTr="00055C34">
        <w:tc>
          <w:tcPr>
            <w:tcW w:w="2205" w:type="dxa"/>
          </w:tcPr>
          <w:p w14:paraId="58EF1059" w14:textId="77777777" w:rsidR="00CF58D8" w:rsidRPr="00CF58D8" w:rsidRDefault="00CF58D8" w:rsidP="00CF58D8">
            <w:pPr>
              <w:spacing w:after="120"/>
              <w:jc w:val="both"/>
              <w:rPr>
                <w:rFonts w:ascii="Calibri" w:hAnsi="Calibri" w:cs="Calibri"/>
              </w:rPr>
            </w:pPr>
            <w:r w:rsidRPr="00CF58D8">
              <w:rPr>
                <w:rFonts w:ascii="Calibri" w:hAnsi="Calibri" w:cs="Calibri"/>
              </w:rPr>
              <w:lastRenderedPageBreak/>
              <w:t>Population/abundance (species)</w:t>
            </w:r>
          </w:p>
          <w:p w14:paraId="66531693" w14:textId="77777777" w:rsidR="00CF58D8" w:rsidRPr="00CF58D8" w:rsidRDefault="00CF58D8" w:rsidP="00CF58D8">
            <w:pPr>
              <w:spacing w:after="120"/>
              <w:jc w:val="both"/>
              <w:rPr>
                <w:rFonts w:ascii="Calibri" w:hAnsi="Calibri" w:cs="Calibri"/>
              </w:rPr>
            </w:pPr>
            <w:r w:rsidRPr="00CF58D8">
              <w:rPr>
                <w:rFonts w:ascii="Calibri" w:hAnsi="Calibri" w:cs="Calibri"/>
              </w:rPr>
              <w:t>Extent (habitats)</w:t>
            </w:r>
          </w:p>
          <w:p w14:paraId="1C95E2FE" w14:textId="77777777" w:rsidR="00CF58D8" w:rsidRPr="00CF58D8" w:rsidRDefault="00CF58D8" w:rsidP="00CF58D8">
            <w:pPr>
              <w:spacing w:after="120"/>
              <w:jc w:val="both"/>
              <w:rPr>
                <w:rFonts w:ascii="Calibri" w:hAnsi="Calibri" w:cs="Calibri"/>
              </w:rPr>
            </w:pPr>
          </w:p>
          <w:p w14:paraId="3D31D8BB" w14:textId="77777777" w:rsidR="00CF58D8" w:rsidRPr="00CF58D8" w:rsidRDefault="00CF58D8" w:rsidP="00CF58D8">
            <w:pPr>
              <w:spacing w:after="120"/>
              <w:jc w:val="both"/>
              <w:rPr>
                <w:rFonts w:ascii="Calibri" w:hAnsi="Calibri" w:cs="Calibri"/>
              </w:rPr>
            </w:pPr>
            <w:r w:rsidRPr="00CF58D8">
              <w:rPr>
                <w:rFonts w:ascii="Calibri" w:hAnsi="Calibri" w:cs="Calibri"/>
              </w:rPr>
              <w:lastRenderedPageBreak/>
              <w:t xml:space="preserve"> - 100 words + figure)</w:t>
            </w:r>
          </w:p>
          <w:p w14:paraId="3C544916" w14:textId="77777777" w:rsidR="00CF58D8" w:rsidRPr="00CF58D8" w:rsidRDefault="00CF58D8" w:rsidP="00CF58D8">
            <w:pPr>
              <w:spacing w:after="120"/>
              <w:jc w:val="both"/>
              <w:rPr>
                <w:rFonts w:ascii="Calibri" w:hAnsi="Calibri" w:cs="Calibri"/>
              </w:rPr>
            </w:pPr>
          </w:p>
        </w:tc>
        <w:tc>
          <w:tcPr>
            <w:tcW w:w="6811" w:type="dxa"/>
          </w:tcPr>
          <w:p w14:paraId="18D12C65" w14:textId="77777777" w:rsidR="00CE4F44" w:rsidRPr="00EE45EB" w:rsidRDefault="00CE4F44" w:rsidP="00CE4F44">
            <w:pPr>
              <w:spacing w:after="120"/>
              <w:jc w:val="both"/>
              <w:rPr>
                <w:rFonts w:ascii="Calibri" w:hAnsi="Calibri" w:cs="Calibri"/>
                <w:color w:val="000000" w:themeColor="text1"/>
              </w:rPr>
            </w:pPr>
            <w:r w:rsidRPr="00EE45EB">
              <w:rPr>
                <w:rFonts w:ascii="Calibri" w:hAnsi="Calibri" w:cs="Calibri"/>
                <w:color w:val="000000" w:themeColor="text1"/>
              </w:rPr>
              <w:lastRenderedPageBreak/>
              <w:t>There are insufficient data in any region to draw conclusions on current or past extent of this habitat, and therefore it is not possible to determine change in extent over the period assessed.</w:t>
            </w:r>
          </w:p>
          <w:p w14:paraId="213A5FDE" w14:textId="57861CEB" w:rsidR="00EE0A81" w:rsidRPr="00EE45EB" w:rsidRDefault="00B9065F"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Most coral gardens are known from point location data only. While records now exist for their occurrence </w:t>
            </w:r>
            <w:r w:rsidR="00C5785A" w:rsidRPr="00EE45EB">
              <w:rPr>
                <w:rFonts w:ascii="Calibri" w:hAnsi="Calibri" w:cs="Calibri"/>
                <w:color w:val="000000" w:themeColor="text1"/>
              </w:rPr>
              <w:t>in</w:t>
            </w:r>
            <w:r w:rsidRPr="00EE45EB">
              <w:rPr>
                <w:rFonts w:ascii="Calibri" w:hAnsi="Calibri" w:cs="Calibri"/>
                <w:color w:val="000000" w:themeColor="text1"/>
              </w:rPr>
              <w:t xml:space="preserve"> many more locations, the </w:t>
            </w:r>
            <w:r w:rsidRPr="00EE45EB">
              <w:rPr>
                <w:rFonts w:ascii="Calibri" w:hAnsi="Calibri" w:cs="Calibri"/>
                <w:color w:val="000000" w:themeColor="text1"/>
              </w:rPr>
              <w:lastRenderedPageBreak/>
              <w:t>extent of the habitats at these locations remains, for the most part, un</w:t>
            </w:r>
            <w:r w:rsidR="009B4136" w:rsidRPr="00EE45EB">
              <w:rPr>
                <w:rFonts w:ascii="Calibri" w:hAnsi="Calibri" w:cs="Calibri"/>
                <w:color w:val="000000" w:themeColor="text1"/>
              </w:rPr>
              <w:t>known</w:t>
            </w:r>
            <w:r w:rsidRPr="00EE45EB">
              <w:rPr>
                <w:rFonts w:ascii="Calibri" w:hAnsi="Calibri" w:cs="Calibri"/>
                <w:color w:val="000000" w:themeColor="text1"/>
              </w:rPr>
              <w:t xml:space="preserve">. </w:t>
            </w:r>
            <w:r w:rsidR="00C5785A" w:rsidRPr="00EE45EB">
              <w:rPr>
                <w:rFonts w:ascii="Calibri" w:hAnsi="Calibri" w:cs="Calibri"/>
                <w:color w:val="000000" w:themeColor="text1"/>
              </w:rPr>
              <w:t>Transect data may reveal some additional data about habitat extent in some cases, but very few coral gardens have been comprehensively mapped. Exceptions are the coral gardens on the Galician Bank (Region V) and some coral gardens off northern Norway (Region I)</w:t>
            </w:r>
            <w:r w:rsidR="009B4136" w:rsidRPr="00EE45EB">
              <w:rPr>
                <w:rFonts w:ascii="Calibri" w:hAnsi="Calibri" w:cs="Calibri"/>
                <w:color w:val="000000" w:themeColor="text1"/>
              </w:rPr>
              <w:t xml:space="preserve">, represented as polygons on </w:t>
            </w:r>
            <w:r w:rsidR="009B4136" w:rsidRPr="00480143">
              <w:rPr>
                <w:rFonts w:ascii="Calibri" w:hAnsi="Calibri" w:cs="Calibri"/>
                <w:b/>
                <w:bCs/>
                <w:color w:val="000000" w:themeColor="text1"/>
              </w:rPr>
              <w:t xml:space="preserve">Figure </w:t>
            </w:r>
            <w:r w:rsidR="00A45D40" w:rsidRPr="00480143">
              <w:rPr>
                <w:rFonts w:ascii="Calibri" w:hAnsi="Calibri" w:cs="Calibri"/>
                <w:b/>
                <w:bCs/>
                <w:color w:val="000000" w:themeColor="text1"/>
              </w:rPr>
              <w:t>1</w:t>
            </w:r>
            <w:r w:rsidR="00C5785A" w:rsidRPr="00480143">
              <w:rPr>
                <w:rFonts w:ascii="Calibri" w:hAnsi="Calibri" w:cs="Calibri"/>
                <w:b/>
                <w:bCs/>
                <w:color w:val="000000" w:themeColor="text1"/>
              </w:rPr>
              <w:t>.</w:t>
            </w:r>
            <w:r w:rsidR="00C5785A" w:rsidRPr="00EE45EB">
              <w:rPr>
                <w:rFonts w:ascii="Calibri" w:hAnsi="Calibri" w:cs="Calibri"/>
                <w:color w:val="000000" w:themeColor="text1"/>
              </w:rPr>
              <w:t xml:space="preserve"> </w:t>
            </w:r>
            <w:r w:rsidR="00EE0A81" w:rsidRPr="00EE45EB">
              <w:rPr>
                <w:rFonts w:ascii="Calibri" w:hAnsi="Calibri" w:cs="Calibri"/>
                <w:color w:val="000000" w:themeColor="text1"/>
              </w:rPr>
              <w:t xml:space="preserve">Following </w:t>
            </w:r>
            <w:r w:rsidR="00B97062" w:rsidRPr="00EE45EB">
              <w:rPr>
                <w:rFonts w:ascii="Calibri" w:hAnsi="Calibri" w:cs="Calibri"/>
                <w:color w:val="000000" w:themeColor="text1"/>
              </w:rPr>
              <w:t>survey effort</w:t>
            </w:r>
            <w:r w:rsidR="00EE0A81" w:rsidRPr="00EE45EB">
              <w:rPr>
                <w:rFonts w:ascii="Calibri" w:hAnsi="Calibri" w:cs="Calibri"/>
                <w:color w:val="000000" w:themeColor="text1"/>
              </w:rPr>
              <w:t xml:space="preserve"> there has been a substantial increase in known records on the continental slope suggesting the habitat </w:t>
            </w:r>
            <w:r w:rsidR="00B97062" w:rsidRPr="00EE45EB">
              <w:rPr>
                <w:rFonts w:ascii="Calibri" w:hAnsi="Calibri" w:cs="Calibri"/>
                <w:color w:val="000000" w:themeColor="text1"/>
              </w:rPr>
              <w:t>is likely</w:t>
            </w:r>
            <w:r w:rsidR="00EE0A81" w:rsidRPr="00EE45EB">
              <w:rPr>
                <w:rFonts w:ascii="Calibri" w:hAnsi="Calibri" w:cs="Calibri"/>
                <w:color w:val="000000" w:themeColor="text1"/>
              </w:rPr>
              <w:t xml:space="preserve"> </w:t>
            </w:r>
            <w:r w:rsidR="00B97062" w:rsidRPr="00EE45EB">
              <w:rPr>
                <w:rFonts w:ascii="Calibri" w:hAnsi="Calibri" w:cs="Calibri"/>
                <w:color w:val="000000" w:themeColor="text1"/>
              </w:rPr>
              <w:t xml:space="preserve">to be </w:t>
            </w:r>
            <w:r w:rsidR="00EE0A81" w:rsidRPr="00EE45EB">
              <w:rPr>
                <w:rFonts w:ascii="Calibri" w:hAnsi="Calibri" w:cs="Calibri"/>
                <w:color w:val="000000" w:themeColor="text1"/>
              </w:rPr>
              <w:t xml:space="preserve">widespread </w:t>
            </w:r>
            <w:r w:rsidR="00A23C4C" w:rsidRPr="00EE45EB">
              <w:rPr>
                <w:rFonts w:ascii="Calibri" w:hAnsi="Calibri" w:cs="Calibri"/>
                <w:color w:val="000000" w:themeColor="text1"/>
              </w:rPr>
              <w:t>here</w:t>
            </w:r>
            <w:r w:rsidR="00EE0A81" w:rsidRPr="00EE45EB">
              <w:rPr>
                <w:rFonts w:ascii="Calibri" w:hAnsi="Calibri" w:cs="Calibri"/>
                <w:color w:val="000000" w:themeColor="text1"/>
              </w:rPr>
              <w:t>.</w:t>
            </w:r>
          </w:p>
          <w:p w14:paraId="29F44A9A" w14:textId="2460B30D" w:rsidR="0072117C" w:rsidRPr="00EE45EB" w:rsidRDefault="0072117C" w:rsidP="00CF58D8">
            <w:pPr>
              <w:spacing w:after="120"/>
              <w:jc w:val="both"/>
              <w:rPr>
                <w:rFonts w:ascii="Calibri" w:hAnsi="Calibri" w:cs="Calibri"/>
                <w:color w:val="000000" w:themeColor="text1"/>
              </w:rPr>
            </w:pPr>
          </w:p>
          <w:p w14:paraId="6A927330" w14:textId="570A8953" w:rsidR="00CF58D8" w:rsidRPr="00DC76C6" w:rsidRDefault="0072117C" w:rsidP="0A8D6E90">
            <w:pPr>
              <w:spacing w:after="120"/>
              <w:jc w:val="both"/>
              <w:rPr>
                <w:rFonts w:ascii="Calibri" w:hAnsi="Calibri" w:cs="Calibri"/>
                <w:color w:val="4F81BD" w:themeColor="accent1"/>
              </w:rPr>
            </w:pPr>
            <w:r w:rsidRPr="0A8D6E90">
              <w:rPr>
                <w:rFonts w:ascii="Calibri" w:hAnsi="Calibri" w:cs="Calibri"/>
                <w:i/>
                <w:iCs/>
                <w:color w:val="000000" w:themeColor="text1"/>
              </w:rPr>
              <w:t xml:space="preserve">Method of assessment: </w:t>
            </w:r>
            <w:r w:rsidR="654BC1EF" w:rsidRPr="0A8D6E90">
              <w:rPr>
                <w:rFonts w:ascii="Calibri" w:hAnsi="Calibri" w:cs="Calibri"/>
                <w:i/>
                <w:iCs/>
                <w:color w:val="000000" w:themeColor="text1"/>
              </w:rPr>
              <w:t>1</w:t>
            </w:r>
            <w:r w:rsidRPr="0A8D6E90">
              <w:rPr>
                <w:rFonts w:ascii="Calibri" w:hAnsi="Calibri" w:cs="Calibri"/>
                <w:i/>
                <w:iCs/>
                <w:color w:val="000000" w:themeColor="text1"/>
              </w:rPr>
              <w:t>d</w:t>
            </w:r>
          </w:p>
        </w:tc>
      </w:tr>
      <w:tr w:rsidR="00281D83" w:rsidRPr="00CF58D8" w14:paraId="15C832B1" w14:textId="77777777" w:rsidTr="00055C34">
        <w:tc>
          <w:tcPr>
            <w:tcW w:w="2205" w:type="dxa"/>
          </w:tcPr>
          <w:p w14:paraId="062F2516" w14:textId="77777777" w:rsidR="00CF58D8" w:rsidRPr="00CF58D8" w:rsidRDefault="00CF58D8" w:rsidP="00CF58D8">
            <w:pPr>
              <w:spacing w:after="120"/>
              <w:jc w:val="both"/>
              <w:rPr>
                <w:rFonts w:ascii="Calibri" w:hAnsi="Calibri" w:cs="Calibri"/>
              </w:rPr>
            </w:pPr>
            <w:r w:rsidRPr="00CF58D8">
              <w:rPr>
                <w:rFonts w:ascii="Calibri" w:hAnsi="Calibri" w:cs="Calibri"/>
              </w:rPr>
              <w:lastRenderedPageBreak/>
              <w:t xml:space="preserve">Condition </w:t>
            </w:r>
          </w:p>
          <w:p w14:paraId="59AE7350" w14:textId="77777777" w:rsidR="00CF58D8" w:rsidRPr="00CF58D8" w:rsidRDefault="00CF58D8" w:rsidP="00CF58D8">
            <w:pPr>
              <w:spacing w:after="120"/>
              <w:jc w:val="both"/>
              <w:rPr>
                <w:rFonts w:ascii="Calibri" w:hAnsi="Calibri" w:cs="Calibri"/>
              </w:rPr>
            </w:pPr>
            <w:r w:rsidRPr="00CF58D8">
              <w:rPr>
                <w:rFonts w:ascii="Calibri" w:hAnsi="Calibri" w:cs="Calibri"/>
              </w:rPr>
              <w:t>- 100 words + figure</w:t>
            </w:r>
          </w:p>
        </w:tc>
        <w:tc>
          <w:tcPr>
            <w:tcW w:w="6811" w:type="dxa"/>
          </w:tcPr>
          <w:p w14:paraId="204EA63F" w14:textId="20A5E63A" w:rsidR="00A67EC1" w:rsidRPr="00EE45EB" w:rsidRDefault="00A67EC1" w:rsidP="00A67EC1">
            <w:pPr>
              <w:spacing w:after="120" w:line="257" w:lineRule="auto"/>
              <w:jc w:val="both"/>
              <w:rPr>
                <w:rFonts w:ascii="Calibri" w:eastAsia="Calibri" w:hAnsi="Calibri" w:cs="Calibri"/>
                <w:color w:val="000000" w:themeColor="text1"/>
              </w:rPr>
            </w:pPr>
            <w:r w:rsidRPr="00EE45EB">
              <w:rPr>
                <w:rFonts w:ascii="Calibri" w:hAnsi="Calibri" w:cs="Calibri"/>
                <w:color w:val="000000" w:themeColor="text1"/>
              </w:rPr>
              <w:t xml:space="preserve">Overall habitat condition </w:t>
            </w:r>
            <w:proofErr w:type="gramStart"/>
            <w:r w:rsidRPr="00EE45EB">
              <w:rPr>
                <w:rFonts w:ascii="Calibri" w:hAnsi="Calibri" w:cs="Calibri"/>
                <w:color w:val="000000" w:themeColor="text1"/>
              </w:rPr>
              <w:t>is considered to be</w:t>
            </w:r>
            <w:proofErr w:type="gramEnd"/>
            <w:r w:rsidRPr="00EE45EB">
              <w:rPr>
                <w:rFonts w:ascii="Calibri" w:hAnsi="Calibri" w:cs="Calibri"/>
                <w:color w:val="000000" w:themeColor="text1"/>
              </w:rPr>
              <w:t xml:space="preserve"> declining</w:t>
            </w:r>
            <w:r w:rsidR="00F110A3" w:rsidRPr="00EE45EB">
              <w:rPr>
                <w:rFonts w:ascii="Calibri" w:hAnsi="Calibri" w:cs="Calibri"/>
                <w:color w:val="000000" w:themeColor="text1"/>
              </w:rPr>
              <w:t xml:space="preserve"> in all regions</w:t>
            </w:r>
            <w:r w:rsidRPr="00EE45EB">
              <w:rPr>
                <w:rFonts w:ascii="Calibri" w:hAnsi="Calibri" w:cs="Calibri"/>
                <w:color w:val="000000" w:themeColor="text1"/>
              </w:rPr>
              <w:t>.</w:t>
            </w:r>
          </w:p>
          <w:p w14:paraId="16AFF306" w14:textId="77777777" w:rsidR="00E25918" w:rsidRPr="00EE45EB" w:rsidRDefault="29E884CF" w:rsidP="71DA4B03">
            <w:pPr>
              <w:spacing w:after="120" w:line="257" w:lineRule="auto"/>
              <w:jc w:val="both"/>
              <w:rPr>
                <w:rFonts w:ascii="Calibri" w:eastAsia="Calibri" w:hAnsi="Calibri" w:cs="Calibri"/>
                <w:color w:val="000000" w:themeColor="text1"/>
              </w:rPr>
            </w:pPr>
            <w:r w:rsidRPr="00EE45EB">
              <w:rPr>
                <w:rFonts w:ascii="Calibri" w:eastAsia="Calibri" w:hAnsi="Calibri" w:cs="Calibri"/>
                <w:color w:val="000000" w:themeColor="text1"/>
              </w:rPr>
              <w:t>The definition of coral gardens represents a range of habitats, each with varied characterizing species. Therefore, abundance and density are likely species-specific, without thresholds indicative of ‘good’ habitat condition</w:t>
            </w:r>
            <w:r w:rsidR="0D8AF16A" w:rsidRPr="00EE45EB">
              <w:rPr>
                <w:rFonts w:ascii="Calibri" w:eastAsia="Calibri" w:hAnsi="Calibri" w:cs="Calibri"/>
                <w:color w:val="000000" w:themeColor="text1"/>
              </w:rPr>
              <w:t xml:space="preserve">. </w:t>
            </w:r>
            <w:r w:rsidR="0AD1DE64" w:rsidRPr="00EE45EB">
              <w:rPr>
                <w:rFonts w:ascii="Calibri" w:eastAsia="Calibri" w:hAnsi="Calibri" w:cs="Calibri"/>
                <w:color w:val="000000" w:themeColor="text1"/>
              </w:rPr>
              <w:t>Due to data paucity, direct condition assessments are challenging. However, in the absence of</w:t>
            </w:r>
            <w:r w:rsidR="0AD1DE64" w:rsidRPr="00EE45EB">
              <w:rPr>
                <w:rFonts w:ascii="Calibri" w:eastAsia="Calibri" w:hAnsi="Calibri" w:cs="Calibri"/>
                <w:i/>
                <w:iCs/>
                <w:color w:val="000000" w:themeColor="text1"/>
              </w:rPr>
              <w:t xml:space="preserve"> in-situ </w:t>
            </w:r>
            <w:r w:rsidR="0AD1DE64" w:rsidRPr="00EE45EB">
              <w:rPr>
                <w:rFonts w:ascii="Calibri" w:eastAsia="Calibri" w:hAnsi="Calibri" w:cs="Calibri"/>
                <w:color w:val="000000" w:themeColor="text1"/>
              </w:rPr>
              <w:t xml:space="preserve">measurements, </w:t>
            </w:r>
            <w:r w:rsidR="2E9813EB" w:rsidRPr="00EE45EB">
              <w:rPr>
                <w:rFonts w:ascii="Calibri" w:eastAsia="Calibri" w:hAnsi="Calibri" w:cs="Calibri"/>
                <w:color w:val="000000" w:themeColor="text1"/>
              </w:rPr>
              <w:t>condition</w:t>
            </w:r>
            <w:r w:rsidR="0AD1DE64" w:rsidRPr="00EE45EB">
              <w:rPr>
                <w:rFonts w:ascii="Calibri" w:eastAsia="Calibri" w:hAnsi="Calibri" w:cs="Calibri"/>
                <w:color w:val="000000" w:themeColor="text1"/>
              </w:rPr>
              <w:t xml:space="preserve"> could be inferred from the presence of pressure-causing activities (where pressure-receptor links are known).</w:t>
            </w:r>
          </w:p>
          <w:p w14:paraId="30465849" w14:textId="47D05DB0" w:rsidR="00B3693A" w:rsidRPr="00EE45EB" w:rsidRDefault="00C517CC" w:rsidP="4BAADB48">
            <w:pPr>
              <w:spacing w:after="120" w:line="257" w:lineRule="auto"/>
              <w:jc w:val="both"/>
              <w:rPr>
                <w:rFonts w:ascii="Calibri" w:hAnsi="Calibri" w:cs="Calibri"/>
                <w:color w:val="000000" w:themeColor="text1"/>
              </w:rPr>
            </w:pPr>
            <w:r w:rsidRPr="00EE45EB">
              <w:rPr>
                <w:rFonts w:ascii="Calibri" w:eastAsia="Calibri" w:hAnsi="Calibri" w:cs="Calibri"/>
                <w:color w:val="000000" w:themeColor="text1"/>
              </w:rPr>
              <w:t>A</w:t>
            </w:r>
            <w:r w:rsidR="008657B1" w:rsidRPr="00EE45EB">
              <w:rPr>
                <w:rFonts w:ascii="Calibri" w:hAnsi="Calibri" w:cs="Calibri"/>
                <w:color w:val="000000" w:themeColor="text1"/>
              </w:rPr>
              <w:t>n assessment of</w:t>
            </w:r>
            <w:r w:rsidR="160972BA" w:rsidRPr="00EE45EB">
              <w:rPr>
                <w:rFonts w:ascii="Calibri" w:hAnsi="Calibri" w:cs="Calibri"/>
                <w:color w:val="000000" w:themeColor="text1"/>
              </w:rPr>
              <w:t xml:space="preserve"> Nordic Sea</w:t>
            </w:r>
            <w:r w:rsidR="008657B1" w:rsidRPr="00EE45EB">
              <w:rPr>
                <w:rFonts w:ascii="Calibri" w:hAnsi="Calibri" w:cs="Calibri"/>
                <w:color w:val="000000" w:themeColor="text1"/>
              </w:rPr>
              <w:t xml:space="preserve"> VMEs (Buhl-Mortensen </w:t>
            </w:r>
            <w:r w:rsidR="008657B1" w:rsidRPr="00857FEA">
              <w:rPr>
                <w:rFonts w:ascii="Calibri" w:hAnsi="Calibri" w:cs="Calibri"/>
                <w:i/>
                <w:iCs/>
                <w:color w:val="000000" w:themeColor="text1"/>
              </w:rPr>
              <w:t>et al.</w:t>
            </w:r>
            <w:r w:rsidR="008657B1" w:rsidRPr="00EE45EB">
              <w:rPr>
                <w:rFonts w:ascii="Calibri" w:hAnsi="Calibri" w:cs="Calibri"/>
                <w:color w:val="000000" w:themeColor="text1"/>
              </w:rPr>
              <w:t xml:space="preserve"> 2019) showed overlap between fishing pressure and predicted </w:t>
            </w:r>
            <w:r w:rsidR="00B3693A" w:rsidRPr="00EE45EB">
              <w:rPr>
                <w:rFonts w:ascii="Calibri" w:hAnsi="Calibri" w:cs="Calibri"/>
                <w:color w:val="000000" w:themeColor="text1"/>
              </w:rPr>
              <w:t xml:space="preserve">range of </w:t>
            </w:r>
            <w:r w:rsidR="008657B1" w:rsidRPr="00EE45EB">
              <w:rPr>
                <w:rFonts w:ascii="Calibri" w:hAnsi="Calibri" w:cs="Calibri"/>
                <w:color w:val="000000" w:themeColor="text1"/>
              </w:rPr>
              <w:t>optimal habitat of coral gardens</w:t>
            </w:r>
            <w:r w:rsidR="00757409">
              <w:rPr>
                <w:rFonts w:ascii="Calibri" w:hAnsi="Calibri" w:cs="Calibri"/>
                <w:color w:val="000000" w:themeColor="text1"/>
              </w:rPr>
              <w:t>.</w:t>
            </w:r>
            <w:r w:rsidR="00AC382A" w:rsidRPr="00EE45EB">
              <w:rPr>
                <w:rFonts w:ascii="Calibri" w:hAnsi="Calibri" w:cs="Calibri"/>
                <w:color w:val="000000" w:themeColor="text1"/>
              </w:rPr>
              <w:t xml:space="preserve"> </w:t>
            </w:r>
            <w:r w:rsidR="002A1F23" w:rsidRPr="00EE45EB">
              <w:rPr>
                <w:rFonts w:ascii="Calibri" w:hAnsi="Calibri" w:cs="Calibri"/>
                <w:color w:val="000000" w:themeColor="text1"/>
              </w:rPr>
              <w:t xml:space="preserve">There is </w:t>
            </w:r>
            <w:r w:rsidR="005E5BA2" w:rsidRPr="00EE45EB">
              <w:rPr>
                <w:rFonts w:ascii="Calibri" w:hAnsi="Calibri" w:cs="Calibri"/>
                <w:color w:val="000000" w:themeColor="text1"/>
              </w:rPr>
              <w:t xml:space="preserve">evidence of trawling </w:t>
            </w:r>
            <w:r w:rsidR="0BCC094B" w:rsidRPr="00EE45EB">
              <w:rPr>
                <w:rFonts w:ascii="Calibri" w:hAnsi="Calibri" w:cs="Calibri"/>
                <w:color w:val="000000" w:themeColor="text1"/>
              </w:rPr>
              <w:t>impacts</w:t>
            </w:r>
            <w:r w:rsidR="005E5BA2" w:rsidRPr="00EE45EB">
              <w:rPr>
                <w:rFonts w:ascii="Calibri" w:hAnsi="Calibri" w:cs="Calibri"/>
                <w:color w:val="000000" w:themeColor="text1"/>
              </w:rPr>
              <w:t xml:space="preserve"> </w:t>
            </w:r>
            <w:r w:rsidR="00A67EC1" w:rsidRPr="00EE45EB">
              <w:rPr>
                <w:rFonts w:ascii="Calibri" w:hAnsi="Calibri" w:cs="Calibri"/>
                <w:color w:val="000000" w:themeColor="text1"/>
              </w:rPr>
              <w:t>on coral gardens in all regions where the habitat occurs</w:t>
            </w:r>
            <w:r w:rsidR="00013D08" w:rsidRPr="00EE45EB">
              <w:rPr>
                <w:rFonts w:ascii="Calibri" w:hAnsi="Calibri" w:cs="Calibri"/>
                <w:color w:val="000000" w:themeColor="text1"/>
              </w:rPr>
              <w:t xml:space="preserve"> (</w:t>
            </w:r>
            <w:r w:rsidR="002A1F23" w:rsidRPr="00EE45EB">
              <w:rPr>
                <w:rFonts w:ascii="Calibri" w:hAnsi="Calibri" w:cs="Calibri"/>
                <w:color w:val="000000" w:themeColor="text1"/>
              </w:rPr>
              <w:t xml:space="preserve">e.g., </w:t>
            </w:r>
            <w:r w:rsidR="00013D08" w:rsidRPr="00EE45EB">
              <w:rPr>
                <w:rFonts w:ascii="Calibri" w:hAnsi="Calibri" w:cs="Calibri"/>
                <w:color w:val="000000" w:themeColor="text1"/>
              </w:rPr>
              <w:t xml:space="preserve">Tong </w:t>
            </w:r>
            <w:r w:rsidR="00013D08" w:rsidRPr="003355FD">
              <w:rPr>
                <w:rFonts w:ascii="Calibri" w:hAnsi="Calibri" w:cs="Calibri"/>
                <w:i/>
                <w:iCs/>
                <w:color w:val="000000" w:themeColor="text1"/>
              </w:rPr>
              <w:t>et al.</w:t>
            </w:r>
            <w:r w:rsidR="00013D08" w:rsidRPr="00EE45EB">
              <w:rPr>
                <w:rFonts w:ascii="Calibri" w:hAnsi="Calibri" w:cs="Calibri"/>
                <w:color w:val="000000" w:themeColor="text1"/>
              </w:rPr>
              <w:t xml:space="preserve"> 2012, Buhl-Mortensen </w:t>
            </w:r>
            <w:r w:rsidR="00013D08" w:rsidRPr="00C82C7F">
              <w:rPr>
                <w:rFonts w:ascii="Calibri" w:hAnsi="Calibri" w:cs="Calibri"/>
                <w:i/>
                <w:iCs/>
                <w:color w:val="000000" w:themeColor="text1"/>
              </w:rPr>
              <w:t>et al.</w:t>
            </w:r>
            <w:r w:rsidR="00013D08" w:rsidRPr="00EE45EB">
              <w:rPr>
                <w:rFonts w:ascii="Calibri" w:hAnsi="Calibri" w:cs="Calibri"/>
                <w:color w:val="000000" w:themeColor="text1"/>
              </w:rPr>
              <w:t xml:space="preserve"> 2014, Vieira </w:t>
            </w:r>
            <w:r w:rsidR="00013D08" w:rsidRPr="003355FD">
              <w:rPr>
                <w:rFonts w:ascii="Calibri" w:hAnsi="Calibri" w:cs="Calibri"/>
                <w:i/>
                <w:iCs/>
                <w:color w:val="000000" w:themeColor="text1"/>
              </w:rPr>
              <w:t>et al.</w:t>
            </w:r>
            <w:r w:rsidR="00013D08" w:rsidRPr="00EE45EB">
              <w:rPr>
                <w:rFonts w:ascii="Calibri" w:hAnsi="Calibri" w:cs="Calibri"/>
                <w:color w:val="000000" w:themeColor="text1"/>
              </w:rPr>
              <w:t xml:space="preserve"> 2015, González-García </w:t>
            </w:r>
            <w:r w:rsidR="00013D08" w:rsidRPr="00C82C7F">
              <w:rPr>
                <w:rFonts w:ascii="Calibri" w:hAnsi="Calibri" w:cs="Calibri"/>
                <w:i/>
                <w:iCs/>
                <w:color w:val="000000" w:themeColor="text1"/>
              </w:rPr>
              <w:t>et al.</w:t>
            </w:r>
            <w:r w:rsidR="00013D08" w:rsidRPr="00EE45EB">
              <w:rPr>
                <w:rFonts w:ascii="Calibri" w:hAnsi="Calibri" w:cs="Calibri"/>
                <w:color w:val="000000" w:themeColor="text1"/>
              </w:rPr>
              <w:t xml:space="preserve"> 2020</w:t>
            </w:r>
            <w:r w:rsidR="6696E74C" w:rsidRPr="00EE45EB">
              <w:rPr>
                <w:rFonts w:ascii="Calibri" w:hAnsi="Calibri" w:cs="Calibri"/>
                <w:color w:val="000000" w:themeColor="text1"/>
              </w:rPr>
              <w:t>)</w:t>
            </w:r>
            <w:r w:rsidR="00DB4ADD" w:rsidRPr="00EE45EB">
              <w:rPr>
                <w:rFonts w:ascii="Calibri" w:hAnsi="Calibri" w:cs="Calibri"/>
                <w:color w:val="000000" w:themeColor="text1"/>
              </w:rPr>
              <w:t xml:space="preserve">, and </w:t>
            </w:r>
            <w:r w:rsidR="00A21C54" w:rsidRPr="00EE45EB">
              <w:rPr>
                <w:rFonts w:ascii="Calibri" w:hAnsi="Calibri" w:cs="Calibri"/>
                <w:color w:val="000000" w:themeColor="text1"/>
              </w:rPr>
              <w:t xml:space="preserve">aggregated surface swept area ratio data </w:t>
            </w:r>
            <w:r w:rsidR="00A20A5A" w:rsidRPr="00EE45EB">
              <w:rPr>
                <w:rFonts w:ascii="Calibri" w:hAnsi="Calibri" w:cs="Calibri"/>
                <w:color w:val="000000" w:themeColor="text1"/>
              </w:rPr>
              <w:t>suggests that fishing pressure between 2010 and 2016 has overlapped with coral gardens in all regions</w:t>
            </w:r>
            <w:r w:rsidR="00A67EC1" w:rsidRPr="00EE45EB">
              <w:rPr>
                <w:rFonts w:ascii="Calibri" w:hAnsi="Calibri" w:cs="Calibri"/>
                <w:color w:val="000000" w:themeColor="text1"/>
              </w:rPr>
              <w:t>.</w:t>
            </w:r>
            <w:r w:rsidR="005E5BA2" w:rsidRPr="00EE45EB">
              <w:rPr>
                <w:rFonts w:ascii="Calibri" w:hAnsi="Calibri" w:cs="Calibri"/>
                <w:color w:val="000000" w:themeColor="text1"/>
              </w:rPr>
              <w:t xml:space="preserve"> </w:t>
            </w:r>
            <w:r w:rsidR="00B3693A" w:rsidRPr="00EE45EB">
              <w:rPr>
                <w:rFonts w:ascii="Calibri" w:hAnsi="Calibri" w:cs="Calibri"/>
                <w:color w:val="000000" w:themeColor="text1"/>
              </w:rPr>
              <w:t>I</w:t>
            </w:r>
            <w:r w:rsidR="00B3693A" w:rsidRPr="00EE45EB">
              <w:rPr>
                <w:rFonts w:ascii="Calibri" w:eastAsia="Calibri" w:hAnsi="Calibri" w:cs="Calibri"/>
                <w:color w:val="000000" w:themeColor="text1"/>
              </w:rPr>
              <w:t>n Region V,</w:t>
            </w:r>
            <w:r w:rsidR="00B3693A" w:rsidRPr="00EE45EB" w:rsidDel="4F0FDE33">
              <w:rPr>
                <w:rFonts w:ascii="Calibri" w:eastAsia="Calibri" w:hAnsi="Calibri" w:cs="Calibri"/>
                <w:color w:val="000000" w:themeColor="text1"/>
              </w:rPr>
              <w:t xml:space="preserve"> </w:t>
            </w:r>
            <w:r w:rsidR="00B3693A" w:rsidRPr="00EE45EB">
              <w:rPr>
                <w:rFonts w:ascii="Calibri" w:eastAsia="Calibri" w:hAnsi="Calibri" w:cs="Calibri"/>
                <w:color w:val="000000" w:themeColor="text1"/>
              </w:rPr>
              <w:t xml:space="preserve">the condition of some coral gardens has been assessed as </w:t>
            </w:r>
            <w:r w:rsidR="00A45D40" w:rsidRPr="00EE45EB">
              <w:rPr>
                <w:rFonts w:ascii="Calibri" w:eastAsia="Calibri" w:hAnsi="Calibri" w:cs="Calibri"/>
                <w:color w:val="000000" w:themeColor="text1"/>
              </w:rPr>
              <w:t>unfavorable</w:t>
            </w:r>
            <w:r w:rsidR="00B3693A" w:rsidRPr="00EE45EB">
              <w:rPr>
                <w:rFonts w:ascii="Calibri" w:eastAsia="Calibri" w:hAnsi="Calibri" w:cs="Calibri"/>
                <w:color w:val="000000" w:themeColor="text1"/>
              </w:rPr>
              <w:t xml:space="preserve"> in previously trawled </w:t>
            </w:r>
            <w:r w:rsidR="00A1686A">
              <w:rPr>
                <w:rFonts w:ascii="Calibri" w:eastAsia="Calibri" w:hAnsi="Calibri" w:cs="Calibri"/>
                <w:color w:val="000000" w:themeColor="text1"/>
              </w:rPr>
              <w:t>M</w:t>
            </w:r>
            <w:r w:rsidR="00B3693A" w:rsidRPr="00EE45EB">
              <w:rPr>
                <w:rFonts w:ascii="Calibri" w:eastAsia="Calibri" w:hAnsi="Calibri" w:cs="Calibri"/>
                <w:color w:val="000000" w:themeColor="text1"/>
              </w:rPr>
              <w:t xml:space="preserve">arine </w:t>
            </w:r>
            <w:r w:rsidR="00A1686A">
              <w:rPr>
                <w:rFonts w:ascii="Calibri" w:eastAsia="Calibri" w:hAnsi="Calibri" w:cs="Calibri"/>
                <w:color w:val="000000" w:themeColor="text1"/>
              </w:rPr>
              <w:t>P</w:t>
            </w:r>
            <w:r w:rsidR="00B3693A" w:rsidRPr="00EE45EB">
              <w:rPr>
                <w:rFonts w:ascii="Calibri" w:eastAsia="Calibri" w:hAnsi="Calibri" w:cs="Calibri"/>
                <w:color w:val="000000" w:themeColor="text1"/>
              </w:rPr>
              <w:t xml:space="preserve">rotected </w:t>
            </w:r>
            <w:r w:rsidR="00A1686A">
              <w:rPr>
                <w:rFonts w:ascii="Calibri" w:eastAsia="Calibri" w:hAnsi="Calibri" w:cs="Calibri"/>
                <w:color w:val="000000" w:themeColor="text1"/>
              </w:rPr>
              <w:t>A</w:t>
            </w:r>
            <w:r w:rsidR="00B3693A" w:rsidRPr="00EE45EB">
              <w:rPr>
                <w:rFonts w:ascii="Calibri" w:eastAsia="Calibri" w:hAnsi="Calibri" w:cs="Calibri"/>
                <w:color w:val="000000" w:themeColor="text1"/>
              </w:rPr>
              <w:t xml:space="preserve">reas </w:t>
            </w:r>
            <w:r w:rsidR="00B3693A" w:rsidRPr="00EE45EB">
              <w:rPr>
                <w:rFonts w:ascii="Calibri" w:hAnsi="Calibri" w:cs="Calibri"/>
                <w:color w:val="000000" w:themeColor="text1"/>
              </w:rPr>
              <w:t>(JNCC unpub</w:t>
            </w:r>
            <w:r w:rsidR="00061469">
              <w:rPr>
                <w:rFonts w:ascii="Calibri" w:hAnsi="Calibri" w:cs="Calibri"/>
                <w:color w:val="000000" w:themeColor="text1"/>
              </w:rPr>
              <w:t>lished</w:t>
            </w:r>
            <w:r w:rsidR="00B3693A" w:rsidRPr="00EE45EB">
              <w:rPr>
                <w:rFonts w:ascii="Calibri" w:hAnsi="Calibri" w:cs="Calibri"/>
                <w:color w:val="000000" w:themeColor="text1"/>
              </w:rPr>
              <w:t xml:space="preserve"> data).</w:t>
            </w:r>
          </w:p>
          <w:p w14:paraId="0B5796DF" w14:textId="3748B598" w:rsidR="0068548C" w:rsidRPr="00EE45EB" w:rsidRDefault="00300110" w:rsidP="4BAADB48">
            <w:pPr>
              <w:spacing w:after="120" w:line="257" w:lineRule="auto"/>
              <w:jc w:val="both"/>
              <w:rPr>
                <w:rFonts w:ascii="Calibri" w:hAnsi="Calibri" w:cs="Calibri"/>
                <w:color w:val="000000" w:themeColor="text1"/>
              </w:rPr>
            </w:pPr>
            <w:r w:rsidRPr="1CCBBAE9">
              <w:rPr>
                <w:rFonts w:ascii="Calibri" w:hAnsi="Calibri" w:cs="Calibri"/>
                <w:color w:val="000000" w:themeColor="text1"/>
              </w:rPr>
              <w:t>A proportion of c</w:t>
            </w:r>
            <w:r w:rsidR="00A6641A" w:rsidRPr="1CCBBAE9">
              <w:rPr>
                <w:rFonts w:ascii="Calibri" w:hAnsi="Calibri" w:cs="Calibri"/>
                <w:color w:val="000000" w:themeColor="text1"/>
              </w:rPr>
              <w:t>oral gardens exist within Marine Protected Areas</w:t>
            </w:r>
            <w:r w:rsidRPr="1CCBBAE9">
              <w:rPr>
                <w:rFonts w:ascii="Calibri" w:hAnsi="Calibri" w:cs="Calibri"/>
                <w:color w:val="000000" w:themeColor="text1"/>
              </w:rPr>
              <w:t xml:space="preserve"> </w:t>
            </w:r>
            <w:r w:rsidR="00BB1E98" w:rsidRPr="00027A96">
              <w:rPr>
                <w:rFonts w:ascii="Calibri" w:hAnsi="Calibri" w:cs="Calibri"/>
                <w:color w:val="000000" w:themeColor="text1"/>
              </w:rPr>
              <w:t>and/or</w:t>
            </w:r>
            <w:r w:rsidR="00BB1E98" w:rsidRPr="1CCBBAE9">
              <w:rPr>
                <w:rFonts w:ascii="Calibri" w:hAnsi="Calibri" w:cs="Calibri"/>
                <w:color w:val="000000" w:themeColor="text1"/>
              </w:rPr>
              <w:t xml:space="preserve"> NEAFC closures in all </w:t>
            </w:r>
            <w:r w:rsidR="00C67D79">
              <w:rPr>
                <w:rFonts w:ascii="Calibri" w:hAnsi="Calibri" w:cs="Calibri"/>
                <w:color w:val="000000" w:themeColor="text1"/>
              </w:rPr>
              <w:t>R</w:t>
            </w:r>
            <w:r w:rsidR="00BB1E98" w:rsidRPr="1CCBBAE9">
              <w:rPr>
                <w:rFonts w:ascii="Calibri" w:hAnsi="Calibri" w:cs="Calibri"/>
                <w:color w:val="000000" w:themeColor="text1"/>
              </w:rPr>
              <w:t>egions, but the proportion protected varies from</w:t>
            </w:r>
            <w:r w:rsidR="002505E7" w:rsidRPr="1CCBBAE9">
              <w:rPr>
                <w:rFonts w:ascii="Calibri" w:hAnsi="Calibri" w:cs="Calibri"/>
                <w:color w:val="000000" w:themeColor="text1"/>
              </w:rPr>
              <w:t xml:space="preserve"> 2% in OSPAR </w:t>
            </w:r>
            <w:r w:rsidR="049B187C" w:rsidRPr="1CCBBAE9">
              <w:rPr>
                <w:rFonts w:ascii="Calibri" w:hAnsi="Calibri" w:cs="Calibri"/>
                <w:color w:val="000000" w:themeColor="text1"/>
              </w:rPr>
              <w:t xml:space="preserve">Region </w:t>
            </w:r>
            <w:r w:rsidR="002505E7" w:rsidRPr="1CCBBAE9">
              <w:rPr>
                <w:rFonts w:ascii="Calibri" w:hAnsi="Calibri" w:cs="Calibri"/>
                <w:color w:val="000000" w:themeColor="text1"/>
              </w:rPr>
              <w:t xml:space="preserve">I to </w:t>
            </w:r>
            <w:r w:rsidR="00F639C1" w:rsidRPr="1CCBBAE9">
              <w:rPr>
                <w:rFonts w:ascii="Calibri" w:hAnsi="Calibri" w:cs="Calibri"/>
                <w:color w:val="000000" w:themeColor="text1"/>
              </w:rPr>
              <w:t>3</w:t>
            </w:r>
            <w:r w:rsidR="00400780" w:rsidRPr="1CCBBAE9">
              <w:rPr>
                <w:rFonts w:ascii="Calibri" w:hAnsi="Calibri" w:cs="Calibri"/>
                <w:color w:val="000000" w:themeColor="text1"/>
              </w:rPr>
              <w:t>8</w:t>
            </w:r>
            <w:r w:rsidR="00F639C1" w:rsidRPr="1CCBBAE9">
              <w:rPr>
                <w:rFonts w:ascii="Calibri" w:hAnsi="Calibri" w:cs="Calibri"/>
                <w:color w:val="000000" w:themeColor="text1"/>
              </w:rPr>
              <w:t>% in OSPAR Region V</w:t>
            </w:r>
            <w:r w:rsidR="00856A10" w:rsidRPr="1CCBBAE9">
              <w:rPr>
                <w:rFonts w:ascii="Calibri" w:hAnsi="Calibri" w:cs="Calibri"/>
                <w:color w:val="000000" w:themeColor="text1"/>
              </w:rPr>
              <w:t xml:space="preserve"> (Figure 2)</w:t>
            </w:r>
            <w:r w:rsidR="00F639C1" w:rsidRPr="1CCBBAE9">
              <w:rPr>
                <w:rFonts w:ascii="Calibri" w:hAnsi="Calibri" w:cs="Calibri"/>
                <w:color w:val="000000" w:themeColor="text1"/>
              </w:rPr>
              <w:t xml:space="preserve">. </w:t>
            </w:r>
            <w:r w:rsidR="00526748" w:rsidRPr="1CCBBAE9">
              <w:rPr>
                <w:rFonts w:ascii="Calibri" w:hAnsi="Calibri" w:cs="Calibri"/>
                <w:color w:val="000000" w:themeColor="text1"/>
              </w:rPr>
              <w:t xml:space="preserve">These figures do not account for other protective </w:t>
            </w:r>
            <w:r w:rsidR="006E57EF" w:rsidRPr="1CCBBAE9">
              <w:rPr>
                <w:rFonts w:ascii="Calibri" w:hAnsi="Calibri" w:cs="Calibri"/>
                <w:color w:val="000000" w:themeColor="text1"/>
              </w:rPr>
              <w:t>actions</w:t>
            </w:r>
            <w:r w:rsidR="00157979" w:rsidRPr="1CCBBAE9">
              <w:rPr>
                <w:rFonts w:ascii="Calibri" w:hAnsi="Calibri" w:cs="Calibri"/>
                <w:color w:val="000000" w:themeColor="text1"/>
              </w:rPr>
              <w:t xml:space="preserve"> taken beyond the scope of the OSPAR</w:t>
            </w:r>
            <w:r w:rsidR="006E57EF" w:rsidRPr="1CCBBAE9">
              <w:rPr>
                <w:rFonts w:ascii="Calibri" w:hAnsi="Calibri" w:cs="Calibri"/>
                <w:color w:val="000000" w:themeColor="text1"/>
              </w:rPr>
              <w:t xml:space="preserve"> measures</w:t>
            </w:r>
            <w:r w:rsidR="00D87BB9" w:rsidRPr="1CCBBAE9">
              <w:rPr>
                <w:rFonts w:ascii="Calibri" w:hAnsi="Calibri" w:cs="Calibri"/>
                <w:color w:val="000000" w:themeColor="text1"/>
              </w:rPr>
              <w:t>.</w:t>
            </w:r>
          </w:p>
          <w:p w14:paraId="7B7301E7" w14:textId="263646C5" w:rsidR="006665C9" w:rsidRPr="00EE45EB" w:rsidRDefault="000D2534" w:rsidP="006665C9">
            <w:pPr>
              <w:keepNext/>
              <w:spacing w:after="120" w:line="257" w:lineRule="auto"/>
              <w:jc w:val="both"/>
            </w:pPr>
            <w:r w:rsidRPr="00EE45EB">
              <w:rPr>
                <w:noProof/>
                <w:lang w:val="en-IE" w:eastAsia="en-IE"/>
              </w:rPr>
              <w:lastRenderedPageBreak/>
              <w:drawing>
                <wp:inline distT="0" distB="0" distL="0" distR="0" wp14:anchorId="0B45C89D" wp14:editId="57684DE6">
                  <wp:extent cx="4123765" cy="3221355"/>
                  <wp:effectExtent l="0" t="0" r="3810" b="4445"/>
                  <wp:docPr id="5" name="Picture 5"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pie chart&#10;&#10;Description automatically generated"/>
                          <pic:cNvPicPr/>
                        </pic:nvPicPr>
                        <pic:blipFill rotWithShape="1">
                          <a:blip r:embed="rId16" cstate="print">
                            <a:extLst>
                              <a:ext uri="{28A0092B-C50C-407E-A947-70E740481C1C}">
                                <a14:useLocalDpi xmlns:a14="http://schemas.microsoft.com/office/drawing/2010/main" val="0"/>
                              </a:ext>
                            </a:extLst>
                          </a:blip>
                          <a:srcRect r="28051"/>
                          <a:stretch/>
                        </pic:blipFill>
                        <pic:spPr bwMode="auto">
                          <a:xfrm>
                            <a:off x="0" y="0"/>
                            <a:ext cx="4123765" cy="3221355"/>
                          </a:xfrm>
                          <a:prstGeom prst="rect">
                            <a:avLst/>
                          </a:prstGeom>
                          <a:ln>
                            <a:noFill/>
                          </a:ln>
                          <a:extLst>
                            <a:ext uri="{53640926-AAD7-44D8-BBD7-CCE9431645EC}">
                              <a14:shadowObscured xmlns:a14="http://schemas.microsoft.com/office/drawing/2010/main"/>
                            </a:ext>
                          </a:extLst>
                        </pic:spPr>
                      </pic:pic>
                    </a:graphicData>
                  </a:graphic>
                </wp:inline>
              </w:drawing>
            </w:r>
          </w:p>
          <w:p w14:paraId="2F18747D" w14:textId="481B06B9" w:rsidR="00F41933" w:rsidRPr="00EE45EB" w:rsidRDefault="006665C9" w:rsidP="006665C9">
            <w:pPr>
              <w:pStyle w:val="Caption"/>
              <w:jc w:val="both"/>
              <w:rPr>
                <w:rFonts w:ascii="Calibri" w:hAnsi="Calibri" w:cs="Calibri"/>
                <w:color w:val="4F81BD" w:themeColor="accent1"/>
              </w:rPr>
            </w:pPr>
            <w:r w:rsidRPr="00EE45EB">
              <w:t xml:space="preserve">Figure </w:t>
            </w:r>
            <w:r w:rsidRPr="00EE45EB">
              <w:fldChar w:fldCharType="begin"/>
            </w:r>
            <w:r w:rsidRPr="00EE45EB">
              <w:instrText xml:space="preserve"> SEQ Figure \* ARABIC </w:instrText>
            </w:r>
            <w:r w:rsidRPr="00EE45EB">
              <w:fldChar w:fldCharType="separate"/>
            </w:r>
            <w:r w:rsidR="00720FB3" w:rsidRPr="00EE45EB">
              <w:t>2</w:t>
            </w:r>
            <w:r w:rsidRPr="00EE45EB">
              <w:fldChar w:fldCharType="end"/>
            </w:r>
            <w:r w:rsidRPr="00EE45EB">
              <w:t xml:space="preserve"> Proportion of coral gardens with</w:t>
            </w:r>
            <w:r w:rsidR="00EE45EB">
              <w:t>in</w:t>
            </w:r>
            <w:r w:rsidRPr="00EE45EB">
              <w:t xml:space="preserve"> a</w:t>
            </w:r>
            <w:r w:rsidR="00DE367D" w:rsidRPr="00EE45EB">
              <w:t>n OSPAR</w:t>
            </w:r>
            <w:r w:rsidRPr="00EE45EB">
              <w:t xml:space="preserve"> Marine Protected Area and/or NEAFC Closure (a) OSPAR </w:t>
            </w:r>
            <w:r w:rsidR="0097549D" w:rsidRPr="00EE45EB">
              <w:t xml:space="preserve">Region I; (b) OSPAR Region </w:t>
            </w:r>
            <w:r w:rsidR="00DE367D" w:rsidRPr="00EE45EB">
              <w:t>II; (c) OSPAR Region IV; (d) OSPAR Region V.</w:t>
            </w:r>
          </w:p>
          <w:p w14:paraId="39A15CA1" w14:textId="77777777" w:rsidR="00F41933" w:rsidRPr="00EE45EB" w:rsidRDefault="00F41933" w:rsidP="4BAADB48">
            <w:pPr>
              <w:spacing w:after="120" w:line="257" w:lineRule="auto"/>
              <w:jc w:val="both"/>
              <w:rPr>
                <w:rFonts w:ascii="Calibri" w:hAnsi="Calibri" w:cs="Calibri"/>
                <w:color w:val="4F81BD" w:themeColor="accent1"/>
              </w:rPr>
            </w:pPr>
          </w:p>
          <w:p w14:paraId="20B2CA6A" w14:textId="261C3ED0" w:rsidR="00C517CC" w:rsidRPr="00EE45EB" w:rsidRDefault="00DE367D" w:rsidP="00C517CC">
            <w:pPr>
              <w:spacing w:after="120" w:line="257" w:lineRule="auto"/>
              <w:jc w:val="both"/>
              <w:rPr>
                <w:rFonts w:ascii="Calibri" w:hAnsi="Calibri" w:cs="Calibri"/>
                <w:color w:val="000000" w:themeColor="text1"/>
              </w:rPr>
            </w:pPr>
            <w:r w:rsidRPr="00EE45EB">
              <w:rPr>
                <w:rFonts w:ascii="Calibri" w:hAnsi="Calibri" w:cs="Calibri"/>
                <w:color w:val="000000" w:themeColor="text1"/>
              </w:rPr>
              <w:t>O</w:t>
            </w:r>
            <w:r w:rsidR="00C517CC" w:rsidRPr="00EE45EB">
              <w:rPr>
                <w:rFonts w:ascii="Calibri" w:hAnsi="Calibri" w:cs="Calibri"/>
                <w:color w:val="000000" w:themeColor="text1"/>
              </w:rPr>
              <w:t xml:space="preserve">n Le </w:t>
            </w:r>
            <w:proofErr w:type="spellStart"/>
            <w:r w:rsidR="00C517CC" w:rsidRPr="00EE45EB">
              <w:rPr>
                <w:rFonts w:ascii="Calibri" w:hAnsi="Calibri" w:cs="Calibri"/>
                <w:color w:val="000000" w:themeColor="text1"/>
              </w:rPr>
              <w:t>Danois</w:t>
            </w:r>
            <w:proofErr w:type="spellEnd"/>
            <w:r w:rsidR="00C517CC" w:rsidRPr="00EE45EB">
              <w:rPr>
                <w:rFonts w:ascii="Calibri" w:hAnsi="Calibri" w:cs="Calibri"/>
                <w:color w:val="000000" w:themeColor="text1"/>
              </w:rPr>
              <w:t xml:space="preserve"> Bank (Bay of Biscay, Region IV), habitat recovery is occurring following protection measure introduction (</w:t>
            </w:r>
            <w:r w:rsidR="00C517CC" w:rsidRPr="001D30D0">
              <w:rPr>
                <w:rFonts w:ascii="Calibri" w:hAnsi="Calibri" w:cs="Calibri"/>
                <w:color w:val="000000" w:themeColor="text1"/>
              </w:rPr>
              <w:t xml:space="preserve">Prado </w:t>
            </w:r>
            <w:r w:rsidR="00C517CC" w:rsidRPr="001D30D0">
              <w:rPr>
                <w:rFonts w:ascii="Calibri" w:hAnsi="Calibri" w:cs="Calibri"/>
                <w:i/>
                <w:iCs/>
                <w:color w:val="000000" w:themeColor="text1"/>
              </w:rPr>
              <w:t>et al.</w:t>
            </w:r>
            <w:r w:rsidR="00C517CC" w:rsidRPr="00EE45EB">
              <w:rPr>
                <w:rFonts w:ascii="Calibri" w:hAnsi="Calibri" w:cs="Calibri"/>
                <w:color w:val="000000" w:themeColor="text1"/>
              </w:rPr>
              <w:t xml:space="preserve"> 2019)</w:t>
            </w:r>
            <w:r w:rsidRPr="00EE45EB">
              <w:rPr>
                <w:rFonts w:ascii="Calibri" w:hAnsi="Calibri" w:cs="Calibri"/>
                <w:color w:val="000000" w:themeColor="text1"/>
              </w:rPr>
              <w:t>, illustrating the imp</w:t>
            </w:r>
            <w:r w:rsidR="00A448CA" w:rsidRPr="00EE45EB">
              <w:rPr>
                <w:rFonts w:ascii="Calibri" w:hAnsi="Calibri" w:cs="Calibri"/>
                <w:color w:val="000000" w:themeColor="text1"/>
              </w:rPr>
              <w:t>ortance of such measures</w:t>
            </w:r>
            <w:r w:rsidR="00C517CC" w:rsidRPr="00EE45EB">
              <w:rPr>
                <w:rFonts w:ascii="Calibri" w:hAnsi="Calibri" w:cs="Calibri"/>
                <w:color w:val="000000" w:themeColor="text1"/>
              </w:rPr>
              <w:t>.</w:t>
            </w:r>
          </w:p>
          <w:p w14:paraId="08B61518" w14:textId="1FED40DB" w:rsidR="00C377C0" w:rsidRPr="00EE45EB" w:rsidRDefault="00A50027" w:rsidP="4BAADB48">
            <w:pPr>
              <w:spacing w:after="120" w:line="257" w:lineRule="auto"/>
              <w:jc w:val="both"/>
              <w:rPr>
                <w:rFonts w:ascii="Calibri" w:hAnsi="Calibri" w:cs="Calibri"/>
                <w:color w:val="000000" w:themeColor="text1"/>
              </w:rPr>
            </w:pPr>
            <w:r w:rsidRPr="00EE45EB">
              <w:rPr>
                <w:rFonts w:ascii="Calibri" w:hAnsi="Calibri" w:cs="Calibri"/>
                <w:color w:val="000000" w:themeColor="text1"/>
              </w:rPr>
              <w:t>Repeat</w:t>
            </w:r>
            <w:r w:rsidR="00110D4B">
              <w:rPr>
                <w:rFonts w:ascii="Calibri" w:hAnsi="Calibri" w:cs="Calibri"/>
                <w:color w:val="000000" w:themeColor="text1"/>
              </w:rPr>
              <w:t>ed</w:t>
            </w:r>
            <w:r w:rsidRPr="00EE45EB">
              <w:rPr>
                <w:rFonts w:ascii="Calibri" w:hAnsi="Calibri" w:cs="Calibri"/>
                <w:color w:val="000000" w:themeColor="text1"/>
              </w:rPr>
              <w:t xml:space="preserve"> monitoring </w:t>
            </w:r>
            <w:r w:rsidR="00110D4B">
              <w:rPr>
                <w:rFonts w:ascii="Calibri" w:hAnsi="Calibri" w:cs="Calibri"/>
                <w:color w:val="000000" w:themeColor="text1"/>
              </w:rPr>
              <w:t xml:space="preserve">efforts </w:t>
            </w:r>
            <w:r w:rsidRPr="00EE45EB">
              <w:rPr>
                <w:rFonts w:ascii="Calibri" w:hAnsi="Calibri" w:cs="Calibri"/>
                <w:color w:val="000000" w:themeColor="text1"/>
              </w:rPr>
              <w:t>of known coral gardens, particularly those in MPAs, is essential for future assessment of the condition of this habitat.</w:t>
            </w:r>
          </w:p>
          <w:p w14:paraId="25EF237A" w14:textId="77777777" w:rsidR="00CF58D8" w:rsidRPr="00EE45EB" w:rsidRDefault="00CF58D8" w:rsidP="00CF58D8">
            <w:pPr>
              <w:spacing w:after="120"/>
              <w:jc w:val="both"/>
              <w:rPr>
                <w:rFonts w:ascii="Calibri" w:hAnsi="Calibri" w:cs="Calibri"/>
                <w:color w:val="000000" w:themeColor="text1"/>
              </w:rPr>
            </w:pPr>
          </w:p>
          <w:p w14:paraId="363E7982" w14:textId="79C088F8" w:rsidR="00A50027" w:rsidRPr="00EE45EB" w:rsidRDefault="00A50027" w:rsidP="00CF58D8">
            <w:pPr>
              <w:spacing w:after="120"/>
              <w:jc w:val="both"/>
              <w:rPr>
                <w:rFonts w:ascii="Calibri" w:hAnsi="Calibri" w:cs="Calibri"/>
                <w:iCs/>
                <w:color w:val="000000" w:themeColor="text1"/>
              </w:rPr>
            </w:pPr>
            <w:r w:rsidRPr="00EE45EB">
              <w:rPr>
                <w:rFonts w:ascii="Calibri" w:hAnsi="Calibri" w:cs="Calibri"/>
                <w:i/>
                <w:color w:val="000000" w:themeColor="text1"/>
              </w:rPr>
              <w:t xml:space="preserve">Method of assessment: </w:t>
            </w:r>
            <w:r w:rsidR="00292F86" w:rsidRPr="00EE45EB">
              <w:rPr>
                <w:rFonts w:ascii="Calibri" w:hAnsi="Calibri" w:cs="Calibri"/>
                <w:i/>
                <w:color w:val="000000" w:themeColor="text1"/>
              </w:rPr>
              <w:t>3</w:t>
            </w:r>
            <w:r w:rsidRPr="00EE45EB">
              <w:rPr>
                <w:rFonts w:ascii="Calibri" w:hAnsi="Calibri" w:cs="Calibri"/>
                <w:i/>
                <w:color w:val="000000" w:themeColor="text1"/>
              </w:rPr>
              <w:t>c</w:t>
            </w:r>
          </w:p>
        </w:tc>
      </w:tr>
      <w:tr w:rsidR="00281D83" w:rsidRPr="00CF58D8" w14:paraId="45495DB0" w14:textId="77777777" w:rsidTr="00055C34">
        <w:tc>
          <w:tcPr>
            <w:tcW w:w="2205" w:type="dxa"/>
          </w:tcPr>
          <w:p w14:paraId="3C4D6833" w14:textId="5145E6DF" w:rsidR="00CF58D8" w:rsidRPr="00CF58D8" w:rsidRDefault="00CF58D8" w:rsidP="00CF58D8">
            <w:pPr>
              <w:spacing w:after="120"/>
              <w:jc w:val="both"/>
              <w:rPr>
                <w:rFonts w:ascii="Calibri" w:hAnsi="Calibri" w:cs="Calibri"/>
              </w:rPr>
            </w:pPr>
            <w:r w:rsidRPr="00CF58D8">
              <w:rPr>
                <w:rFonts w:ascii="Calibri" w:hAnsi="Calibri" w:cs="Calibri"/>
              </w:rPr>
              <w:lastRenderedPageBreak/>
              <w:t xml:space="preserve">Threats and </w:t>
            </w:r>
            <w:r w:rsidR="00633CA8">
              <w:rPr>
                <w:rFonts w:ascii="Calibri" w:hAnsi="Calibri" w:cs="Calibri"/>
              </w:rPr>
              <w:t>I</w:t>
            </w:r>
            <w:r w:rsidRPr="00CF58D8">
              <w:rPr>
                <w:rFonts w:ascii="Calibri" w:hAnsi="Calibri" w:cs="Calibri"/>
              </w:rPr>
              <w:t>mpacts</w:t>
            </w:r>
          </w:p>
          <w:p w14:paraId="00A33357" w14:textId="77777777" w:rsidR="00CF58D8" w:rsidRPr="00CF58D8" w:rsidRDefault="00CF58D8" w:rsidP="00CF58D8">
            <w:pPr>
              <w:spacing w:after="120"/>
              <w:jc w:val="both"/>
              <w:rPr>
                <w:rFonts w:ascii="Calibri" w:hAnsi="Calibri" w:cs="Calibri"/>
              </w:rPr>
            </w:pPr>
            <w:r w:rsidRPr="00CF58D8">
              <w:rPr>
                <w:rFonts w:ascii="Calibri" w:hAnsi="Calibri" w:cs="Calibri"/>
              </w:rPr>
              <w:t>- 100 words</w:t>
            </w:r>
          </w:p>
        </w:tc>
        <w:tc>
          <w:tcPr>
            <w:tcW w:w="6811" w:type="dxa"/>
          </w:tcPr>
          <w:p w14:paraId="579F07A3" w14:textId="4849EA2D" w:rsidR="00AD3016" w:rsidRPr="00EE45EB" w:rsidRDefault="001058C5" w:rsidP="00DC76C6">
            <w:pPr>
              <w:spacing w:after="120"/>
              <w:jc w:val="both"/>
              <w:rPr>
                <w:rFonts w:eastAsia="Calibri"/>
                <w:color w:val="000000" w:themeColor="text1"/>
                <w:lang w:val="en-IE"/>
              </w:rPr>
            </w:pPr>
            <w:r w:rsidRPr="00EE45EB">
              <w:rPr>
                <w:rFonts w:eastAsia="Calibri"/>
                <w:color w:val="000000" w:themeColor="text1"/>
              </w:rPr>
              <w:t xml:space="preserve">Key threats to coral </w:t>
            </w:r>
            <w:r w:rsidR="0701A59E" w:rsidRPr="00EE45EB">
              <w:rPr>
                <w:rFonts w:eastAsia="Calibri"/>
                <w:color w:val="000000" w:themeColor="text1"/>
              </w:rPr>
              <w:t>gardens</w:t>
            </w:r>
            <w:r w:rsidRPr="00EE45EB">
              <w:rPr>
                <w:rFonts w:eastAsia="Calibri"/>
                <w:color w:val="000000" w:themeColor="text1"/>
              </w:rPr>
              <w:t xml:space="preserve"> </w:t>
            </w:r>
            <w:r w:rsidR="000F785B" w:rsidRPr="00EE45EB">
              <w:rPr>
                <w:rFonts w:eastAsia="Calibri"/>
                <w:color w:val="000000" w:themeColor="text1"/>
              </w:rPr>
              <w:t>in</w:t>
            </w:r>
            <w:r w:rsidR="50EC1D8F" w:rsidRPr="00EE45EB">
              <w:rPr>
                <w:rFonts w:eastAsia="Calibri"/>
                <w:color w:val="000000" w:themeColor="text1"/>
              </w:rPr>
              <w:t xml:space="preserve"> the </w:t>
            </w:r>
            <w:r w:rsidR="000F785B" w:rsidRPr="00EE45EB">
              <w:rPr>
                <w:rFonts w:eastAsia="Calibri"/>
                <w:color w:val="000000" w:themeColor="text1"/>
              </w:rPr>
              <w:t xml:space="preserve">QSR 2010 </w:t>
            </w:r>
            <w:r w:rsidR="52CCB20E" w:rsidRPr="00EE45EB">
              <w:rPr>
                <w:rFonts w:eastAsia="Calibri"/>
                <w:color w:val="000000" w:themeColor="text1"/>
              </w:rPr>
              <w:t>were</w:t>
            </w:r>
            <w:r w:rsidRPr="00EE45EB">
              <w:rPr>
                <w:rFonts w:eastAsia="Calibri"/>
                <w:color w:val="000000" w:themeColor="text1"/>
              </w:rPr>
              <w:t xml:space="preserve"> fishing, </w:t>
            </w:r>
            <w:r w:rsidR="009B4136" w:rsidRPr="00EE45EB">
              <w:rPr>
                <w:rFonts w:eastAsia="Calibri"/>
                <w:color w:val="000000" w:themeColor="text1"/>
              </w:rPr>
              <w:t xml:space="preserve">particularly demersal trawling and long lining, </w:t>
            </w:r>
            <w:r w:rsidR="008C76CC" w:rsidRPr="00EE45EB">
              <w:rPr>
                <w:rFonts w:eastAsia="Calibri"/>
                <w:color w:val="000000" w:themeColor="text1"/>
              </w:rPr>
              <w:t xml:space="preserve">and </w:t>
            </w:r>
            <w:r w:rsidR="00260975" w:rsidRPr="00EE45EB">
              <w:rPr>
                <w:rFonts w:eastAsia="Calibri"/>
                <w:color w:val="000000" w:themeColor="text1"/>
              </w:rPr>
              <w:t>climate</w:t>
            </w:r>
            <w:r w:rsidR="009B4136" w:rsidRPr="00EE45EB">
              <w:rPr>
                <w:rFonts w:eastAsia="Calibri"/>
                <w:color w:val="000000" w:themeColor="text1"/>
              </w:rPr>
              <w:t xml:space="preserve"> change and ocean acidification</w:t>
            </w:r>
            <w:r w:rsidR="008C76CC" w:rsidRPr="00EE45EB">
              <w:rPr>
                <w:rFonts w:eastAsia="Calibri"/>
                <w:color w:val="000000" w:themeColor="text1"/>
              </w:rPr>
              <w:t xml:space="preserve"> (QSR 2010). </w:t>
            </w:r>
            <w:r w:rsidR="0F0B8893" w:rsidRPr="00EE45EB">
              <w:rPr>
                <w:rFonts w:eastAsia="Calibri"/>
                <w:color w:val="000000" w:themeColor="text1"/>
              </w:rPr>
              <w:t xml:space="preserve">Marine litter, hydrocarbon and other chemical pollution from vessels and oil and gas operations, deep-sea </w:t>
            </w:r>
            <w:r w:rsidR="5534D68B" w:rsidRPr="00EE45EB">
              <w:rPr>
                <w:rFonts w:eastAsia="Calibri"/>
                <w:color w:val="000000" w:themeColor="text1"/>
              </w:rPr>
              <w:t>mining</w:t>
            </w:r>
            <w:r w:rsidR="00195A82" w:rsidRPr="00EE45EB">
              <w:rPr>
                <w:rFonts w:eastAsia="Calibri"/>
                <w:color w:val="000000" w:themeColor="text1"/>
              </w:rPr>
              <w:t>, and the release of aquaculture waste</w:t>
            </w:r>
            <w:r w:rsidR="5534D68B" w:rsidRPr="00EE45EB">
              <w:rPr>
                <w:rFonts w:eastAsia="Calibri"/>
                <w:color w:val="000000" w:themeColor="text1"/>
              </w:rPr>
              <w:t xml:space="preserve"> pose</w:t>
            </w:r>
            <w:r w:rsidR="004E67EA" w:rsidRPr="00EE45EB">
              <w:rPr>
                <w:rFonts w:eastAsia="Calibri"/>
                <w:color w:val="000000" w:themeColor="text1"/>
              </w:rPr>
              <w:t xml:space="preserve"> potential</w:t>
            </w:r>
            <w:r w:rsidR="000F785B" w:rsidRPr="00EE45EB">
              <w:rPr>
                <w:rFonts w:eastAsia="Calibri"/>
                <w:color w:val="000000" w:themeColor="text1"/>
              </w:rPr>
              <w:t xml:space="preserve"> additional </w:t>
            </w:r>
            <w:r w:rsidR="0F0B8893" w:rsidRPr="00EE45EB">
              <w:rPr>
                <w:rFonts w:eastAsia="Calibri"/>
                <w:color w:val="000000" w:themeColor="text1"/>
              </w:rPr>
              <w:t>threats</w:t>
            </w:r>
            <w:r w:rsidR="00AD3016" w:rsidRPr="00EE45EB">
              <w:rPr>
                <w:rFonts w:eastAsia="Calibri"/>
                <w:color w:val="000000" w:themeColor="text1"/>
                <w:lang w:val="en-IE"/>
              </w:rPr>
              <w:t>.</w:t>
            </w:r>
          </w:p>
          <w:p w14:paraId="1A71954B" w14:textId="4BE40BBA" w:rsidR="00FA6160" w:rsidRPr="00EE45EB" w:rsidRDefault="00FA6160" w:rsidP="001058C5">
            <w:pPr>
              <w:spacing w:after="120"/>
              <w:rPr>
                <w:rFonts w:eastAsia="Calibri"/>
                <w:color w:val="000000" w:themeColor="text1"/>
              </w:rPr>
            </w:pPr>
          </w:p>
          <w:p w14:paraId="03DD0249" w14:textId="3F094060" w:rsidR="00383962" w:rsidRPr="00EE45EB" w:rsidRDefault="689B90A3" w:rsidP="689B90A3">
            <w:pPr>
              <w:spacing w:after="120"/>
              <w:rPr>
                <w:rFonts w:eastAsia="Calibri"/>
                <w:color w:val="000000" w:themeColor="text1"/>
                <w:lang w:val="en-GB"/>
              </w:rPr>
            </w:pPr>
            <w:r w:rsidRPr="00EE45EB">
              <w:rPr>
                <w:rFonts w:ascii="Calibri" w:eastAsia="Calibri" w:hAnsi="Calibri" w:cs="Calibri"/>
                <w:color w:val="000000" w:themeColor="text1"/>
              </w:rPr>
              <w:t xml:space="preserve">Key pressure 1: </w:t>
            </w:r>
            <w:r w:rsidR="009567D8">
              <w:rPr>
                <w:rFonts w:ascii="Calibri" w:eastAsia="Calibri" w:hAnsi="Calibri" w:cs="Calibri"/>
                <w:color w:val="000000" w:themeColor="text1"/>
              </w:rPr>
              <w:t>F</w:t>
            </w:r>
            <w:r w:rsidRPr="00DF6895">
              <w:rPr>
                <w:rFonts w:ascii="Calibri" w:eastAsia="Calibri" w:hAnsi="Calibri" w:cs="Calibri"/>
                <w:color w:val="000000" w:themeColor="text1"/>
                <w:highlight w:val="yellow"/>
              </w:rPr>
              <w:t>i</w:t>
            </w:r>
            <w:r w:rsidRPr="00EE45EB">
              <w:rPr>
                <w:rFonts w:ascii="Calibri" w:eastAsia="Calibri" w:hAnsi="Calibri" w:cs="Calibri"/>
                <w:color w:val="000000" w:themeColor="text1"/>
              </w:rPr>
              <w:t>shing</w:t>
            </w:r>
          </w:p>
          <w:p w14:paraId="5ADB24E8" w14:textId="2F458B0A" w:rsidR="00383962" w:rsidRPr="00EE45EB" w:rsidRDefault="00F80403" w:rsidP="001058C5">
            <w:pPr>
              <w:spacing w:after="120"/>
              <w:rPr>
                <w:rFonts w:eastAsia="Calibri"/>
                <w:color w:val="000000" w:themeColor="text1"/>
                <w:lang w:val="en-GB"/>
              </w:rPr>
            </w:pPr>
            <w:r>
              <w:rPr>
                <w:rFonts w:eastAsia="Calibri"/>
                <w:color w:val="000000" w:themeColor="text1"/>
              </w:rPr>
              <w:t>The p</w:t>
            </w:r>
            <w:r w:rsidR="001F2CB4" w:rsidRPr="1CCBBAE9">
              <w:rPr>
                <w:rFonts w:eastAsia="Calibri"/>
                <w:color w:val="000000" w:themeColor="text1"/>
              </w:rPr>
              <w:t xml:space="preserve">ressure </w:t>
            </w:r>
            <w:r w:rsidR="00A862A8" w:rsidRPr="1CCBBAE9">
              <w:rPr>
                <w:rFonts w:eastAsia="Calibri"/>
                <w:color w:val="000000" w:themeColor="text1"/>
              </w:rPr>
              <w:t xml:space="preserve">from fishing </w:t>
            </w:r>
            <w:r w:rsidR="001D3F45" w:rsidRPr="1CCBBAE9">
              <w:rPr>
                <w:rFonts w:eastAsia="Calibri"/>
                <w:color w:val="000000" w:themeColor="text1"/>
              </w:rPr>
              <w:t xml:space="preserve">on this habitat </w:t>
            </w:r>
            <w:r w:rsidR="00D50F2B" w:rsidRPr="1CCBBAE9">
              <w:rPr>
                <w:rFonts w:eastAsia="Calibri"/>
                <w:color w:val="000000" w:themeColor="text1"/>
              </w:rPr>
              <w:t xml:space="preserve">appears to </w:t>
            </w:r>
            <w:r w:rsidR="00AF390E" w:rsidRPr="1CCBBAE9">
              <w:rPr>
                <w:rFonts w:eastAsia="Calibri"/>
                <w:color w:val="000000" w:themeColor="text1"/>
              </w:rPr>
              <w:t xml:space="preserve">remain </w:t>
            </w:r>
            <w:r>
              <w:rPr>
                <w:rFonts w:eastAsia="Calibri"/>
                <w:color w:val="000000" w:themeColor="text1"/>
              </w:rPr>
              <w:t>stable</w:t>
            </w:r>
            <w:r w:rsidR="00AF390E" w:rsidRPr="1CCBBAE9">
              <w:rPr>
                <w:rFonts w:eastAsia="Calibri"/>
                <w:color w:val="000000" w:themeColor="text1"/>
              </w:rPr>
              <w:t xml:space="preserve"> </w:t>
            </w:r>
            <w:r w:rsidR="00A862A8" w:rsidRPr="1CCBBAE9">
              <w:rPr>
                <w:rFonts w:eastAsia="Calibri"/>
                <w:color w:val="000000" w:themeColor="text1"/>
              </w:rPr>
              <w:t xml:space="preserve">in all </w:t>
            </w:r>
            <w:r>
              <w:rPr>
                <w:rFonts w:eastAsia="Calibri"/>
                <w:color w:val="000000" w:themeColor="text1"/>
              </w:rPr>
              <w:t>R</w:t>
            </w:r>
            <w:r w:rsidR="00A862A8" w:rsidRPr="1CCBBAE9">
              <w:rPr>
                <w:rFonts w:eastAsia="Calibri"/>
                <w:color w:val="000000" w:themeColor="text1"/>
              </w:rPr>
              <w:t>egions</w:t>
            </w:r>
            <w:r w:rsidR="003E0A56">
              <w:rPr>
                <w:rFonts w:eastAsia="Calibri"/>
                <w:color w:val="000000" w:themeColor="text1"/>
              </w:rPr>
              <w:t>.</w:t>
            </w:r>
            <w:r w:rsidR="00A862A8" w:rsidRPr="1CCBBAE9">
              <w:rPr>
                <w:rFonts w:eastAsia="Calibri"/>
                <w:color w:val="000000" w:themeColor="text1"/>
              </w:rPr>
              <w:t xml:space="preserve"> </w:t>
            </w:r>
            <w:r w:rsidR="000F252D" w:rsidRPr="1CCBBAE9">
              <w:rPr>
                <w:rFonts w:eastAsia="Calibri"/>
                <w:color w:val="000000" w:themeColor="text1"/>
              </w:rPr>
              <w:t>Bottom t</w:t>
            </w:r>
            <w:r w:rsidR="001058C5" w:rsidRPr="1CCBBAE9">
              <w:rPr>
                <w:rFonts w:eastAsia="Calibri"/>
                <w:color w:val="000000" w:themeColor="text1"/>
              </w:rPr>
              <w:t>rawling has caused extensive damage to coral gardens (</w:t>
            </w:r>
            <w:proofErr w:type="spellStart"/>
            <w:r w:rsidR="001058C5" w:rsidRPr="1CCBBAE9">
              <w:rPr>
                <w:rFonts w:eastAsia="Calibri"/>
                <w:color w:val="000000" w:themeColor="text1"/>
              </w:rPr>
              <w:t>Fosså</w:t>
            </w:r>
            <w:proofErr w:type="spellEnd"/>
            <w:r w:rsidR="001058C5" w:rsidRPr="1CCBBAE9">
              <w:rPr>
                <w:rFonts w:eastAsia="Calibri"/>
                <w:color w:val="000000" w:themeColor="text1"/>
              </w:rPr>
              <w:t xml:space="preserve"> </w:t>
            </w:r>
            <w:r w:rsidR="001058C5" w:rsidRPr="00AA7A12">
              <w:rPr>
                <w:rFonts w:eastAsia="Calibri"/>
                <w:i/>
                <w:iCs/>
                <w:color w:val="000000" w:themeColor="text1"/>
              </w:rPr>
              <w:t>et al.</w:t>
            </w:r>
            <w:r w:rsidR="001058C5" w:rsidRPr="1CCBBAE9">
              <w:rPr>
                <w:rFonts w:eastAsia="Calibri"/>
                <w:color w:val="000000" w:themeColor="text1"/>
              </w:rPr>
              <w:t xml:space="preserve"> 2000; </w:t>
            </w:r>
            <w:proofErr w:type="spellStart"/>
            <w:r w:rsidR="001058C5" w:rsidRPr="1CCBBAE9">
              <w:rPr>
                <w:rFonts w:eastAsia="Calibri"/>
                <w:color w:val="000000" w:themeColor="text1"/>
              </w:rPr>
              <w:t>Fosså</w:t>
            </w:r>
            <w:proofErr w:type="spellEnd"/>
            <w:r w:rsidR="001058C5" w:rsidRPr="1CCBBAE9">
              <w:rPr>
                <w:rFonts w:eastAsia="Calibri"/>
                <w:color w:val="000000" w:themeColor="text1"/>
              </w:rPr>
              <w:t xml:space="preserve"> </w:t>
            </w:r>
            <w:r w:rsidR="001058C5" w:rsidRPr="00AA7A12">
              <w:rPr>
                <w:rFonts w:eastAsia="Calibri"/>
                <w:i/>
                <w:iCs/>
                <w:color w:val="000000" w:themeColor="text1"/>
              </w:rPr>
              <w:t>et al.</w:t>
            </w:r>
            <w:r w:rsidR="001058C5" w:rsidRPr="1CCBBAE9">
              <w:rPr>
                <w:rFonts w:eastAsia="Calibri"/>
                <w:color w:val="000000" w:themeColor="text1"/>
              </w:rPr>
              <w:t xml:space="preserve"> 2002; Clark </w:t>
            </w:r>
            <w:r w:rsidR="001058C5" w:rsidRPr="00AA7A12">
              <w:rPr>
                <w:rFonts w:eastAsia="Calibri"/>
                <w:i/>
                <w:iCs/>
                <w:color w:val="000000" w:themeColor="text1"/>
              </w:rPr>
              <w:t>et al.</w:t>
            </w:r>
            <w:r w:rsidR="001058C5" w:rsidRPr="1CCBBAE9">
              <w:rPr>
                <w:rFonts w:eastAsia="Calibri"/>
                <w:color w:val="000000" w:themeColor="text1"/>
              </w:rPr>
              <w:t xml:space="preserve"> 2010)</w:t>
            </w:r>
            <w:r w:rsidR="000F252D" w:rsidRPr="1CCBBAE9">
              <w:rPr>
                <w:rFonts w:eastAsia="Calibri"/>
                <w:color w:val="000000" w:themeColor="text1"/>
              </w:rPr>
              <w:t>, while c</w:t>
            </w:r>
            <w:r w:rsidR="001058C5" w:rsidRPr="1CCBBAE9">
              <w:rPr>
                <w:rFonts w:eastAsia="Calibri"/>
                <w:color w:val="000000" w:themeColor="text1"/>
              </w:rPr>
              <w:t xml:space="preserve">oral garden taxa </w:t>
            </w:r>
            <w:r w:rsidR="0503880C" w:rsidRPr="1CCBBAE9">
              <w:rPr>
                <w:rFonts w:eastAsia="Calibri"/>
                <w:color w:val="000000" w:themeColor="text1"/>
              </w:rPr>
              <w:t xml:space="preserve">are commonly </w:t>
            </w:r>
            <w:r w:rsidR="7D17F777" w:rsidRPr="1CCBBAE9">
              <w:rPr>
                <w:rFonts w:eastAsia="Calibri"/>
                <w:color w:val="000000" w:themeColor="text1"/>
              </w:rPr>
              <w:t>caught</w:t>
            </w:r>
            <w:r w:rsidR="0503880C" w:rsidRPr="1CCBBAE9">
              <w:rPr>
                <w:rFonts w:eastAsia="Calibri"/>
                <w:color w:val="000000" w:themeColor="text1"/>
              </w:rPr>
              <w:t xml:space="preserve"> as by</w:t>
            </w:r>
            <w:r>
              <w:rPr>
                <w:rFonts w:eastAsia="Calibri"/>
                <w:color w:val="000000" w:themeColor="text1"/>
              </w:rPr>
              <w:t>-</w:t>
            </w:r>
            <w:r w:rsidR="0503880C" w:rsidRPr="1CCBBAE9">
              <w:rPr>
                <w:rFonts w:eastAsia="Calibri"/>
                <w:color w:val="000000" w:themeColor="text1"/>
              </w:rPr>
              <w:t xml:space="preserve">catch </w:t>
            </w:r>
            <w:r>
              <w:rPr>
                <w:rFonts w:eastAsia="Calibri"/>
                <w:color w:val="000000" w:themeColor="text1"/>
              </w:rPr>
              <w:t>in</w:t>
            </w:r>
            <w:r w:rsidR="001058C5" w:rsidRPr="1CCBBAE9">
              <w:rPr>
                <w:rFonts w:eastAsia="Calibri"/>
                <w:color w:val="000000" w:themeColor="text1"/>
              </w:rPr>
              <w:t xml:space="preserve"> bottom longline fish</w:t>
            </w:r>
            <w:r>
              <w:rPr>
                <w:rFonts w:eastAsia="Calibri"/>
                <w:color w:val="000000" w:themeColor="text1"/>
              </w:rPr>
              <w:t>eries</w:t>
            </w:r>
            <w:r w:rsidR="001058C5" w:rsidRPr="1CCBBAE9">
              <w:rPr>
                <w:rFonts w:eastAsia="Calibri"/>
                <w:color w:val="000000" w:themeColor="text1"/>
              </w:rPr>
              <w:t xml:space="preserve"> (Sampaio </w:t>
            </w:r>
            <w:r w:rsidR="001058C5" w:rsidRPr="00AA7A12">
              <w:rPr>
                <w:rFonts w:eastAsia="Calibri"/>
                <w:i/>
                <w:iCs/>
                <w:color w:val="000000" w:themeColor="text1"/>
              </w:rPr>
              <w:t>et al.</w:t>
            </w:r>
            <w:r w:rsidR="001058C5" w:rsidRPr="1CCBBAE9">
              <w:rPr>
                <w:rFonts w:eastAsia="Calibri"/>
                <w:color w:val="000000" w:themeColor="text1"/>
              </w:rPr>
              <w:t xml:space="preserve"> 2012).</w:t>
            </w:r>
            <w:r w:rsidR="003B7071" w:rsidRPr="1CCBBAE9">
              <w:rPr>
                <w:rFonts w:eastAsia="Calibri"/>
                <w:color w:val="000000" w:themeColor="text1"/>
              </w:rPr>
              <w:t xml:space="preserve"> </w:t>
            </w:r>
            <w:r w:rsidR="4F674981" w:rsidRPr="1CCBBAE9">
              <w:rPr>
                <w:rFonts w:eastAsia="Calibri"/>
                <w:color w:val="000000" w:themeColor="text1"/>
              </w:rPr>
              <w:t xml:space="preserve">Under the </w:t>
            </w:r>
            <w:r w:rsidR="4F674981" w:rsidRPr="1CCBBAE9">
              <w:rPr>
                <w:rFonts w:eastAsia="Calibri"/>
                <w:color w:val="000000" w:themeColor="text1"/>
                <w:lang w:val="en-GB"/>
              </w:rPr>
              <w:t>Intermediate Assessment 2017, the</w:t>
            </w:r>
            <w:r w:rsidR="4F674981" w:rsidRPr="1CCBBAE9">
              <w:rPr>
                <w:rFonts w:eastAsia="Calibri"/>
                <w:color w:val="000000" w:themeColor="text1"/>
              </w:rPr>
              <w:t xml:space="preserve"> </w:t>
            </w:r>
            <w:r w:rsidR="4AE940D6" w:rsidRPr="1CCBBAE9">
              <w:rPr>
                <w:rFonts w:eastAsia="Calibri"/>
                <w:color w:val="000000" w:themeColor="text1"/>
                <w:lang w:val="en-GB"/>
              </w:rPr>
              <w:t xml:space="preserve">OSPAR Common Indicator on </w:t>
            </w:r>
            <w:r w:rsidR="4AE940D6" w:rsidRPr="1CCBBAE9">
              <w:rPr>
                <w:rFonts w:eastAsia="Calibri"/>
                <w:color w:val="000000" w:themeColor="text1"/>
                <w:lang w:val="en-GB"/>
              </w:rPr>
              <w:lastRenderedPageBreak/>
              <w:t xml:space="preserve">the extent of physical damage to predominant and special habitats (BH3), </w:t>
            </w:r>
            <w:r w:rsidR="29E884CF" w:rsidRPr="1CCBBAE9">
              <w:rPr>
                <w:rFonts w:eastAsia="Calibri"/>
                <w:color w:val="000000" w:themeColor="text1"/>
                <w:lang w:val="en-GB"/>
              </w:rPr>
              <w:t xml:space="preserve">found 86% of assessed areas </w:t>
            </w:r>
            <w:r w:rsidR="794EAE22" w:rsidRPr="1CCBBAE9">
              <w:rPr>
                <w:rFonts w:eastAsia="Calibri"/>
                <w:color w:val="000000" w:themeColor="text1"/>
                <w:lang w:val="en-GB"/>
              </w:rPr>
              <w:t>(</w:t>
            </w:r>
            <w:r w:rsidR="1332B073" w:rsidRPr="1CCBBAE9">
              <w:rPr>
                <w:rFonts w:eastAsia="Calibri"/>
                <w:color w:val="000000" w:themeColor="text1"/>
                <w:lang w:val="en-GB"/>
              </w:rPr>
              <w:t>R</w:t>
            </w:r>
            <w:r w:rsidR="794EAE22" w:rsidRPr="1CCBBAE9">
              <w:rPr>
                <w:rFonts w:eastAsia="Calibri"/>
                <w:color w:val="000000" w:themeColor="text1"/>
                <w:lang w:val="en-GB"/>
              </w:rPr>
              <w:t xml:space="preserve">egions II and III) </w:t>
            </w:r>
            <w:r w:rsidR="29E884CF" w:rsidRPr="1CCBBAE9">
              <w:rPr>
                <w:rFonts w:eastAsia="Calibri"/>
                <w:color w:val="000000" w:themeColor="text1"/>
                <w:lang w:val="en-GB"/>
              </w:rPr>
              <w:t>had physical disturbance</w:t>
            </w:r>
            <w:r w:rsidR="074EEDBF" w:rsidRPr="1CCBBAE9">
              <w:rPr>
                <w:rFonts w:eastAsia="Calibri"/>
                <w:color w:val="000000" w:themeColor="text1"/>
                <w:lang w:val="en-GB"/>
              </w:rPr>
              <w:t xml:space="preserve"> </w:t>
            </w:r>
            <w:r w:rsidR="0AD1DE64" w:rsidRPr="1CCBBAE9">
              <w:rPr>
                <w:rFonts w:eastAsia="Calibri"/>
                <w:color w:val="000000" w:themeColor="text1"/>
                <w:lang w:val="en-GB"/>
              </w:rPr>
              <w:t>from bottom trawling</w:t>
            </w:r>
            <w:r w:rsidR="29E884CF" w:rsidRPr="1CCBBAE9">
              <w:rPr>
                <w:rFonts w:eastAsia="Calibri"/>
                <w:color w:val="000000" w:themeColor="text1"/>
                <w:lang w:val="en-GB"/>
              </w:rPr>
              <w:t xml:space="preserve">, </w:t>
            </w:r>
            <w:r w:rsidR="7FFB2BE0" w:rsidRPr="1CCBBAE9">
              <w:rPr>
                <w:rFonts w:eastAsia="Calibri"/>
                <w:color w:val="000000" w:themeColor="text1"/>
                <w:lang w:val="en-GB"/>
              </w:rPr>
              <w:t>and</w:t>
            </w:r>
            <w:r w:rsidR="658EC254" w:rsidRPr="1CCBBAE9">
              <w:rPr>
                <w:rFonts w:eastAsia="Calibri"/>
                <w:color w:val="000000" w:themeColor="text1"/>
                <w:lang w:val="en-GB"/>
              </w:rPr>
              <w:t xml:space="preserve"> 74% </w:t>
            </w:r>
            <w:r w:rsidR="1B614CAD" w:rsidRPr="1CCBBAE9">
              <w:rPr>
                <w:rFonts w:eastAsia="Calibri"/>
                <w:color w:val="000000" w:themeColor="text1"/>
                <w:lang w:val="en-GB"/>
              </w:rPr>
              <w:t>experienced</w:t>
            </w:r>
            <w:r w:rsidR="658EC254" w:rsidRPr="1CCBBAE9">
              <w:rPr>
                <w:rFonts w:eastAsia="Calibri"/>
                <w:color w:val="000000" w:themeColor="text1"/>
                <w:lang w:val="en-GB"/>
              </w:rPr>
              <w:t xml:space="preserve"> consistent year-on-year pressure, </w:t>
            </w:r>
            <w:r w:rsidR="658EC254" w:rsidRPr="1CCBBAE9">
              <w:rPr>
                <w:rFonts w:eastAsia="Calibri"/>
                <w:color w:val="000000" w:themeColor="text1"/>
                <w:lang w:val="en-IE"/>
              </w:rPr>
              <w:t xml:space="preserve">likely affecting the ability of </w:t>
            </w:r>
            <w:r w:rsidR="658EC254" w:rsidRPr="003E6571">
              <w:rPr>
                <w:rFonts w:eastAsia="Calibri"/>
                <w:color w:val="000000" w:themeColor="text1"/>
                <w:lang w:val="en-IE"/>
              </w:rPr>
              <w:t xml:space="preserve">habitats to recover. </w:t>
            </w:r>
            <w:r w:rsidR="001724D6" w:rsidRPr="003E6571">
              <w:rPr>
                <w:rFonts w:eastAsia="Calibri"/>
                <w:color w:val="000000" w:themeColor="text1"/>
                <w:lang w:val="en-IE"/>
              </w:rPr>
              <w:t>Fishing pressure varied during the assessment period of 2010</w:t>
            </w:r>
            <w:r w:rsidR="003E6571" w:rsidRPr="003E6571">
              <w:rPr>
                <w:rFonts w:eastAsia="Calibri"/>
                <w:color w:val="000000" w:themeColor="text1"/>
                <w:lang w:val="en-IE"/>
              </w:rPr>
              <w:t xml:space="preserve"> to </w:t>
            </w:r>
            <w:r w:rsidR="007724F7" w:rsidRPr="003E6571">
              <w:rPr>
                <w:rFonts w:eastAsia="Calibri"/>
                <w:color w:val="000000" w:themeColor="text1"/>
                <w:lang w:val="en-IE"/>
              </w:rPr>
              <w:t>2020</w:t>
            </w:r>
            <w:r w:rsidR="007724F7" w:rsidRPr="1CCBBAE9">
              <w:rPr>
                <w:rFonts w:eastAsia="Calibri"/>
                <w:color w:val="000000" w:themeColor="text1"/>
                <w:lang w:val="en-IE"/>
              </w:rPr>
              <w:t xml:space="preserve"> </w:t>
            </w:r>
            <w:r w:rsidR="001724D6" w:rsidRPr="1CCBBAE9">
              <w:rPr>
                <w:rFonts w:eastAsia="Calibri"/>
                <w:color w:val="000000" w:themeColor="text1"/>
                <w:lang w:val="en-IE"/>
              </w:rPr>
              <w:t>but there was no overall trend across regions.</w:t>
            </w:r>
            <w:r w:rsidR="00383962" w:rsidRPr="1CCBBAE9">
              <w:rPr>
                <w:rFonts w:eastAsia="Calibri"/>
                <w:color w:val="000000" w:themeColor="text1"/>
                <w:lang w:val="en-IE"/>
              </w:rPr>
              <w:t xml:space="preserve"> </w:t>
            </w:r>
            <w:r w:rsidR="00F156F0" w:rsidRPr="1CCBBAE9">
              <w:rPr>
                <w:rFonts w:eastAsia="Calibri"/>
                <w:color w:val="000000" w:themeColor="text1"/>
                <w:lang w:val="en-GB"/>
              </w:rPr>
              <w:t xml:space="preserve">Analysis of the overlap of global fishing watch data with coral garden habitat </w:t>
            </w:r>
            <w:r w:rsidR="7FFB2BE0" w:rsidRPr="1CCBBAE9">
              <w:rPr>
                <w:rFonts w:eastAsia="Calibri"/>
                <w:color w:val="000000" w:themeColor="text1"/>
                <w:lang w:val="en-GB"/>
              </w:rPr>
              <w:t>records</w:t>
            </w:r>
            <w:r w:rsidR="007724F7" w:rsidRPr="1CCBBAE9">
              <w:rPr>
                <w:rFonts w:eastAsia="Calibri"/>
                <w:color w:val="000000" w:themeColor="text1"/>
                <w:lang w:val="en-GB"/>
              </w:rPr>
              <w:t>, an analysis which comes with various assumptions,</w:t>
            </w:r>
            <w:r w:rsidR="7FFB2BE0" w:rsidRPr="1CCBBAE9">
              <w:rPr>
                <w:rFonts w:eastAsia="Calibri"/>
                <w:color w:val="000000" w:themeColor="text1"/>
                <w:lang w:val="en-GB"/>
              </w:rPr>
              <w:t xml:space="preserve"> </w:t>
            </w:r>
            <w:r w:rsidR="00F156F0" w:rsidRPr="1CCBBAE9">
              <w:rPr>
                <w:rFonts w:eastAsia="Calibri"/>
                <w:color w:val="000000" w:themeColor="text1"/>
                <w:lang w:val="en-GB"/>
              </w:rPr>
              <w:t xml:space="preserve">suggests there has been little change on the </w:t>
            </w:r>
            <w:r w:rsidR="00065C5B" w:rsidRPr="1CCBBAE9">
              <w:rPr>
                <w:rFonts w:eastAsia="Calibri"/>
                <w:color w:val="000000" w:themeColor="text1"/>
                <w:lang w:val="en-GB"/>
              </w:rPr>
              <w:t xml:space="preserve">overall </w:t>
            </w:r>
            <w:r w:rsidR="00F156F0" w:rsidRPr="1CCBBAE9">
              <w:rPr>
                <w:rFonts w:eastAsia="Calibri"/>
                <w:color w:val="000000" w:themeColor="text1"/>
                <w:lang w:val="en-GB"/>
              </w:rPr>
              <w:t>impact of fishing on the habitat since 2016</w:t>
            </w:r>
            <w:r w:rsidR="235B5591" w:rsidRPr="1CCBBAE9">
              <w:rPr>
                <w:rFonts w:eastAsia="Calibri"/>
                <w:color w:val="000000" w:themeColor="text1"/>
                <w:lang w:val="en-GB"/>
              </w:rPr>
              <w:t>,</w:t>
            </w:r>
            <w:r w:rsidR="5F5FE533" w:rsidRPr="1CCBBAE9">
              <w:rPr>
                <w:rFonts w:eastAsia="Calibri"/>
                <w:color w:val="000000" w:themeColor="text1"/>
                <w:lang w:val="en-GB"/>
              </w:rPr>
              <w:t xml:space="preserve"> </w:t>
            </w:r>
            <w:r w:rsidR="011431A1" w:rsidRPr="1CCBBAE9">
              <w:rPr>
                <w:rFonts w:eastAsia="Calibri"/>
                <w:color w:val="000000" w:themeColor="text1"/>
                <w:lang w:val="en-GB"/>
              </w:rPr>
              <w:t xml:space="preserve">when Regulation EU </w:t>
            </w:r>
            <w:r w:rsidR="2B22D248" w:rsidRPr="1CCBBAE9">
              <w:rPr>
                <w:rFonts w:eastAsia="Calibri"/>
                <w:color w:val="000000" w:themeColor="text1"/>
                <w:lang w:val="en-GB"/>
              </w:rPr>
              <w:t xml:space="preserve">2016/2336 was </w:t>
            </w:r>
            <w:r w:rsidR="3A16D4D7" w:rsidRPr="1CCBBAE9">
              <w:rPr>
                <w:rFonts w:eastAsia="Calibri"/>
                <w:color w:val="000000" w:themeColor="text1"/>
                <w:lang w:val="en-GB"/>
              </w:rPr>
              <w:t>adopted</w:t>
            </w:r>
            <w:r w:rsidR="2B22D248" w:rsidRPr="1CCBBAE9">
              <w:rPr>
                <w:rFonts w:eastAsia="Calibri"/>
                <w:color w:val="000000" w:themeColor="text1"/>
                <w:lang w:val="en-GB"/>
              </w:rPr>
              <w:t xml:space="preserve">, </w:t>
            </w:r>
            <w:r w:rsidR="00BB4B1A" w:rsidRPr="1CCBBAE9">
              <w:rPr>
                <w:rFonts w:eastAsia="Calibri"/>
                <w:color w:val="000000" w:themeColor="text1"/>
                <w:lang w:val="en-GB"/>
              </w:rPr>
              <w:t xml:space="preserve">except in </w:t>
            </w:r>
            <w:r w:rsidR="3CEED0C1" w:rsidRPr="1CCBBAE9">
              <w:rPr>
                <w:rFonts w:eastAsia="Calibri"/>
                <w:color w:val="000000" w:themeColor="text1"/>
                <w:lang w:val="en-GB"/>
              </w:rPr>
              <w:t>R</w:t>
            </w:r>
            <w:r w:rsidR="00BB4B1A" w:rsidRPr="1CCBBAE9">
              <w:rPr>
                <w:rFonts w:eastAsia="Calibri"/>
                <w:color w:val="000000" w:themeColor="text1"/>
                <w:lang w:val="en-GB"/>
              </w:rPr>
              <w:t>egion II where there appears to be a</w:t>
            </w:r>
            <w:r w:rsidR="00673DE7" w:rsidRPr="1CCBBAE9">
              <w:rPr>
                <w:rFonts w:eastAsia="Calibri"/>
                <w:color w:val="000000" w:themeColor="text1"/>
                <w:lang w:val="en-GB"/>
              </w:rPr>
              <w:t>n overall</w:t>
            </w:r>
            <w:r w:rsidR="00BB4B1A" w:rsidRPr="1CCBBAE9">
              <w:rPr>
                <w:rFonts w:eastAsia="Calibri"/>
                <w:color w:val="000000" w:themeColor="text1"/>
                <w:lang w:val="en-GB"/>
              </w:rPr>
              <w:t xml:space="preserve"> slight decrease in pressure</w:t>
            </w:r>
            <w:r w:rsidR="00F156F0" w:rsidRPr="1CCBBAE9">
              <w:rPr>
                <w:rFonts w:eastAsia="Calibri"/>
                <w:color w:val="000000" w:themeColor="text1"/>
                <w:lang w:val="en-GB"/>
              </w:rPr>
              <w:t>.</w:t>
            </w:r>
          </w:p>
          <w:p w14:paraId="1B1FCF7A" w14:textId="2E674EA4" w:rsidR="00BC72E3" w:rsidRPr="00EE45EB" w:rsidRDefault="00BC72E3" w:rsidP="001058C5">
            <w:pPr>
              <w:spacing w:after="120"/>
              <w:rPr>
                <w:rFonts w:eastAsia="Calibri"/>
                <w:color w:val="000000" w:themeColor="text1"/>
                <w:lang w:val="en-GB"/>
              </w:rPr>
            </w:pPr>
          </w:p>
          <w:p w14:paraId="1CC40136" w14:textId="6127BDE8" w:rsidR="00BC4502" w:rsidRDefault="4FE42E79" w:rsidP="004231A8">
            <w:pPr>
              <w:keepNext/>
              <w:spacing w:after="120"/>
            </w:pPr>
            <w:r>
              <w:rPr>
                <w:noProof/>
                <w:lang w:val="en-IE" w:eastAsia="en-IE"/>
              </w:rPr>
              <w:drawing>
                <wp:inline distT="0" distB="0" distL="0" distR="0" wp14:anchorId="59E60530" wp14:editId="232C6D2C">
                  <wp:extent cx="4162425" cy="1619250"/>
                  <wp:effectExtent l="0" t="0" r="0" b="0"/>
                  <wp:docPr id="52671736" name="Picture 5267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62425" cy="1619250"/>
                          </a:xfrm>
                          <a:prstGeom prst="rect">
                            <a:avLst/>
                          </a:prstGeom>
                        </pic:spPr>
                      </pic:pic>
                    </a:graphicData>
                  </a:graphic>
                </wp:inline>
              </w:drawing>
            </w:r>
          </w:p>
          <w:p w14:paraId="4C40C2D1" w14:textId="1C625B67" w:rsidR="00BC72E3" w:rsidRDefault="00BC4502" w:rsidP="00BC4502">
            <w:pPr>
              <w:pStyle w:val="Caption"/>
            </w:pPr>
            <w:r>
              <w:t xml:space="preserve">Figure </w:t>
            </w:r>
            <w:r>
              <w:fldChar w:fldCharType="begin"/>
            </w:r>
            <w:r>
              <w:instrText xml:space="preserve"> SEQ Figure \* ARABIC </w:instrText>
            </w:r>
            <w:r>
              <w:fldChar w:fldCharType="separate"/>
            </w:r>
            <w:r w:rsidR="00720FB3">
              <w:t>3</w:t>
            </w:r>
            <w:r>
              <w:fldChar w:fldCharType="end"/>
            </w:r>
            <w:r>
              <w:t xml:space="preserve"> (a) Relative change in fishing pressure</w:t>
            </w:r>
            <w:r w:rsidR="005B3CEF">
              <w:t xml:space="preserve"> across</w:t>
            </w:r>
            <w:r>
              <w:t xml:space="preserve"> OSPAR Region II after introduction of EU regulation 2016/2336 and (b) change in fishing pressure in </w:t>
            </w:r>
            <w:r w:rsidR="005B3CEF">
              <w:t xml:space="preserve">those </w:t>
            </w:r>
            <w:r>
              <w:t>cells known to contain coral gardens.</w:t>
            </w:r>
          </w:p>
          <w:p w14:paraId="139FB7C2" w14:textId="77777777" w:rsidR="00BC4502" w:rsidRPr="00EE45EB" w:rsidRDefault="00BC4502" w:rsidP="004231A8">
            <w:pPr>
              <w:rPr>
                <w:color w:val="000000" w:themeColor="text1"/>
              </w:rPr>
            </w:pPr>
          </w:p>
          <w:p w14:paraId="34F6282A" w14:textId="52DC5D35" w:rsidR="00861E4C" w:rsidRPr="00EE45EB" w:rsidRDefault="00FA6160" w:rsidP="00861E4C">
            <w:pPr>
              <w:spacing w:after="120"/>
              <w:rPr>
                <w:rFonts w:eastAsia="Calibri"/>
                <w:color w:val="000000" w:themeColor="text1"/>
              </w:rPr>
            </w:pPr>
            <w:r w:rsidRPr="006509A3">
              <w:rPr>
                <w:rFonts w:eastAsia="Calibri"/>
                <w:color w:val="000000" w:themeColor="text1"/>
              </w:rPr>
              <w:t xml:space="preserve">Key pressure 2: </w:t>
            </w:r>
            <w:r w:rsidR="00260975" w:rsidRPr="006509A3">
              <w:rPr>
                <w:rFonts w:eastAsia="Calibri"/>
                <w:color w:val="000000" w:themeColor="text1"/>
              </w:rPr>
              <w:t>Climate change</w:t>
            </w:r>
            <w:r w:rsidR="00260975" w:rsidRPr="00EE45EB">
              <w:rPr>
                <w:rFonts w:eastAsia="Calibri"/>
                <w:color w:val="000000" w:themeColor="text1"/>
              </w:rPr>
              <w:t xml:space="preserve"> and ocean acidification</w:t>
            </w:r>
          </w:p>
          <w:p w14:paraId="165E7B5B" w14:textId="3B067704" w:rsidR="00FF099D" w:rsidRPr="00EE45EB" w:rsidRDefault="00FF099D" w:rsidP="00FF099D">
            <w:pPr>
              <w:spacing w:after="120"/>
              <w:rPr>
                <w:rFonts w:eastAsia="Calibri" w:cstheme="minorHAnsi"/>
                <w:color w:val="000000" w:themeColor="text1"/>
                <w:lang w:val="en-IE"/>
              </w:rPr>
            </w:pPr>
            <w:r w:rsidRPr="00EE45EB">
              <w:rPr>
                <w:rFonts w:eastAsia="Calibri" w:cstheme="minorHAnsi"/>
                <w:color w:val="000000" w:themeColor="text1"/>
                <w:lang w:val="en-IE"/>
              </w:rPr>
              <w:t xml:space="preserve">Although ocean acidification is clearly increasing year on year, the current and immediate future impacts </w:t>
            </w:r>
            <w:r w:rsidR="00A5293B" w:rsidRPr="00EE45EB">
              <w:rPr>
                <w:rFonts w:eastAsia="Calibri" w:cstheme="minorHAnsi"/>
                <w:color w:val="000000" w:themeColor="text1"/>
                <w:lang w:val="en-IE"/>
              </w:rPr>
              <w:t xml:space="preserve">on coral gardens </w:t>
            </w:r>
            <w:r w:rsidRPr="00EE45EB">
              <w:rPr>
                <w:rFonts w:eastAsia="Calibri" w:cstheme="minorHAnsi"/>
                <w:color w:val="000000" w:themeColor="text1"/>
                <w:lang w:val="en-IE"/>
              </w:rPr>
              <w:t>are difficult to quantify.</w:t>
            </w:r>
          </w:p>
          <w:p w14:paraId="368C4D99" w14:textId="3BB5291E" w:rsidR="007072D0" w:rsidRPr="00EE45EB" w:rsidRDefault="00861E4C" w:rsidP="00121A26">
            <w:pPr>
              <w:spacing w:after="120"/>
              <w:jc w:val="both"/>
              <w:rPr>
                <w:rFonts w:eastAsia="Calibri" w:cstheme="minorHAnsi"/>
                <w:color w:val="000000" w:themeColor="text1"/>
              </w:rPr>
            </w:pPr>
            <w:r w:rsidRPr="00EE45EB">
              <w:rPr>
                <w:rFonts w:eastAsia="Calibri"/>
                <w:color w:val="000000" w:themeColor="text1"/>
              </w:rPr>
              <w:t>Deep-sea coral</w:t>
            </w:r>
            <w:r w:rsidR="00B86B2A" w:rsidRPr="00EE45EB">
              <w:rPr>
                <w:rFonts w:eastAsia="Calibri"/>
                <w:color w:val="000000" w:themeColor="text1"/>
              </w:rPr>
              <w:t>s, especially those with aragonite rather than calcite skeletons</w:t>
            </w:r>
            <w:r w:rsidR="00684320" w:rsidRPr="00EE45EB">
              <w:rPr>
                <w:rFonts w:eastAsia="Calibri"/>
                <w:color w:val="000000" w:themeColor="text1"/>
              </w:rPr>
              <w:t>,</w:t>
            </w:r>
            <w:r w:rsidRPr="00EE45EB">
              <w:rPr>
                <w:rFonts w:eastAsia="Calibri"/>
                <w:color w:val="000000" w:themeColor="text1"/>
              </w:rPr>
              <w:t xml:space="preserve"> are vulnerable to </w:t>
            </w:r>
            <w:r w:rsidR="00684320" w:rsidRPr="00EE45EB">
              <w:rPr>
                <w:rFonts w:eastAsia="Calibri"/>
                <w:color w:val="000000" w:themeColor="text1"/>
              </w:rPr>
              <w:t xml:space="preserve">the </w:t>
            </w:r>
            <w:r w:rsidRPr="00EE45EB">
              <w:rPr>
                <w:rFonts w:eastAsia="Calibri"/>
                <w:color w:val="000000" w:themeColor="text1"/>
              </w:rPr>
              <w:t>effects of ocean acidification</w:t>
            </w:r>
            <w:r w:rsidR="002F32AD" w:rsidRPr="00EE45EB">
              <w:rPr>
                <w:rFonts w:eastAsia="Calibri"/>
                <w:color w:val="000000" w:themeColor="text1"/>
              </w:rPr>
              <w:t xml:space="preserve">, with </w:t>
            </w:r>
            <w:r w:rsidR="000B66AF" w:rsidRPr="00EE45EB">
              <w:rPr>
                <w:rFonts w:eastAsia="Calibri"/>
                <w:color w:val="000000" w:themeColor="text1"/>
              </w:rPr>
              <w:t xml:space="preserve">impacts </w:t>
            </w:r>
            <w:r w:rsidR="002319B1" w:rsidRPr="00EE45EB">
              <w:rPr>
                <w:rFonts w:eastAsia="Calibri"/>
                <w:color w:val="000000" w:themeColor="text1"/>
              </w:rPr>
              <w:t xml:space="preserve">predicted </w:t>
            </w:r>
            <w:r w:rsidR="00484DC5" w:rsidRPr="00EE45EB">
              <w:rPr>
                <w:rFonts w:eastAsia="Calibri"/>
                <w:color w:val="000000" w:themeColor="text1"/>
              </w:rPr>
              <w:t xml:space="preserve">by </w:t>
            </w:r>
            <w:r w:rsidR="00151238" w:rsidRPr="00EE45EB">
              <w:rPr>
                <w:rFonts w:eastAsia="Calibri"/>
                <w:color w:val="000000" w:themeColor="text1"/>
              </w:rPr>
              <w:t>the end of this century</w:t>
            </w:r>
            <w:r w:rsidR="002F32AD" w:rsidRPr="00EE45EB">
              <w:rPr>
                <w:rFonts w:eastAsia="Calibri"/>
                <w:color w:val="000000" w:themeColor="text1"/>
              </w:rPr>
              <w:t xml:space="preserve">. ICES (2014) </w:t>
            </w:r>
            <w:proofErr w:type="gramStart"/>
            <w:r w:rsidR="002F32AD" w:rsidRPr="00EE45EB">
              <w:rPr>
                <w:rFonts w:eastAsia="Calibri"/>
                <w:color w:val="000000" w:themeColor="text1"/>
              </w:rPr>
              <w:t>predict</w:t>
            </w:r>
            <w:r w:rsidR="002319B1">
              <w:rPr>
                <w:rFonts w:eastAsia="Calibri"/>
                <w:color w:val="000000" w:themeColor="text1"/>
              </w:rPr>
              <w:t>s</w:t>
            </w:r>
            <w:proofErr w:type="gramEnd"/>
            <w:r w:rsidR="002F32AD" w:rsidRPr="00EE45EB">
              <w:rPr>
                <w:rFonts w:eastAsia="Calibri"/>
                <w:color w:val="000000" w:themeColor="text1"/>
              </w:rPr>
              <w:t xml:space="preserve"> that</w:t>
            </w:r>
            <w:r w:rsidR="00684320" w:rsidRPr="00EE45EB">
              <w:rPr>
                <w:rFonts w:eastAsia="Calibri"/>
                <w:color w:val="000000" w:themeColor="text1"/>
              </w:rPr>
              <w:t>,</w:t>
            </w:r>
            <w:r w:rsidR="002F32AD" w:rsidRPr="00EE45EB">
              <w:rPr>
                <w:rFonts w:eastAsia="Calibri"/>
                <w:color w:val="000000" w:themeColor="text1"/>
              </w:rPr>
              <w:t xml:space="preserve"> u</w:t>
            </w:r>
            <w:r w:rsidR="007072D0" w:rsidRPr="00EE45EB">
              <w:rPr>
                <w:rFonts w:eastAsia="Calibri" w:cstheme="minorHAnsi"/>
                <w:color w:val="000000" w:themeColor="text1"/>
              </w:rPr>
              <w:t>nder RCP4.5</w:t>
            </w:r>
            <w:r w:rsidR="00684320" w:rsidRPr="00EE45EB">
              <w:rPr>
                <w:rFonts w:eastAsia="Calibri" w:cstheme="minorHAnsi"/>
                <w:color w:val="000000" w:themeColor="text1"/>
              </w:rPr>
              <w:t>,</w:t>
            </w:r>
            <w:r w:rsidR="007072D0" w:rsidRPr="00EE45EB">
              <w:rPr>
                <w:rFonts w:eastAsia="Calibri" w:cstheme="minorHAnsi"/>
                <w:color w:val="000000" w:themeColor="text1"/>
              </w:rPr>
              <w:t xml:space="preserve"> water</w:t>
            </w:r>
            <w:r w:rsidR="003E7F55" w:rsidRPr="00EE45EB">
              <w:rPr>
                <w:rFonts w:eastAsia="Calibri" w:cstheme="minorHAnsi"/>
                <w:color w:val="000000" w:themeColor="text1"/>
              </w:rPr>
              <w:t>s</w:t>
            </w:r>
            <w:r w:rsidR="007072D0" w:rsidRPr="00EE45EB">
              <w:rPr>
                <w:rFonts w:eastAsia="Calibri" w:cstheme="minorHAnsi"/>
                <w:color w:val="000000" w:themeColor="text1"/>
              </w:rPr>
              <w:t xml:space="preserve"> surrounding the Reykjanes Ridge, the southern Iceland shelf, and edge of the Hatton and Porcupine Banks will be </w:t>
            </w:r>
            <w:r w:rsidR="00F729BA" w:rsidRPr="00EE45EB">
              <w:rPr>
                <w:rFonts w:eastAsia="Calibri" w:cstheme="minorHAnsi"/>
                <w:color w:val="000000" w:themeColor="text1"/>
              </w:rPr>
              <w:t>approaching aragonite undersaturation</w:t>
            </w:r>
            <w:r w:rsidR="007072D0" w:rsidRPr="00EE45EB">
              <w:rPr>
                <w:rFonts w:eastAsia="Calibri" w:cstheme="minorHAnsi"/>
                <w:color w:val="000000" w:themeColor="text1"/>
              </w:rPr>
              <w:t xml:space="preserve"> </w:t>
            </w:r>
            <w:r w:rsidR="00F729BA" w:rsidRPr="00EE45EB">
              <w:rPr>
                <w:rFonts w:eastAsia="Calibri" w:cstheme="minorHAnsi"/>
                <w:color w:val="000000" w:themeColor="text1"/>
              </w:rPr>
              <w:t xml:space="preserve">by </w:t>
            </w:r>
            <w:r w:rsidR="00151238" w:rsidRPr="00EE45EB">
              <w:rPr>
                <w:rFonts w:eastAsia="Calibri" w:cstheme="minorHAnsi"/>
                <w:color w:val="000000" w:themeColor="text1"/>
              </w:rPr>
              <w:t>2100</w:t>
            </w:r>
            <w:r w:rsidR="007072D0" w:rsidRPr="00EE45EB">
              <w:rPr>
                <w:rFonts w:eastAsia="Calibri" w:cstheme="minorHAnsi"/>
                <w:color w:val="000000" w:themeColor="text1"/>
              </w:rPr>
              <w:t xml:space="preserve">. Under RCP8.5 </w:t>
            </w:r>
            <w:r w:rsidR="003E7F55" w:rsidRPr="00EE45EB">
              <w:rPr>
                <w:rFonts w:eastAsia="Calibri" w:cstheme="minorHAnsi"/>
                <w:color w:val="000000" w:themeColor="text1"/>
              </w:rPr>
              <w:t>most of the</w:t>
            </w:r>
            <w:r w:rsidR="007072D0" w:rsidRPr="00EE45EB">
              <w:rPr>
                <w:rFonts w:eastAsia="Calibri" w:cstheme="minorHAnsi"/>
                <w:color w:val="000000" w:themeColor="text1"/>
              </w:rPr>
              <w:t xml:space="preserve"> North Atlantic </w:t>
            </w:r>
            <w:r w:rsidR="003E7F55" w:rsidRPr="00EE45EB">
              <w:rPr>
                <w:rFonts w:eastAsia="Calibri" w:cstheme="minorHAnsi"/>
                <w:color w:val="000000" w:themeColor="text1"/>
              </w:rPr>
              <w:t xml:space="preserve">will be undersaturated except for the Celtic margin and Bay of Biscay. </w:t>
            </w:r>
            <w:r w:rsidR="008F735C" w:rsidRPr="00EE45EB">
              <w:rPr>
                <w:rFonts w:eastAsia="Calibri" w:cstheme="minorHAnsi"/>
                <w:color w:val="000000" w:themeColor="text1"/>
              </w:rPr>
              <w:t xml:space="preserve">Other models of aragonite saturation states under RCP8.5 have predicted similar results (e.g., Puerta </w:t>
            </w:r>
            <w:r w:rsidR="008F735C" w:rsidRPr="004C2F63">
              <w:rPr>
                <w:rFonts w:eastAsia="Calibri" w:cstheme="minorHAnsi"/>
                <w:i/>
                <w:iCs/>
                <w:color w:val="000000" w:themeColor="text1"/>
              </w:rPr>
              <w:t>et al.</w:t>
            </w:r>
            <w:r w:rsidR="008F735C" w:rsidRPr="00EE45EB">
              <w:rPr>
                <w:rFonts w:eastAsia="Calibri" w:cstheme="minorHAnsi"/>
                <w:color w:val="000000" w:themeColor="text1"/>
              </w:rPr>
              <w:t xml:space="preserve"> 2020), </w:t>
            </w:r>
            <w:r w:rsidR="00151238" w:rsidRPr="00EE45EB">
              <w:rPr>
                <w:rFonts w:eastAsia="Calibri" w:cstheme="minorHAnsi"/>
                <w:color w:val="000000" w:themeColor="text1"/>
              </w:rPr>
              <w:t>including for specific</w:t>
            </w:r>
            <w:r w:rsidR="009A0062" w:rsidRPr="00EE45EB">
              <w:rPr>
                <w:rFonts w:eastAsia="Calibri" w:cstheme="minorHAnsi"/>
                <w:color w:val="000000" w:themeColor="text1"/>
              </w:rPr>
              <w:t xml:space="preserve"> coral garden taxa such as </w:t>
            </w:r>
            <w:proofErr w:type="spellStart"/>
            <w:r w:rsidR="009A0062" w:rsidRPr="00EE45EB">
              <w:rPr>
                <w:rFonts w:eastAsia="Calibri" w:cstheme="minorHAnsi"/>
                <w:i/>
                <w:iCs/>
                <w:color w:val="000000" w:themeColor="text1"/>
              </w:rPr>
              <w:t>Acanella</w:t>
            </w:r>
            <w:proofErr w:type="spellEnd"/>
            <w:r w:rsidR="009A0062" w:rsidRPr="00EE45EB">
              <w:rPr>
                <w:rFonts w:eastAsia="Calibri" w:cstheme="minorHAnsi"/>
                <w:color w:val="000000" w:themeColor="text1"/>
              </w:rPr>
              <w:t xml:space="preserve"> and </w:t>
            </w:r>
            <w:proofErr w:type="spellStart"/>
            <w:r w:rsidR="009A0062" w:rsidRPr="00EE45EB">
              <w:rPr>
                <w:rFonts w:eastAsia="Calibri" w:cstheme="minorHAnsi"/>
                <w:i/>
                <w:iCs/>
                <w:color w:val="000000" w:themeColor="text1"/>
              </w:rPr>
              <w:t>Paragorgia</w:t>
            </w:r>
            <w:proofErr w:type="spellEnd"/>
            <w:r w:rsidR="009A0062" w:rsidRPr="00EE45EB">
              <w:rPr>
                <w:rFonts w:eastAsia="Calibri" w:cstheme="minorHAnsi"/>
                <w:i/>
                <w:iCs/>
                <w:color w:val="000000" w:themeColor="text1"/>
              </w:rPr>
              <w:t xml:space="preserve"> </w:t>
            </w:r>
            <w:r w:rsidR="009A0062" w:rsidRPr="00EE45EB">
              <w:rPr>
                <w:rFonts w:eastAsia="Calibri" w:cstheme="minorHAnsi"/>
                <w:color w:val="000000" w:themeColor="text1"/>
              </w:rPr>
              <w:t>(</w:t>
            </w:r>
            <w:proofErr w:type="spellStart"/>
            <w:r w:rsidR="009A0062" w:rsidRPr="00EE45EB">
              <w:rPr>
                <w:rFonts w:eastAsia="Calibri" w:cstheme="minorHAnsi"/>
                <w:color w:val="000000" w:themeColor="text1"/>
              </w:rPr>
              <w:t>Morato</w:t>
            </w:r>
            <w:proofErr w:type="spellEnd"/>
            <w:r w:rsidR="009A0062" w:rsidRPr="00EE45EB">
              <w:rPr>
                <w:rFonts w:eastAsia="Calibri" w:cstheme="minorHAnsi"/>
                <w:color w:val="000000" w:themeColor="text1"/>
              </w:rPr>
              <w:t xml:space="preserve"> </w:t>
            </w:r>
            <w:r w:rsidR="009A0062" w:rsidRPr="004C2F63">
              <w:rPr>
                <w:rFonts w:eastAsia="Calibri" w:cstheme="minorHAnsi"/>
                <w:i/>
                <w:iCs/>
                <w:color w:val="000000" w:themeColor="text1"/>
              </w:rPr>
              <w:t>et al</w:t>
            </w:r>
            <w:r w:rsidR="009A0062" w:rsidRPr="00EE45EB">
              <w:rPr>
                <w:rFonts w:eastAsia="Calibri" w:cstheme="minorHAnsi"/>
                <w:color w:val="000000" w:themeColor="text1"/>
              </w:rPr>
              <w:t>. 2020).</w:t>
            </w:r>
            <w:r w:rsidR="00D66314" w:rsidRPr="00EE45EB">
              <w:rPr>
                <w:rFonts w:eastAsia="Calibri" w:cstheme="minorHAnsi"/>
                <w:color w:val="000000" w:themeColor="text1"/>
              </w:rPr>
              <w:t xml:space="preserve"> Predictions tend not to </w:t>
            </w:r>
            <w:proofErr w:type="gramStart"/>
            <w:r w:rsidR="00D66314" w:rsidRPr="00EE45EB">
              <w:rPr>
                <w:rFonts w:eastAsia="Calibri" w:cstheme="minorHAnsi"/>
                <w:color w:val="000000" w:themeColor="text1"/>
              </w:rPr>
              <w:t>take into account</w:t>
            </w:r>
            <w:proofErr w:type="gramEnd"/>
            <w:r w:rsidR="00D66314" w:rsidRPr="00EE45EB">
              <w:rPr>
                <w:rFonts w:eastAsia="Calibri" w:cstheme="minorHAnsi"/>
                <w:color w:val="000000" w:themeColor="text1"/>
              </w:rPr>
              <w:t xml:space="preserve"> the potential increased vulnerability of early life stages to ocean acidification.</w:t>
            </w:r>
          </w:p>
          <w:p w14:paraId="675C41DC" w14:textId="7CEB1659" w:rsidR="00C377C0" w:rsidRPr="00EE45EB" w:rsidRDefault="00FB1854" w:rsidP="00EB74B8">
            <w:pPr>
              <w:spacing w:after="120"/>
              <w:jc w:val="both"/>
              <w:rPr>
                <w:rFonts w:eastAsia="Calibri" w:cstheme="minorHAnsi"/>
                <w:color w:val="000000" w:themeColor="text1"/>
                <w:lang w:val="en-IE"/>
              </w:rPr>
            </w:pPr>
            <w:r w:rsidRPr="00EE45EB">
              <w:rPr>
                <w:rFonts w:eastAsia="Calibri" w:cstheme="minorHAnsi"/>
                <w:color w:val="000000" w:themeColor="text1"/>
              </w:rPr>
              <w:t>Other effects of climate change likely to impact coral gardens by the end of the century include</w:t>
            </w:r>
            <w:r w:rsidR="000F423E" w:rsidRPr="00EE45EB">
              <w:rPr>
                <w:rFonts w:eastAsia="Calibri" w:cstheme="minorHAnsi"/>
                <w:color w:val="000000" w:themeColor="text1"/>
              </w:rPr>
              <w:t xml:space="preserve"> increases in temperature which could affect distribution, </w:t>
            </w:r>
            <w:proofErr w:type="gramStart"/>
            <w:r w:rsidR="000F423E" w:rsidRPr="00EE45EB">
              <w:rPr>
                <w:rFonts w:eastAsia="Calibri" w:cstheme="minorHAnsi"/>
                <w:color w:val="000000" w:themeColor="text1"/>
              </w:rPr>
              <w:t>decreased</w:t>
            </w:r>
            <w:proofErr w:type="gramEnd"/>
            <w:r w:rsidR="000F423E" w:rsidRPr="00EE45EB">
              <w:rPr>
                <w:rFonts w:eastAsia="Calibri" w:cstheme="minorHAnsi"/>
                <w:color w:val="000000" w:themeColor="text1"/>
              </w:rPr>
              <w:t xml:space="preserve"> particulate organic carbon inputs, </w:t>
            </w:r>
            <w:r w:rsidR="007320B4" w:rsidRPr="00EE45EB">
              <w:rPr>
                <w:rFonts w:eastAsia="Calibri" w:cstheme="minorHAnsi"/>
                <w:color w:val="000000" w:themeColor="text1"/>
              </w:rPr>
              <w:t xml:space="preserve">and </w:t>
            </w:r>
            <w:r w:rsidR="007320B4" w:rsidRPr="00EE45EB">
              <w:rPr>
                <w:rFonts w:eastAsia="Calibri" w:cstheme="minorHAnsi"/>
                <w:color w:val="000000" w:themeColor="text1"/>
              </w:rPr>
              <w:lastRenderedPageBreak/>
              <w:t xml:space="preserve">slowing of the </w:t>
            </w:r>
            <w:r w:rsidR="0059148E" w:rsidRPr="00EE45EB">
              <w:rPr>
                <w:rFonts w:eastAsia="Calibri" w:cstheme="minorHAnsi"/>
                <w:color w:val="000000" w:themeColor="text1"/>
                <w:lang w:val="en-IE"/>
              </w:rPr>
              <w:t>Atlantic Meridional Overturning Circulation which could have broadscale impacts on the whole of the North Atlantic.</w:t>
            </w:r>
          </w:p>
          <w:p w14:paraId="404F825F" w14:textId="18AE0757" w:rsidR="0053531B" w:rsidRPr="00EB74B8" w:rsidRDefault="0053531B" w:rsidP="00EB74B8">
            <w:pPr>
              <w:spacing w:after="120"/>
              <w:jc w:val="both"/>
              <w:rPr>
                <w:rFonts w:eastAsia="Calibri" w:cstheme="minorHAnsi"/>
                <w:color w:val="4F81BD" w:themeColor="accent1"/>
              </w:rPr>
            </w:pPr>
          </w:p>
        </w:tc>
      </w:tr>
      <w:tr w:rsidR="00281D83" w:rsidRPr="00CF58D8" w14:paraId="58857FAB" w14:textId="77777777" w:rsidTr="00055C34">
        <w:tc>
          <w:tcPr>
            <w:tcW w:w="2205" w:type="dxa"/>
          </w:tcPr>
          <w:p w14:paraId="2A9C0759" w14:textId="77777777" w:rsidR="00CF58D8" w:rsidRPr="00CF58D8" w:rsidRDefault="00CF58D8" w:rsidP="00CF58D8">
            <w:pPr>
              <w:spacing w:after="120"/>
              <w:jc w:val="both"/>
              <w:rPr>
                <w:rFonts w:ascii="Calibri" w:hAnsi="Calibri" w:cs="Calibri"/>
              </w:rPr>
            </w:pPr>
            <w:r w:rsidRPr="00CF58D8">
              <w:rPr>
                <w:rFonts w:ascii="Calibri" w:hAnsi="Calibri" w:cs="Calibri"/>
              </w:rPr>
              <w:lastRenderedPageBreak/>
              <w:t xml:space="preserve">Measures that address key pressures from human activities or conserve the </w:t>
            </w:r>
            <w:r w:rsidRPr="00B26733">
              <w:rPr>
                <w:rFonts w:ascii="Calibri" w:hAnsi="Calibri" w:cs="Calibri"/>
              </w:rPr>
              <w:t>species/habitat</w:t>
            </w:r>
          </w:p>
          <w:p w14:paraId="3ED2B614" w14:textId="77777777" w:rsidR="00CF58D8" w:rsidRPr="00CF58D8" w:rsidRDefault="00CF58D8" w:rsidP="00CF58D8">
            <w:pPr>
              <w:spacing w:after="120"/>
              <w:jc w:val="both"/>
              <w:rPr>
                <w:rFonts w:ascii="Calibri" w:hAnsi="Calibri" w:cs="Calibri"/>
              </w:rPr>
            </w:pPr>
            <w:r w:rsidRPr="00CF58D8">
              <w:rPr>
                <w:rFonts w:ascii="Calibri" w:hAnsi="Calibri" w:cs="Calibri"/>
              </w:rPr>
              <w:t>- 100 words</w:t>
            </w:r>
          </w:p>
        </w:tc>
        <w:tc>
          <w:tcPr>
            <w:tcW w:w="6811" w:type="dxa"/>
          </w:tcPr>
          <w:p w14:paraId="7498DDDA" w14:textId="6CAB079D" w:rsidR="00CF58D8" w:rsidRDefault="00E824C6" w:rsidP="00CF58D8">
            <w:pPr>
              <w:spacing w:after="120"/>
              <w:jc w:val="both"/>
              <w:rPr>
                <w:rFonts w:ascii="Calibri" w:hAnsi="Calibri" w:cs="Calibri"/>
              </w:rPr>
            </w:pPr>
            <w:r>
              <w:rPr>
                <w:rFonts w:ascii="Calibri" w:hAnsi="Calibri" w:cs="Calibri"/>
              </w:rPr>
              <w:t>OSPAR measures:</w:t>
            </w:r>
          </w:p>
          <w:p w14:paraId="6AE25EF6" w14:textId="24420305" w:rsidR="00C377C0" w:rsidRPr="00EE45EB" w:rsidRDefault="00945357"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3.1 </w:t>
            </w:r>
            <w:proofErr w:type="gramStart"/>
            <w:r w:rsidRPr="00EE45EB">
              <w:rPr>
                <w:rFonts w:ascii="Calibri" w:hAnsi="Calibri" w:cs="Calibri"/>
                <w:color w:val="000000" w:themeColor="text1"/>
              </w:rPr>
              <w:t>a</w:t>
            </w:r>
            <w:proofErr w:type="gramEnd"/>
            <w:r w:rsidRPr="00EE45EB">
              <w:rPr>
                <w:rFonts w:ascii="Calibri" w:hAnsi="Calibri" w:cs="Calibri"/>
                <w:color w:val="000000" w:themeColor="text1"/>
              </w:rPr>
              <w:t xml:space="preserve"> Iceland has closed all areas where coral gardens are known to exist; Norway has prohibited fishing below 1</w:t>
            </w:r>
            <w:r w:rsidR="006A25E9">
              <w:rPr>
                <w:rFonts w:ascii="Calibri" w:hAnsi="Calibri" w:cs="Calibri"/>
                <w:color w:val="000000" w:themeColor="text1"/>
              </w:rPr>
              <w:t xml:space="preserve"> </w:t>
            </w:r>
            <w:r w:rsidRPr="00EE45EB">
              <w:rPr>
                <w:rFonts w:ascii="Calibri" w:hAnsi="Calibri" w:cs="Calibri"/>
                <w:color w:val="000000" w:themeColor="text1"/>
              </w:rPr>
              <w:t>00</w:t>
            </w:r>
            <w:r w:rsidR="00634B87" w:rsidRPr="00EE45EB">
              <w:rPr>
                <w:rFonts w:ascii="Calibri" w:hAnsi="Calibri" w:cs="Calibri"/>
                <w:color w:val="000000" w:themeColor="text1"/>
              </w:rPr>
              <w:t>0</w:t>
            </w:r>
            <w:r w:rsidRPr="00EE45EB">
              <w:rPr>
                <w:rFonts w:ascii="Calibri" w:hAnsi="Calibri" w:cs="Calibri"/>
                <w:color w:val="000000" w:themeColor="text1"/>
              </w:rPr>
              <w:t xml:space="preserve"> m</w:t>
            </w:r>
            <w:r w:rsidR="00634B87" w:rsidRPr="00EE45EB">
              <w:rPr>
                <w:rFonts w:ascii="Calibri" w:hAnsi="Calibri" w:cs="Calibri"/>
                <w:color w:val="000000" w:themeColor="text1"/>
              </w:rPr>
              <w:t>;</w:t>
            </w:r>
            <w:r w:rsidRPr="00EE45EB">
              <w:rPr>
                <w:rFonts w:ascii="Calibri" w:hAnsi="Calibri" w:cs="Calibri"/>
                <w:color w:val="000000" w:themeColor="text1"/>
              </w:rPr>
              <w:t xml:space="preserve"> UK</w:t>
            </w:r>
            <w:r w:rsidR="0050014C" w:rsidRPr="00EE45EB">
              <w:rPr>
                <w:rFonts w:ascii="Calibri" w:hAnsi="Calibri" w:cs="Calibri"/>
                <w:color w:val="000000" w:themeColor="text1"/>
              </w:rPr>
              <w:t>, France and Sweden have introduced legislation that allows protection of coral gardens.</w:t>
            </w:r>
          </w:p>
          <w:p w14:paraId="61087FD1" w14:textId="7AF3AF32" w:rsidR="0050014C" w:rsidRPr="00EE45EB" w:rsidRDefault="0050014C" w:rsidP="00CF58D8">
            <w:pPr>
              <w:spacing w:after="120"/>
              <w:jc w:val="both"/>
              <w:rPr>
                <w:rFonts w:ascii="Calibri" w:hAnsi="Calibri" w:cs="Calibri"/>
                <w:color w:val="000000" w:themeColor="text1"/>
              </w:rPr>
            </w:pPr>
            <w:r w:rsidRPr="00EE45EB">
              <w:rPr>
                <w:rFonts w:ascii="Calibri" w:hAnsi="Calibri" w:cs="Calibri"/>
                <w:color w:val="000000" w:themeColor="text1"/>
              </w:rPr>
              <w:t>3.1 b Mostly the effectiveness of measures implemented has not been assessed</w:t>
            </w:r>
            <w:r w:rsidR="00F66C60" w:rsidRPr="00EE45EB">
              <w:rPr>
                <w:rFonts w:ascii="Calibri" w:hAnsi="Calibri" w:cs="Calibri"/>
                <w:color w:val="000000" w:themeColor="text1"/>
              </w:rPr>
              <w:t>, except in Norway where this assessment led to further protective measure</w:t>
            </w:r>
            <w:r w:rsidR="008402B4" w:rsidRPr="00EE45EB">
              <w:rPr>
                <w:rFonts w:ascii="Calibri" w:hAnsi="Calibri" w:cs="Calibri"/>
                <w:color w:val="000000" w:themeColor="text1"/>
              </w:rPr>
              <w:t>s</w:t>
            </w:r>
            <w:r w:rsidR="00560EBF" w:rsidRPr="00EE45EB">
              <w:rPr>
                <w:rFonts w:ascii="Calibri" w:hAnsi="Calibri" w:cs="Calibri"/>
                <w:color w:val="000000" w:themeColor="text1"/>
              </w:rPr>
              <w:t xml:space="preserve">, and in Spain where the management plan for El </w:t>
            </w:r>
            <w:proofErr w:type="spellStart"/>
            <w:r w:rsidR="00560EBF" w:rsidRPr="00EE45EB">
              <w:rPr>
                <w:rFonts w:ascii="Calibri" w:hAnsi="Calibri" w:cs="Calibri"/>
                <w:color w:val="000000" w:themeColor="text1"/>
              </w:rPr>
              <w:t>Cachucho</w:t>
            </w:r>
            <w:proofErr w:type="spellEnd"/>
            <w:r w:rsidR="00560EBF" w:rsidRPr="00EE45EB">
              <w:rPr>
                <w:rFonts w:ascii="Calibri" w:hAnsi="Calibri" w:cs="Calibri"/>
                <w:color w:val="000000" w:themeColor="text1"/>
              </w:rPr>
              <w:t xml:space="preserve"> MPA is considered effective.</w:t>
            </w:r>
          </w:p>
          <w:p w14:paraId="49F799A8" w14:textId="23B6186F" w:rsidR="0050014C" w:rsidRPr="00EE45EB" w:rsidRDefault="0050014C"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3.1 c Iceland, Norway and Ireland have implemented </w:t>
            </w:r>
            <w:proofErr w:type="spellStart"/>
            <w:r w:rsidRPr="00EE45EB">
              <w:rPr>
                <w:rFonts w:ascii="Calibri" w:hAnsi="Calibri" w:cs="Calibri"/>
                <w:color w:val="000000" w:themeColor="text1"/>
              </w:rPr>
              <w:t>programmes</w:t>
            </w:r>
            <w:proofErr w:type="spellEnd"/>
            <w:r w:rsidRPr="00EE45EB">
              <w:rPr>
                <w:rFonts w:ascii="Calibri" w:hAnsi="Calibri" w:cs="Calibri"/>
                <w:color w:val="000000" w:themeColor="text1"/>
              </w:rPr>
              <w:t xml:space="preserve"> mapping the distribution of coral gardens</w:t>
            </w:r>
            <w:r w:rsidR="00634B87" w:rsidRPr="00EE45EB">
              <w:rPr>
                <w:rFonts w:ascii="Calibri" w:hAnsi="Calibri" w:cs="Calibri"/>
                <w:color w:val="000000" w:themeColor="text1"/>
              </w:rPr>
              <w:t>;</w:t>
            </w:r>
            <w:r w:rsidR="00284EA6" w:rsidRPr="00EE45EB">
              <w:rPr>
                <w:rFonts w:ascii="Calibri" w:hAnsi="Calibri" w:cs="Calibri"/>
                <w:color w:val="000000" w:themeColor="text1"/>
              </w:rPr>
              <w:t xml:space="preserve"> UK and Spain have located some additional sites.</w:t>
            </w:r>
          </w:p>
          <w:p w14:paraId="7A865E9E" w14:textId="22AF787A" w:rsidR="00284EA6" w:rsidRPr="00EE45EB" w:rsidRDefault="00284EA6"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3.1 d </w:t>
            </w:r>
            <w:r w:rsidR="004F029B" w:rsidRPr="00EE45EB">
              <w:rPr>
                <w:rFonts w:ascii="Calibri" w:hAnsi="Calibri" w:cs="Calibri"/>
                <w:color w:val="000000" w:themeColor="text1"/>
              </w:rPr>
              <w:t xml:space="preserve">In Iceland, fisheries observers record coral </w:t>
            </w:r>
            <w:r w:rsidR="004F029B" w:rsidRPr="007A3AF7">
              <w:rPr>
                <w:rFonts w:ascii="Calibri" w:hAnsi="Calibri" w:cs="Calibri"/>
                <w:color w:val="000000" w:themeColor="text1"/>
              </w:rPr>
              <w:t>by</w:t>
            </w:r>
            <w:r w:rsidR="00D61EF3" w:rsidRPr="007A3AF7">
              <w:rPr>
                <w:rFonts w:ascii="Calibri" w:hAnsi="Calibri" w:cs="Calibri"/>
                <w:color w:val="000000" w:themeColor="text1"/>
              </w:rPr>
              <w:t>-</w:t>
            </w:r>
            <w:r w:rsidR="004F029B" w:rsidRPr="007A3AF7">
              <w:rPr>
                <w:rFonts w:ascii="Calibri" w:hAnsi="Calibri" w:cs="Calibri"/>
                <w:color w:val="000000" w:themeColor="text1"/>
              </w:rPr>
              <w:t>catch</w:t>
            </w:r>
            <w:r w:rsidR="004F029B" w:rsidRPr="00EE45EB">
              <w:rPr>
                <w:rFonts w:ascii="Calibri" w:hAnsi="Calibri" w:cs="Calibri"/>
                <w:color w:val="000000" w:themeColor="text1"/>
              </w:rPr>
              <w:t>, and companies attempt to record coral by</w:t>
            </w:r>
            <w:r w:rsidR="00D61EF3">
              <w:rPr>
                <w:rFonts w:ascii="Calibri" w:hAnsi="Calibri" w:cs="Calibri"/>
                <w:color w:val="000000" w:themeColor="text1"/>
              </w:rPr>
              <w:t>-</w:t>
            </w:r>
            <w:r w:rsidR="004F029B" w:rsidRPr="00EE45EB">
              <w:rPr>
                <w:rFonts w:ascii="Calibri" w:hAnsi="Calibri" w:cs="Calibri"/>
                <w:color w:val="000000" w:themeColor="text1"/>
              </w:rPr>
              <w:t>catch information from their vessels</w:t>
            </w:r>
            <w:r w:rsidR="00634B87" w:rsidRPr="00EE45EB">
              <w:rPr>
                <w:rFonts w:ascii="Calibri" w:hAnsi="Calibri" w:cs="Calibri"/>
                <w:color w:val="000000" w:themeColor="text1"/>
              </w:rPr>
              <w:t>;</w:t>
            </w:r>
            <w:r w:rsidR="004F029B" w:rsidRPr="00EE45EB">
              <w:rPr>
                <w:rFonts w:ascii="Calibri" w:hAnsi="Calibri" w:cs="Calibri"/>
                <w:color w:val="000000" w:themeColor="text1"/>
              </w:rPr>
              <w:t xml:space="preserve"> Ireland is broadening its knowledge through research</w:t>
            </w:r>
            <w:r w:rsidR="00634B87" w:rsidRPr="00EE45EB">
              <w:rPr>
                <w:rFonts w:ascii="Calibri" w:hAnsi="Calibri" w:cs="Calibri"/>
                <w:color w:val="000000" w:themeColor="text1"/>
              </w:rPr>
              <w:t>;</w:t>
            </w:r>
            <w:r w:rsidR="00DA362F" w:rsidRPr="00EE45EB">
              <w:rPr>
                <w:rFonts w:ascii="Calibri" w:hAnsi="Calibri" w:cs="Calibri"/>
                <w:color w:val="000000" w:themeColor="text1"/>
              </w:rPr>
              <w:t xml:space="preserve"> </w:t>
            </w:r>
            <w:r w:rsidR="00CD3463" w:rsidRPr="00EE45EB">
              <w:rPr>
                <w:rFonts w:ascii="Calibri" w:hAnsi="Calibri" w:cs="Calibri"/>
                <w:color w:val="000000" w:themeColor="text1"/>
              </w:rPr>
              <w:t xml:space="preserve">the UK is integrating data from fisheries surveys. </w:t>
            </w:r>
            <w:r w:rsidR="00DA362F" w:rsidRPr="00EE45EB">
              <w:rPr>
                <w:rFonts w:ascii="Calibri" w:hAnsi="Calibri" w:cs="Calibri"/>
                <w:color w:val="000000" w:themeColor="text1"/>
              </w:rPr>
              <w:t>In the EU, fisheries vessels are obliged to report VME bycatch between 400 and 800 m depth.</w:t>
            </w:r>
          </w:p>
          <w:p w14:paraId="389E7791" w14:textId="1A8EB652" w:rsidR="00DA362F" w:rsidRPr="00EE45EB" w:rsidRDefault="00DA362F" w:rsidP="00CF58D8">
            <w:pPr>
              <w:spacing w:after="120"/>
              <w:jc w:val="both"/>
              <w:rPr>
                <w:rFonts w:ascii="Calibri" w:hAnsi="Calibri" w:cs="Calibri"/>
                <w:color w:val="000000" w:themeColor="text1"/>
              </w:rPr>
            </w:pPr>
            <w:r w:rsidRPr="635471F9">
              <w:rPr>
                <w:rFonts w:ascii="Calibri" w:hAnsi="Calibri" w:cs="Calibri"/>
                <w:color w:val="000000" w:themeColor="text1"/>
              </w:rPr>
              <w:t>3.1 e Iceland, Ireland, Norway</w:t>
            </w:r>
            <w:r w:rsidR="00AE3D19">
              <w:rPr>
                <w:rFonts w:ascii="Calibri" w:hAnsi="Calibri" w:cs="Calibri"/>
                <w:color w:val="000000" w:themeColor="text1"/>
              </w:rPr>
              <w:t xml:space="preserve">, </w:t>
            </w:r>
            <w:proofErr w:type="gramStart"/>
            <w:r w:rsidR="00AE3D19">
              <w:rPr>
                <w:rFonts w:ascii="Calibri" w:hAnsi="Calibri" w:cs="Calibri"/>
                <w:color w:val="000000" w:themeColor="text1"/>
              </w:rPr>
              <w:t>Sweden</w:t>
            </w:r>
            <w:proofErr w:type="gramEnd"/>
            <w:r w:rsidRPr="635471F9">
              <w:rPr>
                <w:rFonts w:ascii="Calibri" w:hAnsi="Calibri" w:cs="Calibri"/>
                <w:color w:val="000000" w:themeColor="text1"/>
              </w:rPr>
              <w:t xml:space="preserve"> and UK make all VMS data available</w:t>
            </w:r>
            <w:r w:rsidR="00AE3D19">
              <w:rPr>
                <w:rFonts w:ascii="Calibri" w:hAnsi="Calibri" w:cs="Calibri"/>
                <w:color w:val="000000" w:themeColor="text1"/>
              </w:rPr>
              <w:t xml:space="preserve"> to regulators</w:t>
            </w:r>
            <w:r w:rsidR="009C2E82" w:rsidRPr="635471F9">
              <w:rPr>
                <w:rFonts w:ascii="Calibri" w:hAnsi="Calibri" w:cs="Calibri"/>
                <w:color w:val="000000" w:themeColor="text1"/>
              </w:rPr>
              <w:t>.</w:t>
            </w:r>
          </w:p>
          <w:p w14:paraId="2AE8D524" w14:textId="5EEEC973" w:rsidR="004451E4" w:rsidRPr="00EE45EB" w:rsidRDefault="004451E4"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3.1 f France, Norway, Spain, </w:t>
            </w:r>
            <w:proofErr w:type="gramStart"/>
            <w:r w:rsidRPr="00EE45EB">
              <w:rPr>
                <w:rFonts w:ascii="Calibri" w:hAnsi="Calibri" w:cs="Calibri"/>
                <w:color w:val="000000" w:themeColor="text1"/>
              </w:rPr>
              <w:t>Sweden</w:t>
            </w:r>
            <w:proofErr w:type="gramEnd"/>
            <w:r w:rsidRPr="00EE45EB">
              <w:rPr>
                <w:rFonts w:ascii="Calibri" w:hAnsi="Calibri" w:cs="Calibri"/>
                <w:color w:val="000000" w:themeColor="text1"/>
              </w:rPr>
              <w:t xml:space="preserve"> and UK all regularly report new data on the distribution, quality and extent of coral gardens habitat to the OSPAR habitat mapping database</w:t>
            </w:r>
            <w:r w:rsidR="00C60329" w:rsidRPr="00EE45EB">
              <w:rPr>
                <w:rFonts w:ascii="Calibri" w:hAnsi="Calibri" w:cs="Calibri"/>
                <w:color w:val="000000" w:themeColor="text1"/>
              </w:rPr>
              <w:t>.</w:t>
            </w:r>
          </w:p>
          <w:p w14:paraId="33B4501E" w14:textId="750A599B" w:rsidR="004451E4" w:rsidRPr="00EE45EB" w:rsidRDefault="004451E4" w:rsidP="00CF58D8">
            <w:pPr>
              <w:spacing w:after="120"/>
              <w:jc w:val="both"/>
              <w:rPr>
                <w:rFonts w:ascii="Calibri" w:hAnsi="Calibri" w:cs="Calibri"/>
                <w:color w:val="000000" w:themeColor="text1"/>
              </w:rPr>
            </w:pPr>
            <w:r w:rsidRPr="00EE45EB">
              <w:rPr>
                <w:rFonts w:ascii="Calibri" w:hAnsi="Calibri" w:cs="Calibri"/>
                <w:color w:val="000000" w:themeColor="text1"/>
              </w:rPr>
              <w:t xml:space="preserve">3.1 g </w:t>
            </w:r>
            <w:r w:rsidR="00B453B3">
              <w:rPr>
                <w:rFonts w:ascii="Calibri" w:hAnsi="Calibri" w:cs="Calibri"/>
                <w:color w:val="000000" w:themeColor="text1"/>
              </w:rPr>
              <w:t xml:space="preserve">Denmark, </w:t>
            </w:r>
            <w:r w:rsidRPr="00EE45EB">
              <w:rPr>
                <w:rFonts w:ascii="Calibri" w:hAnsi="Calibri" w:cs="Calibri"/>
                <w:color w:val="000000" w:themeColor="text1"/>
              </w:rPr>
              <w:t xml:space="preserve">France, Iceland, Spain, </w:t>
            </w:r>
            <w:proofErr w:type="gramStart"/>
            <w:r w:rsidRPr="00EE45EB">
              <w:rPr>
                <w:rFonts w:ascii="Calibri" w:hAnsi="Calibri" w:cs="Calibri"/>
                <w:color w:val="000000" w:themeColor="text1"/>
              </w:rPr>
              <w:t>Sweden</w:t>
            </w:r>
            <w:proofErr w:type="gramEnd"/>
            <w:r w:rsidRPr="00EE45EB">
              <w:rPr>
                <w:rFonts w:ascii="Calibri" w:hAnsi="Calibri" w:cs="Calibri"/>
                <w:color w:val="000000" w:themeColor="text1"/>
              </w:rPr>
              <w:t xml:space="preserve"> and UK have all </w:t>
            </w:r>
            <w:r w:rsidR="00BC25AA" w:rsidRPr="00EE45EB">
              <w:rPr>
                <w:rFonts w:ascii="Calibri" w:hAnsi="Calibri" w:cs="Calibri"/>
                <w:color w:val="000000" w:themeColor="text1"/>
              </w:rPr>
              <w:t>designated MPAs for coral gardens.</w:t>
            </w:r>
          </w:p>
          <w:p w14:paraId="6C429FA8" w14:textId="4664E369" w:rsidR="004451E4" w:rsidRPr="00EE45EB" w:rsidRDefault="00BC25AA" w:rsidP="00CF58D8">
            <w:pPr>
              <w:spacing w:after="120"/>
              <w:jc w:val="both"/>
              <w:rPr>
                <w:rFonts w:ascii="Calibri" w:hAnsi="Calibri" w:cs="Calibri"/>
                <w:color w:val="000000" w:themeColor="text1"/>
              </w:rPr>
            </w:pPr>
            <w:r w:rsidRPr="00EE45EB">
              <w:rPr>
                <w:rFonts w:ascii="Calibri" w:hAnsi="Calibri" w:cs="Calibri"/>
                <w:color w:val="000000" w:themeColor="text1"/>
              </w:rPr>
              <w:t>3.1 h Sweden and Iceland have specific management plans for MPAs designated for coral gardens.</w:t>
            </w:r>
          </w:p>
          <w:p w14:paraId="03E75589" w14:textId="18B900A1" w:rsidR="005C3AE9" w:rsidRDefault="00BC25AA" w:rsidP="00CF58D8">
            <w:pPr>
              <w:spacing w:after="120"/>
              <w:jc w:val="both"/>
              <w:rPr>
                <w:rFonts w:ascii="Calibri" w:hAnsi="Calibri" w:cs="Calibri"/>
                <w:color w:val="000000" w:themeColor="text1"/>
              </w:rPr>
            </w:pPr>
            <w:r w:rsidRPr="79907940">
              <w:rPr>
                <w:rFonts w:ascii="Calibri" w:hAnsi="Calibri" w:cs="Calibri"/>
                <w:color w:val="000000" w:themeColor="text1"/>
              </w:rPr>
              <w:t xml:space="preserve">3.1 </w:t>
            </w:r>
            <w:proofErr w:type="spellStart"/>
            <w:r w:rsidR="00531D87" w:rsidRPr="79907940">
              <w:rPr>
                <w:rFonts w:ascii="Calibri" w:hAnsi="Calibri" w:cs="Calibri"/>
                <w:color w:val="000000" w:themeColor="text1"/>
              </w:rPr>
              <w:t>i</w:t>
            </w:r>
            <w:proofErr w:type="spellEnd"/>
            <w:r w:rsidR="005C3AE9" w:rsidRPr="79907940">
              <w:rPr>
                <w:rFonts w:ascii="Calibri" w:hAnsi="Calibri" w:cs="Calibri"/>
                <w:color w:val="000000" w:themeColor="text1"/>
              </w:rPr>
              <w:t xml:space="preserve"> Iceland, Ireland, Spain, </w:t>
            </w:r>
            <w:proofErr w:type="gramStart"/>
            <w:r w:rsidR="005C3AE9" w:rsidRPr="79907940">
              <w:rPr>
                <w:rFonts w:ascii="Calibri" w:hAnsi="Calibri" w:cs="Calibri"/>
                <w:color w:val="000000" w:themeColor="text1"/>
              </w:rPr>
              <w:t>Sweden</w:t>
            </w:r>
            <w:proofErr w:type="gramEnd"/>
            <w:r w:rsidR="005C3AE9" w:rsidRPr="79907940">
              <w:rPr>
                <w:rFonts w:ascii="Calibri" w:hAnsi="Calibri" w:cs="Calibri"/>
                <w:color w:val="000000" w:themeColor="text1"/>
              </w:rPr>
              <w:t xml:space="preserve"> and the UK report various steps to address significant adverse impacts on coral gardens arising from human activities in their waters, for example through fisheries legislation, including the CFP, through MSFD, and through the </w:t>
            </w:r>
            <w:r w:rsidR="00634B87" w:rsidRPr="79907940">
              <w:rPr>
                <w:rFonts w:ascii="Calibri" w:hAnsi="Calibri" w:cs="Calibri"/>
                <w:color w:val="000000" w:themeColor="text1"/>
              </w:rPr>
              <w:t>H</w:t>
            </w:r>
            <w:r w:rsidR="005C3AE9" w:rsidRPr="79907940">
              <w:rPr>
                <w:rFonts w:ascii="Calibri" w:hAnsi="Calibri" w:cs="Calibri"/>
                <w:color w:val="000000" w:themeColor="text1"/>
              </w:rPr>
              <w:t xml:space="preserve">abitats </w:t>
            </w:r>
            <w:r w:rsidR="00634B87" w:rsidRPr="79907940">
              <w:rPr>
                <w:rFonts w:ascii="Calibri" w:hAnsi="Calibri" w:cs="Calibri"/>
                <w:color w:val="000000" w:themeColor="text1"/>
              </w:rPr>
              <w:t>D</w:t>
            </w:r>
            <w:r w:rsidR="005C3AE9" w:rsidRPr="79907940">
              <w:rPr>
                <w:rFonts w:ascii="Calibri" w:hAnsi="Calibri" w:cs="Calibri"/>
                <w:color w:val="000000" w:themeColor="text1"/>
              </w:rPr>
              <w:t>irective.</w:t>
            </w:r>
          </w:p>
          <w:p w14:paraId="0C59D192" w14:textId="77777777" w:rsidR="00B453B3" w:rsidRPr="00EE45EB" w:rsidRDefault="00B453B3" w:rsidP="00CF58D8">
            <w:pPr>
              <w:spacing w:after="120"/>
              <w:jc w:val="both"/>
              <w:rPr>
                <w:rFonts w:ascii="Calibri" w:hAnsi="Calibri" w:cs="Calibri"/>
                <w:color w:val="000000" w:themeColor="text1"/>
              </w:rPr>
            </w:pPr>
          </w:p>
          <w:p w14:paraId="2C2170B7" w14:textId="4BB88321" w:rsidR="00CF58D8" w:rsidRPr="00CF58D8" w:rsidRDefault="00E824C6" w:rsidP="00CF58D8">
            <w:pPr>
              <w:spacing w:after="120"/>
              <w:jc w:val="both"/>
              <w:rPr>
                <w:rFonts w:ascii="Calibri" w:hAnsi="Calibri" w:cs="Calibri"/>
              </w:rPr>
            </w:pPr>
            <w:r w:rsidRPr="00E824C6">
              <w:rPr>
                <w:rFonts w:ascii="Calibri" w:hAnsi="Calibri" w:cs="Calibri"/>
                <w:iCs/>
              </w:rPr>
              <w:t>A</w:t>
            </w:r>
            <w:r w:rsidR="00CF58D8" w:rsidRPr="00CF58D8">
              <w:rPr>
                <w:rFonts w:ascii="Calibri" w:hAnsi="Calibri" w:cs="Calibri"/>
              </w:rPr>
              <w:t>ctions taken beyond the scope of the OSPAR measure</w:t>
            </w:r>
            <w:r>
              <w:rPr>
                <w:rFonts w:ascii="Calibri" w:hAnsi="Calibri" w:cs="Calibri"/>
              </w:rPr>
              <w:t>s:</w:t>
            </w:r>
          </w:p>
          <w:p w14:paraId="55B4FD9D" w14:textId="6166E823" w:rsidR="00AE0D6C" w:rsidRPr="00EE45EB" w:rsidRDefault="00AE0D6C" w:rsidP="00AE0D6C">
            <w:pPr>
              <w:spacing w:after="120"/>
              <w:jc w:val="both"/>
              <w:rPr>
                <w:rFonts w:ascii="Calibri" w:hAnsi="Calibri" w:cs="Calibri"/>
                <w:color w:val="000000" w:themeColor="text1"/>
                <w:lang w:val="en-IE"/>
              </w:rPr>
            </w:pPr>
            <w:r w:rsidRPr="00EE45EB">
              <w:rPr>
                <w:rFonts w:ascii="Calibri" w:hAnsi="Calibri" w:cs="Calibri"/>
                <w:color w:val="000000" w:themeColor="text1"/>
                <w:lang w:val="en-GB"/>
              </w:rPr>
              <w:t>Within the North</w:t>
            </w:r>
            <w:r w:rsidR="00D61EF3">
              <w:rPr>
                <w:rFonts w:ascii="Calibri" w:hAnsi="Calibri" w:cs="Calibri"/>
                <w:color w:val="000000" w:themeColor="text1"/>
                <w:lang w:val="en-GB"/>
              </w:rPr>
              <w:t>-</w:t>
            </w:r>
            <w:r w:rsidRPr="00EE45EB">
              <w:rPr>
                <w:rFonts w:ascii="Calibri" w:hAnsi="Calibri" w:cs="Calibri"/>
                <w:color w:val="000000" w:themeColor="text1"/>
                <w:lang w:val="en-GB"/>
              </w:rPr>
              <w:t>East Atlantic Fisheries Commission (NEAFC) Regulatory Area, measures to protect VMEs include the implementation of bottom fishing closure areas</w:t>
            </w:r>
            <w:r w:rsidR="00C112FA">
              <w:rPr>
                <w:rFonts w:ascii="Calibri" w:hAnsi="Calibri" w:cs="Calibri"/>
                <w:color w:val="000000" w:themeColor="text1"/>
                <w:lang w:val="en-GB"/>
              </w:rPr>
              <w:t xml:space="preserve"> </w:t>
            </w:r>
            <w:r w:rsidRPr="00EE45EB">
              <w:rPr>
                <w:rFonts w:ascii="Calibri" w:hAnsi="Calibri" w:cs="Calibri"/>
                <w:color w:val="000000" w:themeColor="text1"/>
                <w:lang w:val="en-GB"/>
              </w:rPr>
              <w:t xml:space="preserve">and the use of “move-on” rules for fishing vessels, related to encounters of specific </w:t>
            </w:r>
            <w:r w:rsidRPr="00EE45EB">
              <w:rPr>
                <w:rFonts w:ascii="Calibri" w:hAnsi="Calibri" w:cs="Calibri"/>
                <w:color w:val="000000" w:themeColor="text1"/>
                <w:lang w:val="en-GB"/>
              </w:rPr>
              <w:lastRenderedPageBreak/>
              <w:t>quantities of VME indicators within bycatch from bottom-contacting gears (NEAFC Recommendation 19 2014). </w:t>
            </w:r>
            <w:r w:rsidRPr="00EE45EB">
              <w:rPr>
                <w:rFonts w:ascii="Calibri" w:hAnsi="Calibri" w:cs="Calibri"/>
                <w:color w:val="000000" w:themeColor="text1"/>
                <w:lang w:val="en-IE"/>
              </w:rPr>
              <w:t> </w:t>
            </w:r>
          </w:p>
          <w:p w14:paraId="6818D479" w14:textId="48F4D28D" w:rsidR="34EFF4F9" w:rsidRDefault="34EFF4F9" w:rsidP="63C23CA2">
            <w:pPr>
              <w:spacing w:after="120"/>
              <w:jc w:val="both"/>
              <w:rPr>
                <w:rFonts w:ascii="Calibri" w:hAnsi="Calibri" w:cs="Calibri"/>
                <w:color w:val="000000" w:themeColor="text1"/>
                <w:lang w:val="en-GB"/>
              </w:rPr>
            </w:pPr>
            <w:r w:rsidRPr="63C23CA2">
              <w:rPr>
                <w:rFonts w:ascii="Calibri" w:hAnsi="Calibri" w:cs="Calibri"/>
                <w:color w:val="000000" w:themeColor="text1"/>
                <w:lang w:val="en-GB"/>
              </w:rPr>
              <w:t>Within EU waters, Regulation (EU) 2016/2336 restricts bottom fishing &gt;400 m to the 2009-2011 fishing footprint, prohibits bottom fishing &gt;400 m where VMEs are known or likely to occur (through designation of VME closures) and places a complete ban on bottom trawling deeper than 800 m. Within UK waters, regulation (EU) 2016/2336 is transposed into the Common Fisheries Policy and Aquaculture (Amendment etc.) (EU Exit) Regulations 2019, with the same fishing restrictions and prohibitions in place.</w:t>
            </w:r>
            <w:r w:rsidR="2FC7BB16" w:rsidRPr="63C23CA2">
              <w:rPr>
                <w:rFonts w:ascii="Calibri" w:hAnsi="Calibri" w:cs="Calibri"/>
                <w:color w:val="000000" w:themeColor="text1"/>
                <w:lang w:val="en-GB"/>
              </w:rPr>
              <w:t xml:space="preserve"> In Norwegian waters, Regulation 2011/755 restricts fishing </w:t>
            </w:r>
            <w:r w:rsidR="30DDAB74" w:rsidRPr="63C23CA2">
              <w:rPr>
                <w:rFonts w:ascii="Calibri" w:hAnsi="Calibri" w:cs="Calibri"/>
                <w:color w:val="000000" w:themeColor="text1"/>
                <w:lang w:val="en-GB"/>
              </w:rPr>
              <w:t xml:space="preserve">with bottom gears on vulnerable benthic habitats </w:t>
            </w:r>
            <w:r w:rsidR="2FC7BB16" w:rsidRPr="63C23CA2">
              <w:rPr>
                <w:rFonts w:ascii="Calibri" w:hAnsi="Calibri" w:cs="Calibri"/>
                <w:color w:val="000000" w:themeColor="text1"/>
                <w:lang w:val="en-GB"/>
              </w:rPr>
              <w:t>in areas deeper than 1000 m in the N</w:t>
            </w:r>
            <w:r w:rsidR="13963AB0" w:rsidRPr="63C23CA2">
              <w:rPr>
                <w:rFonts w:ascii="Calibri" w:hAnsi="Calibri" w:cs="Calibri"/>
                <w:color w:val="000000" w:themeColor="text1"/>
                <w:lang w:val="en-GB"/>
              </w:rPr>
              <w:t xml:space="preserve">orwegian Economic Zone, </w:t>
            </w:r>
            <w:r w:rsidR="168588AD" w:rsidRPr="63C23CA2">
              <w:rPr>
                <w:rFonts w:ascii="Calibri" w:hAnsi="Calibri" w:cs="Calibri"/>
                <w:color w:val="000000" w:themeColor="text1"/>
                <w:lang w:val="en-GB"/>
              </w:rPr>
              <w:t xml:space="preserve">including </w:t>
            </w:r>
            <w:r w:rsidR="13963AB0" w:rsidRPr="63C23CA2">
              <w:rPr>
                <w:rFonts w:ascii="Calibri" w:hAnsi="Calibri" w:cs="Calibri"/>
                <w:color w:val="000000" w:themeColor="text1"/>
                <w:lang w:val="en-GB"/>
              </w:rPr>
              <w:t>the Fisheries Protection Zone near Svalbard, and the Fisheries Zone at Jan Mayen.</w:t>
            </w:r>
          </w:p>
          <w:p w14:paraId="19EDF2BA" w14:textId="7C0E0F55" w:rsidR="00AE0D6C" w:rsidRPr="00CF58D8" w:rsidRDefault="005D1AEE" w:rsidP="00C112FA">
            <w:pPr>
              <w:spacing w:after="120"/>
              <w:jc w:val="both"/>
              <w:rPr>
                <w:rFonts w:ascii="Calibri" w:hAnsi="Calibri" w:cs="Calibri"/>
              </w:rPr>
            </w:pPr>
            <w:r>
              <w:rPr>
                <w:rFonts w:ascii="Calibri" w:hAnsi="Calibri" w:cs="Calibri"/>
                <w:lang w:val="en-IE"/>
              </w:rPr>
              <w:t>Regulation</w:t>
            </w:r>
            <w:r w:rsidR="00E176A7" w:rsidRPr="00E176A7">
              <w:rPr>
                <w:rFonts w:ascii="Calibri" w:hAnsi="Calibri" w:cs="Calibri"/>
                <w:lang w:val="en-IE"/>
              </w:rPr>
              <w:t xml:space="preserve"> (EU) 2019/1241</w:t>
            </w:r>
            <w:r w:rsidR="00E176A7" w:rsidRPr="005D1AEE">
              <w:rPr>
                <w:rFonts w:ascii="Calibri" w:hAnsi="Calibri" w:cs="Calibri"/>
                <w:lang w:val="en-IE"/>
              </w:rPr>
              <w:t xml:space="preserve"> </w:t>
            </w:r>
            <w:r w:rsidR="00847CFD">
              <w:rPr>
                <w:rFonts w:ascii="Calibri" w:hAnsi="Calibri" w:cs="Calibri"/>
                <w:lang w:val="en-IE"/>
              </w:rPr>
              <w:t>A</w:t>
            </w:r>
            <w:r w:rsidR="00D6558B">
              <w:rPr>
                <w:rFonts w:ascii="Calibri" w:hAnsi="Calibri" w:cs="Calibri"/>
                <w:lang w:val="en-IE"/>
              </w:rPr>
              <w:t xml:space="preserve">nnex II </w:t>
            </w:r>
            <w:r>
              <w:rPr>
                <w:rFonts w:ascii="Calibri" w:hAnsi="Calibri" w:cs="Calibri"/>
                <w:lang w:val="en-IE"/>
              </w:rPr>
              <w:t>provides closed areas for the protection of sensitive habitats</w:t>
            </w:r>
            <w:r w:rsidR="00D6558B">
              <w:rPr>
                <w:rFonts w:ascii="Calibri" w:hAnsi="Calibri" w:cs="Calibri"/>
                <w:lang w:val="en-IE"/>
              </w:rPr>
              <w:t xml:space="preserve">. It </w:t>
            </w:r>
            <w:r w:rsidR="00E176A7" w:rsidRPr="005D1AEE">
              <w:rPr>
                <w:rFonts w:ascii="Calibri" w:hAnsi="Calibri" w:cs="Calibri"/>
                <w:lang w:val="en-IE"/>
              </w:rPr>
              <w:t>prohib</w:t>
            </w:r>
            <w:r w:rsidRPr="005D1AEE">
              <w:rPr>
                <w:rFonts w:ascii="Calibri" w:hAnsi="Calibri" w:cs="Calibri"/>
                <w:lang w:val="en-IE"/>
              </w:rPr>
              <w:t xml:space="preserve">its deployment of bottom </w:t>
            </w:r>
            <w:r>
              <w:rPr>
                <w:rFonts w:ascii="Calibri" w:hAnsi="Calibri" w:cs="Calibri"/>
                <w:lang w:val="en-IE"/>
              </w:rPr>
              <w:t xml:space="preserve">trawls, </w:t>
            </w:r>
            <w:r w:rsidRPr="005D1AEE">
              <w:rPr>
                <w:rFonts w:ascii="Calibri" w:hAnsi="Calibri" w:cs="Calibri"/>
                <w:lang w:val="en-IE"/>
              </w:rPr>
              <w:t xml:space="preserve">bottom set gillnets, entangling </w:t>
            </w:r>
            <w:proofErr w:type="gramStart"/>
            <w:r w:rsidRPr="005D1AEE">
              <w:rPr>
                <w:rFonts w:ascii="Calibri" w:hAnsi="Calibri" w:cs="Calibri"/>
                <w:lang w:val="en-IE"/>
              </w:rPr>
              <w:t>nets</w:t>
            </w:r>
            <w:proofErr w:type="gramEnd"/>
            <w:r w:rsidRPr="005D1AEE">
              <w:rPr>
                <w:rFonts w:ascii="Calibri" w:hAnsi="Calibri" w:cs="Calibri"/>
                <w:lang w:val="en-IE"/>
              </w:rPr>
              <w:t xml:space="preserve"> and trammel nets</w:t>
            </w:r>
            <w:r>
              <w:rPr>
                <w:rFonts w:ascii="Calibri" w:hAnsi="Calibri" w:cs="Calibri"/>
                <w:lang w:val="en-IE"/>
              </w:rPr>
              <w:t xml:space="preserve"> </w:t>
            </w:r>
            <w:r w:rsidR="00D6558B">
              <w:rPr>
                <w:rFonts w:ascii="Calibri" w:hAnsi="Calibri" w:cs="Calibri"/>
                <w:lang w:val="en-IE"/>
              </w:rPr>
              <w:t>within specified areas</w:t>
            </w:r>
            <w:r>
              <w:rPr>
                <w:rFonts w:ascii="Calibri" w:hAnsi="Calibri" w:cs="Calibri"/>
                <w:lang w:val="en-IE"/>
              </w:rPr>
              <w:t xml:space="preserve"> around El </w:t>
            </w:r>
            <w:proofErr w:type="spellStart"/>
            <w:r>
              <w:rPr>
                <w:rFonts w:ascii="Calibri" w:hAnsi="Calibri" w:cs="Calibri"/>
                <w:lang w:val="en-IE"/>
              </w:rPr>
              <w:t>Cachucho</w:t>
            </w:r>
            <w:proofErr w:type="spellEnd"/>
            <w:r>
              <w:rPr>
                <w:rFonts w:ascii="Calibri" w:hAnsi="Calibri" w:cs="Calibri"/>
                <w:lang w:val="en-IE"/>
              </w:rPr>
              <w:t xml:space="preserve">, Madeira and the Canary Islands, and the Azores. It further prohibits deployment of bottom set longlines within </w:t>
            </w:r>
            <w:r w:rsidR="00D6558B">
              <w:rPr>
                <w:rFonts w:ascii="Calibri" w:hAnsi="Calibri" w:cs="Calibri"/>
                <w:lang w:val="en-IE"/>
              </w:rPr>
              <w:t xml:space="preserve">El </w:t>
            </w:r>
            <w:proofErr w:type="spellStart"/>
            <w:r w:rsidR="00D6558B">
              <w:rPr>
                <w:rFonts w:ascii="Calibri" w:hAnsi="Calibri" w:cs="Calibri"/>
                <w:lang w:val="en-IE"/>
              </w:rPr>
              <w:t>Cachucho</w:t>
            </w:r>
            <w:proofErr w:type="spellEnd"/>
            <w:r>
              <w:rPr>
                <w:rFonts w:ascii="Calibri" w:hAnsi="Calibri" w:cs="Calibri"/>
                <w:lang w:val="en-IE"/>
              </w:rPr>
              <w:t>.</w:t>
            </w:r>
            <w:r w:rsidR="00D6558B">
              <w:rPr>
                <w:rFonts w:ascii="Calibri" w:hAnsi="Calibri" w:cs="Calibri"/>
                <w:lang w:val="en-IE"/>
              </w:rPr>
              <w:t xml:space="preserve"> It specifies five areas closed to </w:t>
            </w:r>
            <w:r w:rsidR="00D6558B" w:rsidRPr="005D1AEE">
              <w:rPr>
                <w:rFonts w:ascii="Calibri" w:hAnsi="Calibri" w:cs="Calibri"/>
                <w:lang w:val="en-IE"/>
              </w:rPr>
              <w:t xml:space="preserve">bottom </w:t>
            </w:r>
            <w:r w:rsidR="00D6558B">
              <w:rPr>
                <w:rFonts w:ascii="Calibri" w:hAnsi="Calibri" w:cs="Calibri"/>
                <w:lang w:val="en-IE"/>
              </w:rPr>
              <w:t xml:space="preserve">trawls, </w:t>
            </w:r>
            <w:r w:rsidR="00D6558B" w:rsidRPr="005D1AEE">
              <w:rPr>
                <w:rFonts w:ascii="Calibri" w:hAnsi="Calibri" w:cs="Calibri"/>
                <w:lang w:val="en-IE"/>
              </w:rPr>
              <w:t>bottom set gillnets, entangling nets</w:t>
            </w:r>
            <w:r w:rsidR="00D6558B">
              <w:rPr>
                <w:rFonts w:ascii="Calibri" w:hAnsi="Calibri" w:cs="Calibri"/>
                <w:lang w:val="en-IE"/>
              </w:rPr>
              <w:t>,</w:t>
            </w:r>
            <w:r w:rsidR="00D6558B" w:rsidRPr="005D1AEE">
              <w:rPr>
                <w:rFonts w:ascii="Calibri" w:hAnsi="Calibri" w:cs="Calibri"/>
                <w:lang w:val="en-IE"/>
              </w:rPr>
              <w:t xml:space="preserve"> trammel nets</w:t>
            </w:r>
            <w:r w:rsidR="00D6558B">
              <w:rPr>
                <w:rFonts w:ascii="Calibri" w:hAnsi="Calibri" w:cs="Calibri"/>
                <w:lang w:val="en-IE"/>
              </w:rPr>
              <w:t xml:space="preserve"> and bottom set longlines in the Porcupine </w:t>
            </w:r>
            <w:proofErr w:type="spellStart"/>
            <w:r w:rsidR="00D6558B">
              <w:rPr>
                <w:rFonts w:ascii="Calibri" w:hAnsi="Calibri" w:cs="Calibri"/>
                <w:lang w:val="en-IE"/>
              </w:rPr>
              <w:t>Seabight</w:t>
            </w:r>
            <w:proofErr w:type="spellEnd"/>
            <w:r w:rsidR="00D6558B">
              <w:rPr>
                <w:rFonts w:ascii="Calibri" w:hAnsi="Calibri" w:cs="Calibri"/>
                <w:lang w:val="en-IE"/>
              </w:rPr>
              <w:t xml:space="preserve"> and </w:t>
            </w:r>
            <w:r w:rsidR="00C112FA">
              <w:rPr>
                <w:rFonts w:ascii="Calibri" w:hAnsi="Calibri" w:cs="Calibri"/>
                <w:lang w:val="en-IE"/>
              </w:rPr>
              <w:t xml:space="preserve">Porcupine </w:t>
            </w:r>
            <w:proofErr w:type="gramStart"/>
            <w:r w:rsidR="00D6558B">
              <w:rPr>
                <w:rFonts w:ascii="Calibri" w:hAnsi="Calibri" w:cs="Calibri"/>
                <w:lang w:val="en-IE"/>
              </w:rPr>
              <w:t>Bank</w:t>
            </w:r>
            <w:r w:rsidR="00C112FA">
              <w:rPr>
                <w:rFonts w:ascii="Calibri" w:hAnsi="Calibri" w:cs="Calibri"/>
                <w:lang w:val="en-IE"/>
              </w:rPr>
              <w:t>, and</w:t>
            </w:r>
            <w:proofErr w:type="gramEnd"/>
            <w:r w:rsidR="00C112FA">
              <w:rPr>
                <w:rFonts w:ascii="Calibri" w:hAnsi="Calibri" w:cs="Calibri"/>
                <w:lang w:val="en-IE"/>
              </w:rPr>
              <w:t xml:space="preserve"> prohibits bottom trawling around the Darwin Mounds.</w:t>
            </w:r>
          </w:p>
        </w:tc>
      </w:tr>
      <w:tr w:rsidR="00281D83" w:rsidRPr="00CF58D8" w14:paraId="34239273" w14:textId="77777777" w:rsidTr="00055C34">
        <w:tc>
          <w:tcPr>
            <w:tcW w:w="2205" w:type="dxa"/>
          </w:tcPr>
          <w:p w14:paraId="147FA282" w14:textId="68D83B9C" w:rsidR="00CF58D8" w:rsidRPr="00CF58D8" w:rsidRDefault="00CF58D8" w:rsidP="00CF58D8">
            <w:pPr>
              <w:spacing w:after="120"/>
              <w:jc w:val="both"/>
              <w:rPr>
                <w:rFonts w:ascii="Calibri" w:hAnsi="Calibri" w:cs="Calibri"/>
              </w:rPr>
            </w:pPr>
            <w:r w:rsidRPr="00CF58D8">
              <w:rPr>
                <w:rFonts w:ascii="Calibri" w:hAnsi="Calibri" w:cs="Calibri"/>
              </w:rPr>
              <w:lastRenderedPageBreak/>
              <w:t>Conclusion</w:t>
            </w:r>
            <w:r w:rsidR="00AE0D6C">
              <w:rPr>
                <w:rFonts w:ascii="Calibri" w:hAnsi="Calibri" w:cs="Calibri"/>
              </w:rPr>
              <w:t xml:space="preserve"> </w:t>
            </w:r>
            <w:r w:rsidRPr="00CF58D8">
              <w:rPr>
                <w:rFonts w:ascii="Calibri" w:hAnsi="Calibri" w:cs="Calibri"/>
              </w:rPr>
              <w:t>(including</w:t>
            </w:r>
            <w:r w:rsidR="00AE0D6C">
              <w:rPr>
                <w:rFonts w:ascii="Calibri" w:hAnsi="Calibri" w:cs="Calibri"/>
              </w:rPr>
              <w:t xml:space="preserve"> </w:t>
            </w:r>
            <w:r w:rsidRPr="00CF58D8">
              <w:rPr>
                <w:rFonts w:ascii="Calibri" w:hAnsi="Calibri" w:cs="Calibri"/>
              </w:rPr>
              <w:t>management</w:t>
            </w:r>
            <w:r w:rsidR="00AE0D6C">
              <w:rPr>
                <w:rFonts w:ascii="Calibri" w:hAnsi="Calibri" w:cs="Calibri"/>
              </w:rPr>
              <w:t xml:space="preserve"> </w:t>
            </w:r>
            <w:r w:rsidRPr="00CF58D8">
              <w:rPr>
                <w:rFonts w:ascii="Calibri" w:hAnsi="Calibri" w:cs="Calibri"/>
              </w:rPr>
              <w:t>considerations)</w:t>
            </w:r>
            <w:r w:rsidR="00AE0D6C">
              <w:rPr>
                <w:rFonts w:ascii="Calibri" w:hAnsi="Calibri" w:cs="Calibri"/>
              </w:rPr>
              <w:t xml:space="preserve"> </w:t>
            </w:r>
          </w:p>
          <w:p w14:paraId="7F8A1177" w14:textId="1936DB29" w:rsidR="00CF58D8" w:rsidRPr="00CF58D8" w:rsidRDefault="00CF58D8" w:rsidP="00CF58D8">
            <w:pPr>
              <w:spacing w:after="120"/>
              <w:jc w:val="both"/>
              <w:rPr>
                <w:rFonts w:ascii="Calibri" w:hAnsi="Calibri" w:cs="Calibri"/>
              </w:rPr>
            </w:pPr>
            <w:r w:rsidRPr="00CF58D8">
              <w:rPr>
                <w:rFonts w:ascii="Calibri" w:hAnsi="Calibri" w:cs="Calibri"/>
              </w:rPr>
              <w:t>-</w:t>
            </w:r>
            <w:r w:rsidR="00AE0D6C">
              <w:rPr>
                <w:rFonts w:ascii="Calibri" w:hAnsi="Calibri" w:cs="Calibri"/>
              </w:rPr>
              <w:t xml:space="preserve"> </w:t>
            </w:r>
            <w:r w:rsidRPr="00CF58D8">
              <w:rPr>
                <w:rFonts w:ascii="Calibri" w:hAnsi="Calibri" w:cs="Calibri"/>
              </w:rPr>
              <w:t>250</w:t>
            </w:r>
            <w:r w:rsidR="00AE0D6C">
              <w:rPr>
                <w:rFonts w:ascii="Calibri" w:hAnsi="Calibri" w:cs="Calibri"/>
              </w:rPr>
              <w:t xml:space="preserve"> </w:t>
            </w:r>
            <w:r w:rsidRPr="00CF58D8">
              <w:rPr>
                <w:rFonts w:ascii="Calibri" w:hAnsi="Calibri" w:cs="Calibri"/>
              </w:rPr>
              <w:t>words</w:t>
            </w:r>
          </w:p>
        </w:tc>
        <w:tc>
          <w:tcPr>
            <w:tcW w:w="6811" w:type="dxa"/>
          </w:tcPr>
          <w:p w14:paraId="78E3C2E9" w14:textId="3900A49B" w:rsidR="00A97F90" w:rsidRPr="00EE45EB" w:rsidRDefault="62415F0D" w:rsidP="00C377C0">
            <w:pPr>
              <w:spacing w:after="120" w:line="259" w:lineRule="auto"/>
              <w:contextualSpacing/>
              <w:jc w:val="both"/>
              <w:rPr>
                <w:rFonts w:ascii="Calibri" w:eastAsia="Calibri" w:hAnsi="Calibri" w:cs="Calibri"/>
                <w:color w:val="000000" w:themeColor="text1"/>
              </w:rPr>
            </w:pPr>
            <w:r w:rsidRPr="1CCBBAE9">
              <w:rPr>
                <w:rFonts w:ascii="Calibri" w:eastAsia="Calibri" w:hAnsi="Calibri" w:cs="Calibri"/>
                <w:color w:val="000000" w:themeColor="text1"/>
              </w:rPr>
              <w:t xml:space="preserve">An increase in survey effort has led to an increase in our knowledge of the </w:t>
            </w:r>
            <w:r w:rsidR="00775102" w:rsidRPr="1CCBBAE9">
              <w:rPr>
                <w:rFonts w:ascii="Calibri" w:eastAsia="Calibri" w:hAnsi="Calibri" w:cs="Calibri"/>
                <w:color w:val="000000" w:themeColor="text1"/>
              </w:rPr>
              <w:t>location</w:t>
            </w:r>
            <w:r w:rsidRPr="1CCBBAE9">
              <w:rPr>
                <w:rFonts w:ascii="Calibri" w:eastAsia="Calibri" w:hAnsi="Calibri" w:cs="Calibri"/>
                <w:color w:val="000000" w:themeColor="text1"/>
              </w:rPr>
              <w:t xml:space="preserve"> of coral gardens. </w:t>
            </w:r>
            <w:r w:rsidR="00FC5211" w:rsidRPr="1CCBBAE9">
              <w:rPr>
                <w:rFonts w:ascii="Calibri" w:eastAsia="Calibri" w:hAnsi="Calibri" w:cs="Calibri"/>
                <w:color w:val="000000" w:themeColor="text1"/>
              </w:rPr>
              <w:t>R</w:t>
            </w:r>
            <w:r w:rsidR="00740148" w:rsidRPr="1CCBBAE9">
              <w:rPr>
                <w:rFonts w:ascii="Calibri" w:eastAsia="Calibri" w:hAnsi="Calibri" w:cs="Calibri"/>
                <w:color w:val="000000" w:themeColor="text1"/>
              </w:rPr>
              <w:t xml:space="preserve">ecruitment, </w:t>
            </w:r>
            <w:r w:rsidR="00FC5211" w:rsidRPr="1CCBBAE9">
              <w:rPr>
                <w:rFonts w:ascii="Calibri" w:eastAsia="Calibri" w:hAnsi="Calibri" w:cs="Calibri"/>
                <w:color w:val="000000" w:themeColor="text1"/>
              </w:rPr>
              <w:t xml:space="preserve">which indicates recovery towards a more </w:t>
            </w:r>
            <w:r w:rsidR="00EC402A" w:rsidRPr="1CCBBAE9">
              <w:rPr>
                <w:rFonts w:ascii="Calibri" w:eastAsia="Calibri" w:hAnsi="Calibri" w:cs="Calibri"/>
                <w:color w:val="000000" w:themeColor="text1"/>
              </w:rPr>
              <w:t>favorable</w:t>
            </w:r>
            <w:r w:rsidR="00FC5211" w:rsidRPr="1CCBBAE9">
              <w:rPr>
                <w:rFonts w:ascii="Calibri" w:eastAsia="Calibri" w:hAnsi="Calibri" w:cs="Calibri"/>
                <w:color w:val="000000" w:themeColor="text1"/>
              </w:rPr>
              <w:t xml:space="preserve"> condition status, has</w:t>
            </w:r>
            <w:r w:rsidRPr="1CCBBAE9">
              <w:rPr>
                <w:rFonts w:ascii="Calibri" w:eastAsia="Calibri" w:hAnsi="Calibri" w:cs="Calibri"/>
                <w:color w:val="000000" w:themeColor="text1"/>
              </w:rPr>
              <w:t xml:space="preserve"> been reported </w:t>
            </w:r>
            <w:r w:rsidR="00FC5211" w:rsidRPr="1CCBBAE9">
              <w:rPr>
                <w:rFonts w:ascii="Calibri" w:eastAsia="Calibri" w:hAnsi="Calibri" w:cs="Calibri"/>
                <w:color w:val="000000" w:themeColor="text1"/>
              </w:rPr>
              <w:t>in one</w:t>
            </w:r>
            <w:r w:rsidRPr="1CCBBAE9">
              <w:rPr>
                <w:rFonts w:ascii="Calibri" w:eastAsia="Calibri" w:hAnsi="Calibri" w:cs="Calibri"/>
                <w:color w:val="000000" w:themeColor="text1"/>
              </w:rPr>
              <w:t xml:space="preserve"> MPA, </w:t>
            </w:r>
            <w:r w:rsidR="00CC4F12" w:rsidRPr="1CCBBAE9">
              <w:rPr>
                <w:rFonts w:ascii="Calibri" w:eastAsia="Calibri" w:hAnsi="Calibri" w:cs="Calibri"/>
                <w:color w:val="000000" w:themeColor="text1"/>
              </w:rPr>
              <w:t>evidencing the positive impact of protected area designation. However,</w:t>
            </w:r>
            <w:r w:rsidRPr="1CCBBAE9">
              <w:rPr>
                <w:rFonts w:ascii="Calibri" w:eastAsia="Calibri" w:hAnsi="Calibri" w:cs="Calibri"/>
                <w:color w:val="000000" w:themeColor="text1"/>
              </w:rPr>
              <w:t xml:space="preserve"> the overall status of the habitat </w:t>
            </w:r>
            <w:proofErr w:type="gramStart"/>
            <w:r w:rsidRPr="1CCBBAE9">
              <w:rPr>
                <w:rFonts w:ascii="Calibri" w:eastAsia="Calibri" w:hAnsi="Calibri" w:cs="Calibri"/>
                <w:color w:val="000000" w:themeColor="text1"/>
              </w:rPr>
              <w:t>is considered to be</w:t>
            </w:r>
            <w:proofErr w:type="gramEnd"/>
            <w:r w:rsidRPr="1CCBBAE9">
              <w:rPr>
                <w:rFonts w:ascii="Calibri" w:eastAsia="Calibri" w:hAnsi="Calibri" w:cs="Calibri"/>
                <w:color w:val="000000" w:themeColor="text1"/>
              </w:rPr>
              <w:t xml:space="preserve"> </w:t>
            </w:r>
            <w:r w:rsidR="00FE55EA" w:rsidRPr="1CCBBAE9">
              <w:rPr>
                <w:rFonts w:ascii="Calibri" w:eastAsia="Calibri" w:hAnsi="Calibri" w:cs="Calibri"/>
                <w:color w:val="000000" w:themeColor="text1"/>
              </w:rPr>
              <w:t>poor</w:t>
            </w:r>
            <w:r w:rsidRPr="1CCBBAE9">
              <w:rPr>
                <w:rFonts w:ascii="Calibri" w:eastAsia="Calibri" w:hAnsi="Calibri" w:cs="Calibri"/>
                <w:color w:val="000000" w:themeColor="text1"/>
              </w:rPr>
              <w:t xml:space="preserve"> due to </w:t>
            </w:r>
            <w:r w:rsidR="009D2FDC" w:rsidRPr="1CCBBAE9">
              <w:rPr>
                <w:rFonts w:ascii="Calibri" w:eastAsia="Calibri" w:hAnsi="Calibri" w:cs="Calibri"/>
                <w:color w:val="000000" w:themeColor="text1"/>
              </w:rPr>
              <w:t xml:space="preserve">the </w:t>
            </w:r>
            <w:r w:rsidR="0081659E" w:rsidRPr="1CCBBAE9">
              <w:rPr>
                <w:rFonts w:ascii="Calibri" w:eastAsia="Calibri" w:hAnsi="Calibri" w:cs="Calibri"/>
                <w:color w:val="000000" w:themeColor="text1"/>
              </w:rPr>
              <w:t>impact</w:t>
            </w:r>
            <w:r w:rsidRPr="1CCBBAE9">
              <w:rPr>
                <w:rFonts w:ascii="Calibri" w:eastAsia="Calibri" w:hAnsi="Calibri" w:cs="Calibri"/>
                <w:color w:val="000000" w:themeColor="text1"/>
              </w:rPr>
              <w:t xml:space="preserve"> of ongoing fishing pressures</w:t>
            </w:r>
            <w:r w:rsidR="00A97F90" w:rsidRPr="1CCBBAE9">
              <w:rPr>
                <w:rFonts w:ascii="Calibri" w:eastAsia="Calibri" w:hAnsi="Calibri" w:cs="Calibri"/>
                <w:color w:val="000000" w:themeColor="text1"/>
              </w:rPr>
              <w:t xml:space="preserve"> in the extensive distribution outside </w:t>
            </w:r>
            <w:r w:rsidR="00CC4F12" w:rsidRPr="1CCBBAE9">
              <w:rPr>
                <w:rFonts w:ascii="Calibri" w:eastAsia="Calibri" w:hAnsi="Calibri" w:cs="Calibri"/>
                <w:color w:val="000000" w:themeColor="text1"/>
              </w:rPr>
              <w:t>areas protected by some form of legislation</w:t>
            </w:r>
            <w:r w:rsidRPr="1CCBBAE9">
              <w:rPr>
                <w:rFonts w:ascii="Calibri" w:eastAsia="Calibri" w:hAnsi="Calibri" w:cs="Calibri"/>
                <w:color w:val="000000" w:themeColor="text1"/>
              </w:rPr>
              <w:t>.</w:t>
            </w:r>
            <w:r w:rsidR="008F6C13" w:rsidRPr="1CCBBAE9">
              <w:rPr>
                <w:rFonts w:ascii="Calibri" w:eastAsia="Calibri" w:hAnsi="Calibri" w:cs="Calibri"/>
                <w:color w:val="000000" w:themeColor="text1"/>
              </w:rPr>
              <w:t xml:space="preserve"> While confidence in </w:t>
            </w:r>
            <w:r w:rsidR="29BBC6EB" w:rsidRPr="1CCBBAE9">
              <w:rPr>
                <w:rFonts w:ascii="Calibri" w:eastAsia="Calibri" w:hAnsi="Calibri" w:cs="Calibri"/>
                <w:color w:val="000000" w:themeColor="text1"/>
              </w:rPr>
              <w:t xml:space="preserve">the </w:t>
            </w:r>
            <w:r w:rsidR="00A53003" w:rsidRPr="1CCBBAE9">
              <w:rPr>
                <w:rFonts w:ascii="Calibri" w:eastAsia="Calibri" w:hAnsi="Calibri" w:cs="Calibri"/>
                <w:color w:val="000000" w:themeColor="text1"/>
              </w:rPr>
              <w:t>assessment of fishing pressure is low, there is no doubt that fishing pressures remain through</w:t>
            </w:r>
            <w:r w:rsidR="009B6743">
              <w:rPr>
                <w:rFonts w:ascii="Calibri" w:eastAsia="Calibri" w:hAnsi="Calibri" w:cs="Calibri"/>
                <w:color w:val="000000" w:themeColor="text1"/>
              </w:rPr>
              <w:t>out</w:t>
            </w:r>
            <w:r w:rsidR="00A53003" w:rsidRPr="1CCBBAE9">
              <w:rPr>
                <w:rFonts w:ascii="Calibri" w:eastAsia="Calibri" w:hAnsi="Calibri" w:cs="Calibri"/>
                <w:color w:val="000000" w:themeColor="text1"/>
              </w:rPr>
              <w:t xml:space="preserve"> much of the habitat range</w:t>
            </w:r>
            <w:r w:rsidR="00C47071" w:rsidRPr="1CCBBAE9">
              <w:rPr>
                <w:rFonts w:ascii="Calibri" w:eastAsia="Calibri" w:hAnsi="Calibri" w:cs="Calibri"/>
                <w:color w:val="000000" w:themeColor="text1"/>
              </w:rPr>
              <w:t xml:space="preserve">, and </w:t>
            </w:r>
            <w:r w:rsidR="006E06D4">
              <w:rPr>
                <w:rFonts w:ascii="Calibri" w:eastAsia="Calibri" w:hAnsi="Calibri" w:cs="Calibri"/>
                <w:color w:val="000000" w:themeColor="text1"/>
              </w:rPr>
              <w:t xml:space="preserve">that </w:t>
            </w:r>
            <w:r w:rsidR="00C47071" w:rsidRPr="1CCBBAE9">
              <w:rPr>
                <w:rFonts w:ascii="Calibri" w:eastAsia="Calibri" w:hAnsi="Calibri" w:cs="Calibri"/>
                <w:color w:val="000000" w:themeColor="text1"/>
              </w:rPr>
              <w:t>this habitat is extremely sensitive to any fishing pressure.</w:t>
            </w:r>
          </w:p>
          <w:p w14:paraId="70BFE740" w14:textId="188BF394" w:rsidR="00740148" w:rsidRPr="00EE45EB" w:rsidRDefault="62415F0D" w:rsidP="00C377C0">
            <w:pPr>
              <w:spacing w:after="120" w:line="259" w:lineRule="auto"/>
              <w:contextualSpacing/>
              <w:jc w:val="both"/>
              <w:rPr>
                <w:rFonts w:ascii="Calibri" w:eastAsia="Calibri" w:hAnsi="Calibri" w:cs="Calibri"/>
                <w:color w:val="000000" w:themeColor="text1"/>
              </w:rPr>
            </w:pPr>
            <w:r w:rsidRPr="1CCBBAE9">
              <w:rPr>
                <w:rFonts w:ascii="Calibri" w:eastAsia="Calibri" w:hAnsi="Calibri" w:cs="Calibri"/>
                <w:color w:val="000000" w:themeColor="text1"/>
              </w:rPr>
              <w:t xml:space="preserve">OSPAR implementation reporting </w:t>
            </w:r>
            <w:r w:rsidR="00CE774E" w:rsidRPr="1CCBBAE9">
              <w:rPr>
                <w:rFonts w:ascii="Calibri" w:eastAsia="Calibri" w:hAnsi="Calibri" w:cs="Calibri"/>
                <w:color w:val="000000" w:themeColor="text1"/>
              </w:rPr>
              <w:t xml:space="preserve">demonstrates efforts by </w:t>
            </w:r>
            <w:r w:rsidR="226A93FD" w:rsidRPr="1CCBBAE9">
              <w:rPr>
                <w:rFonts w:ascii="Calibri" w:eastAsia="Calibri" w:hAnsi="Calibri" w:cs="Calibri"/>
                <w:color w:val="000000" w:themeColor="text1"/>
              </w:rPr>
              <w:t>C</w:t>
            </w:r>
            <w:r w:rsidRPr="1CCBBAE9">
              <w:rPr>
                <w:rFonts w:ascii="Calibri" w:eastAsia="Calibri" w:hAnsi="Calibri" w:cs="Calibri"/>
                <w:color w:val="000000" w:themeColor="text1"/>
              </w:rPr>
              <w:t xml:space="preserve">ontracting </w:t>
            </w:r>
            <w:r w:rsidR="0ADA8941" w:rsidRPr="1CCBBAE9">
              <w:rPr>
                <w:rFonts w:ascii="Calibri" w:eastAsia="Calibri" w:hAnsi="Calibri" w:cs="Calibri"/>
                <w:color w:val="000000" w:themeColor="text1"/>
              </w:rPr>
              <w:t>P</w:t>
            </w:r>
            <w:r w:rsidRPr="1CCBBAE9">
              <w:rPr>
                <w:rFonts w:ascii="Calibri" w:eastAsia="Calibri" w:hAnsi="Calibri" w:cs="Calibri"/>
                <w:color w:val="000000" w:themeColor="text1"/>
              </w:rPr>
              <w:t>arties to survey</w:t>
            </w:r>
            <w:r w:rsidR="00E46A23" w:rsidRPr="1CCBBAE9">
              <w:rPr>
                <w:rFonts w:ascii="Calibri" w:eastAsia="Calibri" w:hAnsi="Calibri" w:cs="Calibri"/>
                <w:color w:val="000000" w:themeColor="text1"/>
              </w:rPr>
              <w:t xml:space="preserve"> coral garden</w:t>
            </w:r>
            <w:r w:rsidRPr="1CCBBAE9">
              <w:rPr>
                <w:rFonts w:ascii="Calibri" w:eastAsia="Calibri" w:hAnsi="Calibri" w:cs="Calibri"/>
                <w:color w:val="000000" w:themeColor="text1"/>
              </w:rPr>
              <w:t xml:space="preserve"> distribution</w:t>
            </w:r>
            <w:r w:rsidR="0027511C" w:rsidRPr="1CCBBAE9">
              <w:rPr>
                <w:rFonts w:ascii="Calibri" w:eastAsia="Calibri" w:hAnsi="Calibri" w:cs="Calibri"/>
                <w:color w:val="000000" w:themeColor="text1"/>
              </w:rPr>
              <w:t xml:space="preserve"> which are reflected in the increased </w:t>
            </w:r>
            <w:r w:rsidR="00E46A23" w:rsidRPr="1CCBBAE9">
              <w:rPr>
                <w:rFonts w:ascii="Calibri" w:eastAsia="Calibri" w:hAnsi="Calibri" w:cs="Calibri"/>
                <w:color w:val="000000" w:themeColor="text1"/>
              </w:rPr>
              <w:t>occurrence records</w:t>
            </w:r>
            <w:r w:rsidR="009B1D47" w:rsidRPr="1CCBBAE9">
              <w:rPr>
                <w:rFonts w:ascii="Calibri" w:eastAsia="Calibri" w:hAnsi="Calibri" w:cs="Calibri"/>
                <w:color w:val="000000" w:themeColor="text1"/>
              </w:rPr>
              <w:t xml:space="preserve">. </w:t>
            </w:r>
            <w:r w:rsidR="000B53F4" w:rsidRPr="1CCBBAE9">
              <w:rPr>
                <w:rFonts w:ascii="Calibri" w:eastAsia="Calibri" w:hAnsi="Calibri" w:cs="Calibri"/>
                <w:color w:val="000000" w:themeColor="text1"/>
              </w:rPr>
              <w:t>MPAs protect some of these coral gardens</w:t>
            </w:r>
            <w:r w:rsidR="009B1D47" w:rsidRPr="1CCBBAE9">
              <w:rPr>
                <w:rFonts w:ascii="Calibri" w:eastAsia="Calibri" w:hAnsi="Calibri" w:cs="Calibri"/>
                <w:color w:val="000000" w:themeColor="text1"/>
              </w:rPr>
              <w:t xml:space="preserve">, </w:t>
            </w:r>
            <w:r w:rsidR="00BE2545" w:rsidRPr="1CCBBAE9">
              <w:rPr>
                <w:rFonts w:ascii="Calibri" w:eastAsia="Calibri" w:hAnsi="Calibri" w:cs="Calibri"/>
                <w:color w:val="000000" w:themeColor="text1"/>
              </w:rPr>
              <w:t xml:space="preserve">but new discoveries are not yet protected, and </w:t>
            </w:r>
            <w:r w:rsidR="009B1D47" w:rsidRPr="1CCBBAE9">
              <w:rPr>
                <w:rFonts w:ascii="Calibri" w:eastAsia="Calibri" w:hAnsi="Calibri" w:cs="Calibri"/>
                <w:color w:val="000000" w:themeColor="text1"/>
              </w:rPr>
              <w:t xml:space="preserve">not all </w:t>
            </w:r>
            <w:r w:rsidR="00B322DC" w:rsidRPr="1CCBBAE9">
              <w:rPr>
                <w:rFonts w:ascii="Calibri" w:eastAsia="Calibri" w:hAnsi="Calibri" w:cs="Calibri"/>
                <w:color w:val="000000" w:themeColor="text1"/>
              </w:rPr>
              <w:t xml:space="preserve">MPAs </w:t>
            </w:r>
            <w:r w:rsidR="009B1D47" w:rsidRPr="1CCBBAE9">
              <w:rPr>
                <w:rFonts w:ascii="Calibri" w:eastAsia="Calibri" w:hAnsi="Calibri" w:cs="Calibri"/>
                <w:color w:val="000000" w:themeColor="text1"/>
              </w:rPr>
              <w:t xml:space="preserve">have management </w:t>
            </w:r>
            <w:proofErr w:type="gramStart"/>
            <w:r w:rsidR="009B1D47" w:rsidRPr="1CCBBAE9">
              <w:rPr>
                <w:rFonts w:ascii="Calibri" w:eastAsia="Calibri" w:hAnsi="Calibri" w:cs="Calibri"/>
                <w:color w:val="000000" w:themeColor="text1"/>
              </w:rPr>
              <w:t>plans</w:t>
            </w:r>
            <w:proofErr w:type="gramEnd"/>
            <w:r w:rsidR="00B322DC" w:rsidRPr="1CCBBAE9">
              <w:rPr>
                <w:rFonts w:ascii="Calibri" w:eastAsia="Calibri" w:hAnsi="Calibri" w:cs="Calibri"/>
                <w:color w:val="000000" w:themeColor="text1"/>
              </w:rPr>
              <w:t xml:space="preserve"> and this should be rectified</w:t>
            </w:r>
            <w:r w:rsidR="000B53F4" w:rsidRPr="1CCBBAE9">
              <w:rPr>
                <w:rFonts w:ascii="Calibri" w:eastAsia="Calibri" w:hAnsi="Calibri" w:cs="Calibri"/>
                <w:color w:val="000000" w:themeColor="text1"/>
              </w:rPr>
              <w:t>.</w:t>
            </w:r>
            <w:r w:rsidR="00E46A23" w:rsidRPr="1CCBBAE9">
              <w:rPr>
                <w:rFonts w:ascii="Calibri" w:eastAsia="Calibri" w:hAnsi="Calibri" w:cs="Calibri"/>
                <w:color w:val="000000" w:themeColor="text1"/>
              </w:rPr>
              <w:t xml:space="preserve"> </w:t>
            </w:r>
            <w:r w:rsidR="000B53F4" w:rsidRPr="1CCBBAE9">
              <w:rPr>
                <w:rFonts w:ascii="Calibri" w:eastAsia="Calibri" w:hAnsi="Calibri" w:cs="Calibri"/>
                <w:color w:val="000000" w:themeColor="text1"/>
              </w:rPr>
              <w:t xml:space="preserve">Further work is required to understand the </w:t>
            </w:r>
            <w:r w:rsidRPr="1CCBBAE9">
              <w:rPr>
                <w:rFonts w:ascii="Calibri" w:eastAsia="Calibri" w:hAnsi="Calibri" w:cs="Calibri"/>
                <w:color w:val="000000" w:themeColor="text1"/>
              </w:rPr>
              <w:t>quality and extent of this habitat</w:t>
            </w:r>
            <w:r w:rsidR="000B53F4" w:rsidRPr="1CCBBAE9">
              <w:rPr>
                <w:rFonts w:ascii="Calibri" w:eastAsia="Calibri" w:hAnsi="Calibri" w:cs="Calibri"/>
                <w:color w:val="000000" w:themeColor="text1"/>
              </w:rPr>
              <w:t>; some repeat</w:t>
            </w:r>
            <w:r w:rsidRPr="1CCBBAE9">
              <w:rPr>
                <w:rFonts w:ascii="Calibri" w:eastAsia="Calibri" w:hAnsi="Calibri" w:cs="Calibri"/>
                <w:color w:val="000000" w:themeColor="text1"/>
              </w:rPr>
              <w:t xml:space="preserve"> monitoring </w:t>
            </w:r>
            <w:r w:rsidR="004C5ED1" w:rsidRPr="1CCBBAE9">
              <w:rPr>
                <w:rFonts w:ascii="Calibri" w:eastAsia="Calibri" w:hAnsi="Calibri" w:cs="Calibri"/>
                <w:color w:val="000000" w:themeColor="text1"/>
              </w:rPr>
              <w:t xml:space="preserve">by </w:t>
            </w:r>
            <w:r w:rsidR="3828C5BE" w:rsidRPr="1CCBBAE9">
              <w:rPr>
                <w:rFonts w:ascii="Calibri" w:eastAsia="Calibri" w:hAnsi="Calibri" w:cs="Calibri"/>
                <w:color w:val="000000" w:themeColor="text1"/>
              </w:rPr>
              <w:t>C</w:t>
            </w:r>
            <w:r w:rsidR="004C5ED1" w:rsidRPr="1CCBBAE9">
              <w:rPr>
                <w:rFonts w:ascii="Calibri" w:eastAsia="Calibri" w:hAnsi="Calibri" w:cs="Calibri"/>
                <w:color w:val="000000" w:themeColor="text1"/>
              </w:rPr>
              <w:t xml:space="preserve">ontracting </w:t>
            </w:r>
            <w:r w:rsidR="33D204C0" w:rsidRPr="1CCBBAE9">
              <w:rPr>
                <w:rFonts w:ascii="Calibri" w:eastAsia="Calibri" w:hAnsi="Calibri" w:cs="Calibri"/>
                <w:color w:val="000000" w:themeColor="text1"/>
              </w:rPr>
              <w:t>P</w:t>
            </w:r>
            <w:r w:rsidR="004C5ED1" w:rsidRPr="1CCBBAE9">
              <w:rPr>
                <w:rFonts w:ascii="Calibri" w:eastAsia="Calibri" w:hAnsi="Calibri" w:cs="Calibri"/>
                <w:color w:val="000000" w:themeColor="text1"/>
              </w:rPr>
              <w:t xml:space="preserve">arties </w:t>
            </w:r>
            <w:r w:rsidR="000B53F4" w:rsidRPr="1CCBBAE9">
              <w:rPr>
                <w:rFonts w:ascii="Calibri" w:eastAsia="Calibri" w:hAnsi="Calibri" w:cs="Calibri"/>
                <w:color w:val="000000" w:themeColor="text1"/>
              </w:rPr>
              <w:t xml:space="preserve">is essential </w:t>
            </w:r>
            <w:r w:rsidRPr="1CCBBAE9">
              <w:rPr>
                <w:rFonts w:ascii="Calibri" w:eastAsia="Calibri" w:hAnsi="Calibri" w:cs="Calibri"/>
                <w:color w:val="000000" w:themeColor="text1"/>
              </w:rPr>
              <w:t xml:space="preserve">to fill highlighted knowledge gaps and allow assessment of the status and recovery of this habitat. </w:t>
            </w:r>
            <w:r w:rsidR="00740148" w:rsidRPr="1CCBBAE9">
              <w:rPr>
                <w:rFonts w:ascii="Calibri" w:eastAsia="Calibri" w:hAnsi="Calibri" w:cs="Calibri"/>
                <w:color w:val="000000" w:themeColor="text1"/>
              </w:rPr>
              <w:t xml:space="preserve">Further </w:t>
            </w:r>
            <w:r w:rsidR="00740148" w:rsidRPr="1CCBBAE9">
              <w:rPr>
                <w:rFonts w:ascii="Calibri" w:eastAsia="Calibri" w:hAnsi="Calibri" w:cs="Calibri"/>
                <w:color w:val="000000" w:themeColor="text1"/>
              </w:rPr>
              <w:lastRenderedPageBreak/>
              <w:t>implementation of</w:t>
            </w:r>
            <w:r w:rsidRPr="1CCBBAE9">
              <w:rPr>
                <w:rFonts w:ascii="Calibri" w:eastAsia="Calibri" w:hAnsi="Calibri" w:cs="Calibri"/>
                <w:color w:val="000000" w:themeColor="text1"/>
              </w:rPr>
              <w:t xml:space="preserve"> </w:t>
            </w:r>
            <w:r w:rsidR="00BE2545" w:rsidRPr="1CCBBAE9">
              <w:rPr>
                <w:rFonts w:ascii="Calibri" w:eastAsia="Calibri" w:hAnsi="Calibri" w:cs="Calibri"/>
                <w:color w:val="000000" w:themeColor="text1"/>
              </w:rPr>
              <w:t xml:space="preserve">the </w:t>
            </w:r>
            <w:r w:rsidRPr="1CCBBAE9">
              <w:rPr>
                <w:rFonts w:ascii="Calibri" w:eastAsia="Calibri" w:hAnsi="Calibri" w:cs="Calibri"/>
                <w:color w:val="000000" w:themeColor="text1"/>
              </w:rPr>
              <w:t xml:space="preserve">measures will be required to </w:t>
            </w:r>
            <w:r w:rsidR="006B2404" w:rsidRPr="1CCBBAE9">
              <w:rPr>
                <w:rFonts w:ascii="Calibri" w:eastAsia="Calibri" w:hAnsi="Calibri" w:cs="Calibri"/>
                <w:color w:val="000000" w:themeColor="text1"/>
              </w:rPr>
              <w:t>recover</w:t>
            </w:r>
            <w:r w:rsidRPr="1CCBBAE9">
              <w:rPr>
                <w:rFonts w:ascii="Calibri" w:eastAsia="Calibri" w:hAnsi="Calibri" w:cs="Calibri"/>
                <w:color w:val="000000" w:themeColor="text1"/>
              </w:rPr>
              <w:t xml:space="preserve"> this habitat</w:t>
            </w:r>
            <w:r w:rsidR="006B2404" w:rsidRPr="1CCBBAE9">
              <w:rPr>
                <w:rFonts w:ascii="Calibri" w:eastAsia="Calibri" w:hAnsi="Calibri" w:cs="Calibri"/>
                <w:color w:val="000000" w:themeColor="text1"/>
              </w:rPr>
              <w:t xml:space="preserve"> to good status</w:t>
            </w:r>
            <w:r w:rsidRPr="1CCBBAE9">
              <w:rPr>
                <w:rFonts w:ascii="Calibri" w:eastAsia="Calibri" w:hAnsi="Calibri" w:cs="Calibri"/>
                <w:color w:val="000000" w:themeColor="text1"/>
              </w:rPr>
              <w:t>.</w:t>
            </w:r>
          </w:p>
          <w:p w14:paraId="0F14AC63" w14:textId="4C0C386D" w:rsidR="00E63717" w:rsidRPr="00EE45EB" w:rsidRDefault="62415F0D" w:rsidP="00C377C0">
            <w:pPr>
              <w:spacing w:after="120" w:line="259" w:lineRule="auto"/>
              <w:contextualSpacing/>
              <w:jc w:val="both"/>
              <w:rPr>
                <w:color w:val="000000" w:themeColor="text1"/>
              </w:rPr>
            </w:pPr>
            <w:r w:rsidRPr="00EE45EB">
              <w:rPr>
                <w:rFonts w:ascii="Calibri" w:eastAsia="Calibri" w:hAnsi="Calibri" w:cs="Calibri"/>
                <w:color w:val="000000" w:themeColor="text1"/>
              </w:rPr>
              <w:t xml:space="preserve">Given the slow growth rate of coral garden taxa, reassessment of recovery/improvement </w:t>
            </w:r>
            <w:r w:rsidR="00B34F12" w:rsidRPr="00EE45EB">
              <w:rPr>
                <w:rFonts w:ascii="Calibri" w:eastAsia="Calibri" w:hAnsi="Calibri" w:cs="Calibri"/>
                <w:color w:val="000000" w:themeColor="text1"/>
              </w:rPr>
              <w:t>c</w:t>
            </w:r>
            <w:r w:rsidRPr="00EE45EB">
              <w:rPr>
                <w:rFonts w:ascii="Calibri" w:eastAsia="Calibri" w:hAnsi="Calibri" w:cs="Calibri"/>
                <w:color w:val="000000" w:themeColor="text1"/>
              </w:rPr>
              <w:t xml:space="preserve">ould be </w:t>
            </w:r>
            <w:r w:rsidR="003519A1" w:rsidRPr="00EE45EB">
              <w:rPr>
                <w:rFonts w:ascii="Calibri" w:eastAsia="Calibri" w:hAnsi="Calibri" w:cs="Calibri"/>
                <w:color w:val="000000" w:themeColor="text1"/>
              </w:rPr>
              <w:t xml:space="preserve">on a </w:t>
            </w:r>
            <w:r w:rsidRPr="00EE45EB">
              <w:rPr>
                <w:rFonts w:ascii="Calibri" w:eastAsia="Calibri" w:hAnsi="Calibri" w:cs="Calibri"/>
                <w:color w:val="000000" w:themeColor="text1"/>
              </w:rPr>
              <w:t>long</w:t>
            </w:r>
            <w:r w:rsidR="003519A1" w:rsidRPr="00EE45EB">
              <w:rPr>
                <w:rFonts w:ascii="Calibri" w:eastAsia="Calibri" w:hAnsi="Calibri" w:cs="Calibri"/>
                <w:color w:val="000000" w:themeColor="text1"/>
              </w:rPr>
              <w:t>er</w:t>
            </w:r>
            <w:r w:rsidRPr="00EE45EB">
              <w:rPr>
                <w:rFonts w:ascii="Calibri" w:eastAsia="Calibri" w:hAnsi="Calibri" w:cs="Calibri"/>
                <w:color w:val="000000" w:themeColor="text1"/>
              </w:rPr>
              <w:t>-term (</w:t>
            </w:r>
            <w:r w:rsidR="00DA634E" w:rsidRPr="00EE45EB">
              <w:rPr>
                <w:rFonts w:ascii="Calibri" w:eastAsia="Calibri" w:hAnsi="Calibri" w:cs="Calibri"/>
                <w:color w:val="000000" w:themeColor="text1"/>
              </w:rPr>
              <w:t xml:space="preserve">e.g., </w:t>
            </w:r>
            <w:r w:rsidRPr="00EE45EB">
              <w:rPr>
                <w:rFonts w:ascii="Calibri" w:eastAsia="Calibri" w:hAnsi="Calibri" w:cs="Calibri"/>
                <w:color w:val="000000" w:themeColor="text1"/>
              </w:rPr>
              <w:t>10</w:t>
            </w:r>
            <w:r w:rsidR="00DA634E" w:rsidRPr="00EE45EB">
              <w:rPr>
                <w:rFonts w:ascii="Calibri" w:eastAsia="Calibri" w:hAnsi="Calibri" w:cs="Calibri"/>
                <w:color w:val="000000" w:themeColor="text1"/>
              </w:rPr>
              <w:t>-</w:t>
            </w:r>
            <w:r w:rsidRPr="00EE45EB">
              <w:rPr>
                <w:rFonts w:ascii="Calibri" w:eastAsia="Calibri" w:hAnsi="Calibri" w:cs="Calibri"/>
                <w:color w:val="000000" w:themeColor="text1"/>
              </w:rPr>
              <w:t>year</w:t>
            </w:r>
            <w:r w:rsidR="003519A1" w:rsidRPr="00EE45EB">
              <w:rPr>
                <w:rFonts w:ascii="Calibri" w:eastAsia="Calibri" w:hAnsi="Calibri" w:cs="Calibri"/>
                <w:color w:val="000000" w:themeColor="text1"/>
              </w:rPr>
              <w:t>)</w:t>
            </w:r>
            <w:r w:rsidRPr="00EE45EB">
              <w:rPr>
                <w:rFonts w:ascii="Calibri" w:eastAsia="Calibri" w:hAnsi="Calibri" w:cs="Calibri"/>
                <w:color w:val="000000" w:themeColor="text1"/>
              </w:rPr>
              <w:t xml:space="preserve"> cycle </w:t>
            </w:r>
            <w:proofErr w:type="gramStart"/>
            <w:r w:rsidRPr="00EE45EB">
              <w:rPr>
                <w:rFonts w:ascii="Calibri" w:eastAsia="Calibri" w:hAnsi="Calibri" w:cs="Calibri"/>
                <w:color w:val="000000" w:themeColor="text1"/>
              </w:rPr>
              <w:t>in order to</w:t>
            </w:r>
            <w:proofErr w:type="gramEnd"/>
            <w:r w:rsidRPr="00EE45EB">
              <w:rPr>
                <w:rFonts w:ascii="Calibri" w:eastAsia="Calibri" w:hAnsi="Calibri" w:cs="Calibri"/>
                <w:color w:val="000000" w:themeColor="text1"/>
              </w:rPr>
              <w:t xml:space="preserve"> detect any change and assess effectiveness of management</w:t>
            </w:r>
            <w:r w:rsidR="00DA634E" w:rsidRPr="00EE45EB">
              <w:rPr>
                <w:rFonts w:ascii="Calibri" w:eastAsia="Calibri" w:hAnsi="Calibri" w:cs="Calibri"/>
                <w:color w:val="000000" w:themeColor="text1"/>
              </w:rPr>
              <w:t xml:space="preserve"> measures</w:t>
            </w:r>
            <w:r w:rsidRPr="00EE45EB">
              <w:rPr>
                <w:rFonts w:ascii="Calibri" w:eastAsia="Calibri" w:hAnsi="Calibri" w:cs="Calibri"/>
                <w:color w:val="000000" w:themeColor="text1"/>
              </w:rPr>
              <w:t>.</w:t>
            </w:r>
            <w:r w:rsidR="003519A1" w:rsidRPr="00EE45EB">
              <w:rPr>
                <w:rFonts w:ascii="Calibri" w:eastAsia="Calibri" w:hAnsi="Calibri" w:cs="Calibri"/>
                <w:color w:val="000000" w:themeColor="text1"/>
              </w:rPr>
              <w:t xml:space="preserve"> However, d</w:t>
            </w:r>
            <w:r w:rsidRPr="00EE45EB">
              <w:rPr>
                <w:rFonts w:ascii="Calibri" w:eastAsia="Calibri" w:hAnsi="Calibri" w:cs="Calibri"/>
                <w:color w:val="000000" w:themeColor="text1"/>
              </w:rPr>
              <w:t xml:space="preserve">etection of damage/deterioration from pressures such as fishing </w:t>
            </w:r>
            <w:r w:rsidR="003519A1" w:rsidRPr="00EE45EB">
              <w:rPr>
                <w:rFonts w:ascii="Calibri" w:eastAsia="Calibri" w:hAnsi="Calibri" w:cs="Calibri"/>
                <w:color w:val="000000" w:themeColor="text1"/>
              </w:rPr>
              <w:t xml:space="preserve">may </w:t>
            </w:r>
            <w:r w:rsidRPr="00EE45EB">
              <w:rPr>
                <w:rFonts w:ascii="Calibri" w:eastAsia="Calibri" w:hAnsi="Calibri" w:cs="Calibri"/>
                <w:color w:val="000000" w:themeColor="text1"/>
              </w:rPr>
              <w:t xml:space="preserve">require a </w:t>
            </w:r>
            <w:r w:rsidR="00DA634E" w:rsidRPr="00EE45EB">
              <w:rPr>
                <w:rFonts w:ascii="Calibri" w:eastAsia="Calibri" w:hAnsi="Calibri" w:cs="Calibri"/>
                <w:color w:val="000000" w:themeColor="text1"/>
              </w:rPr>
              <w:t>more frequent</w:t>
            </w:r>
            <w:r w:rsidRPr="00EE45EB">
              <w:rPr>
                <w:rFonts w:ascii="Calibri" w:eastAsia="Calibri" w:hAnsi="Calibri" w:cs="Calibri"/>
                <w:color w:val="000000" w:themeColor="text1"/>
              </w:rPr>
              <w:t xml:space="preserve"> </w:t>
            </w:r>
            <w:r w:rsidR="00DA634E" w:rsidRPr="00EE45EB">
              <w:rPr>
                <w:rFonts w:ascii="Calibri" w:eastAsia="Calibri" w:hAnsi="Calibri" w:cs="Calibri"/>
                <w:color w:val="000000" w:themeColor="text1"/>
              </w:rPr>
              <w:t>assessment cycle</w:t>
            </w:r>
            <w:r w:rsidR="003519A1" w:rsidRPr="00EE45EB">
              <w:rPr>
                <w:rFonts w:ascii="Calibri" w:eastAsia="Calibri" w:hAnsi="Calibri" w:cs="Calibri"/>
                <w:color w:val="000000" w:themeColor="text1"/>
              </w:rPr>
              <w:t xml:space="preserve"> to ensure timely intervention</w:t>
            </w:r>
            <w:r w:rsidRPr="00EE45EB">
              <w:rPr>
                <w:rFonts w:ascii="Calibri" w:eastAsia="Calibri" w:hAnsi="Calibri" w:cs="Calibri"/>
                <w:color w:val="000000" w:themeColor="text1"/>
              </w:rPr>
              <w:t>.</w:t>
            </w:r>
          </w:p>
          <w:p w14:paraId="074D1B79" w14:textId="3580AF20" w:rsidR="00C377C0" w:rsidRPr="00CF58D8" w:rsidRDefault="00C377C0" w:rsidP="00C377C0">
            <w:pPr>
              <w:spacing w:after="120" w:line="259" w:lineRule="auto"/>
              <w:contextualSpacing/>
              <w:jc w:val="both"/>
              <w:rPr>
                <w:rFonts w:ascii="Calibri" w:hAnsi="Calibri" w:cs="Calibri"/>
              </w:rPr>
            </w:pPr>
          </w:p>
        </w:tc>
      </w:tr>
      <w:tr w:rsidR="00281D83" w:rsidRPr="00CF58D8" w14:paraId="50B5752E" w14:textId="77777777" w:rsidTr="00055C34">
        <w:tc>
          <w:tcPr>
            <w:tcW w:w="2205" w:type="dxa"/>
          </w:tcPr>
          <w:p w14:paraId="53B62709" w14:textId="476ACE24" w:rsidR="00CF58D8" w:rsidRPr="00CF58D8" w:rsidRDefault="00CF58D8" w:rsidP="00CF58D8">
            <w:pPr>
              <w:spacing w:after="120"/>
              <w:jc w:val="both"/>
              <w:rPr>
                <w:rFonts w:ascii="Calibri" w:hAnsi="Calibri" w:cs="Calibri"/>
              </w:rPr>
            </w:pPr>
            <w:r w:rsidRPr="00CF58D8">
              <w:rPr>
                <w:rFonts w:ascii="Calibri" w:hAnsi="Calibri" w:cs="Calibri"/>
              </w:rPr>
              <w:lastRenderedPageBreak/>
              <w:t>Knowledge</w:t>
            </w:r>
            <w:r w:rsidR="00AE0D6C">
              <w:rPr>
                <w:rFonts w:ascii="Calibri" w:hAnsi="Calibri" w:cs="Calibri"/>
              </w:rPr>
              <w:t xml:space="preserve"> </w:t>
            </w:r>
            <w:r w:rsidRPr="00CF58D8">
              <w:rPr>
                <w:rFonts w:ascii="Calibri" w:hAnsi="Calibri" w:cs="Calibri"/>
              </w:rPr>
              <w:t>gaps</w:t>
            </w:r>
            <w:r w:rsidR="00AE0D6C">
              <w:rPr>
                <w:rFonts w:ascii="Calibri" w:hAnsi="Calibri" w:cs="Calibri"/>
              </w:rPr>
              <w:t xml:space="preserve"> </w:t>
            </w:r>
            <w:r w:rsidRPr="00CF58D8">
              <w:rPr>
                <w:rFonts w:ascii="Calibri" w:hAnsi="Calibri" w:cs="Calibri"/>
              </w:rPr>
              <w:t>(brief)</w:t>
            </w:r>
          </w:p>
          <w:p w14:paraId="0E045545" w14:textId="77777777" w:rsidR="00CF58D8" w:rsidRPr="00CF58D8" w:rsidRDefault="00CF58D8" w:rsidP="00CF58D8">
            <w:pPr>
              <w:spacing w:after="120"/>
              <w:jc w:val="both"/>
              <w:rPr>
                <w:rFonts w:ascii="Calibri" w:hAnsi="Calibri" w:cs="Calibri"/>
              </w:rPr>
            </w:pPr>
          </w:p>
          <w:p w14:paraId="5747F91A" w14:textId="399A0787" w:rsidR="00CF58D8" w:rsidRPr="00CF58D8" w:rsidRDefault="00CF58D8" w:rsidP="00CF58D8">
            <w:pPr>
              <w:spacing w:after="120"/>
              <w:jc w:val="both"/>
              <w:rPr>
                <w:rFonts w:ascii="Calibri" w:hAnsi="Calibri" w:cs="Calibri"/>
              </w:rPr>
            </w:pPr>
            <w:r w:rsidRPr="00CF58D8">
              <w:rPr>
                <w:rFonts w:ascii="Calibri" w:hAnsi="Calibri" w:cs="Calibri"/>
              </w:rPr>
              <w:t>-</w:t>
            </w:r>
            <w:r w:rsidR="00AE0D6C">
              <w:rPr>
                <w:rFonts w:ascii="Calibri" w:hAnsi="Calibri" w:cs="Calibri"/>
              </w:rPr>
              <w:t xml:space="preserve"> </w:t>
            </w:r>
            <w:r w:rsidRPr="00CF58D8">
              <w:rPr>
                <w:rFonts w:ascii="Calibri" w:hAnsi="Calibri" w:cs="Calibri"/>
              </w:rPr>
              <w:t>100</w:t>
            </w:r>
            <w:r w:rsidR="00AE0D6C">
              <w:rPr>
                <w:rFonts w:ascii="Calibri" w:hAnsi="Calibri" w:cs="Calibri"/>
              </w:rPr>
              <w:t xml:space="preserve"> </w:t>
            </w:r>
            <w:r w:rsidRPr="00CF58D8">
              <w:rPr>
                <w:rFonts w:ascii="Calibri" w:hAnsi="Calibri" w:cs="Calibri"/>
              </w:rPr>
              <w:t>words</w:t>
            </w:r>
          </w:p>
        </w:tc>
        <w:tc>
          <w:tcPr>
            <w:tcW w:w="6811" w:type="dxa"/>
          </w:tcPr>
          <w:p w14:paraId="376592D9" w14:textId="0BDD8844" w:rsidR="0032540C" w:rsidRPr="001D30D0" w:rsidRDefault="00065836" w:rsidP="00CF58D8">
            <w:pPr>
              <w:spacing w:after="120"/>
              <w:jc w:val="both"/>
              <w:rPr>
                <w:rFonts w:ascii="Calibri" w:hAnsi="Calibri" w:cs="Calibri"/>
                <w:color w:val="000000" w:themeColor="text1"/>
              </w:rPr>
            </w:pPr>
            <w:r w:rsidRPr="001D30D0">
              <w:rPr>
                <w:rFonts w:ascii="Calibri" w:hAnsi="Calibri" w:cs="Calibri"/>
                <w:color w:val="000000" w:themeColor="text1"/>
              </w:rPr>
              <w:t>I</w:t>
            </w:r>
            <w:r w:rsidR="000F48AC" w:rsidRPr="001D30D0">
              <w:rPr>
                <w:rFonts w:ascii="Calibri" w:hAnsi="Calibri" w:cs="Calibri"/>
                <w:color w:val="000000" w:themeColor="text1"/>
              </w:rPr>
              <w:t>naccessibility</w:t>
            </w:r>
            <w:r w:rsidRPr="001D30D0">
              <w:rPr>
                <w:rFonts w:ascii="Calibri" w:hAnsi="Calibri" w:cs="Calibri"/>
                <w:color w:val="000000" w:themeColor="text1"/>
              </w:rPr>
              <w:t xml:space="preserve"> of habitat and associated cost of </w:t>
            </w:r>
            <w:r w:rsidR="002B746D" w:rsidRPr="001D30D0">
              <w:rPr>
                <w:rFonts w:ascii="Calibri" w:hAnsi="Calibri" w:cs="Calibri"/>
                <w:color w:val="000000" w:themeColor="text1"/>
              </w:rPr>
              <w:t>monitoring</w:t>
            </w:r>
            <w:r w:rsidR="00884184" w:rsidRPr="001D30D0">
              <w:rPr>
                <w:rFonts w:ascii="Calibri" w:hAnsi="Calibri" w:cs="Calibri"/>
                <w:color w:val="000000" w:themeColor="text1"/>
              </w:rPr>
              <w:t xml:space="preserve"> affects </w:t>
            </w:r>
            <w:r w:rsidR="70B092E4" w:rsidRPr="001D30D0">
              <w:rPr>
                <w:rFonts w:ascii="Calibri" w:hAnsi="Calibri" w:cs="Calibri"/>
                <w:color w:val="000000" w:themeColor="text1"/>
              </w:rPr>
              <w:t>the</w:t>
            </w:r>
            <w:r w:rsidR="00884184" w:rsidRPr="001D30D0">
              <w:rPr>
                <w:rFonts w:ascii="Calibri" w:hAnsi="Calibri" w:cs="Calibri"/>
                <w:color w:val="000000" w:themeColor="text1"/>
              </w:rPr>
              <w:t xml:space="preserve"> availability of data </w:t>
            </w:r>
            <w:r w:rsidR="00DC0485" w:rsidRPr="001D30D0">
              <w:rPr>
                <w:rFonts w:ascii="Calibri" w:hAnsi="Calibri" w:cs="Calibri"/>
                <w:color w:val="000000" w:themeColor="text1"/>
              </w:rPr>
              <w:t xml:space="preserve">to </w:t>
            </w:r>
            <w:r w:rsidR="2BEB35E8" w:rsidRPr="001D30D0">
              <w:rPr>
                <w:rFonts w:ascii="Calibri" w:hAnsi="Calibri" w:cs="Calibri"/>
                <w:color w:val="000000" w:themeColor="text1"/>
              </w:rPr>
              <w:t>access</w:t>
            </w:r>
            <w:r w:rsidR="00DC0485" w:rsidRPr="001D30D0">
              <w:rPr>
                <w:rFonts w:ascii="Calibri" w:hAnsi="Calibri" w:cs="Calibri"/>
                <w:color w:val="000000" w:themeColor="text1"/>
              </w:rPr>
              <w:t xml:space="preserve"> high levels of </w:t>
            </w:r>
            <w:r w:rsidR="00884184" w:rsidRPr="001D30D0">
              <w:rPr>
                <w:rFonts w:ascii="Calibri" w:hAnsi="Calibri" w:cs="Calibri"/>
                <w:color w:val="000000" w:themeColor="text1"/>
              </w:rPr>
              <w:t>confidence</w:t>
            </w:r>
            <w:r w:rsidR="00DC0485" w:rsidRPr="001D30D0">
              <w:rPr>
                <w:rFonts w:ascii="Calibri" w:hAnsi="Calibri" w:cs="Calibri"/>
                <w:color w:val="000000" w:themeColor="text1"/>
              </w:rPr>
              <w:t xml:space="preserve"> in assessment</w:t>
            </w:r>
            <w:r w:rsidR="00884184" w:rsidRPr="001D30D0">
              <w:rPr>
                <w:rFonts w:ascii="Calibri" w:hAnsi="Calibri" w:cs="Calibri"/>
                <w:color w:val="000000" w:themeColor="text1"/>
              </w:rPr>
              <w:t>.</w:t>
            </w:r>
            <w:r w:rsidR="00DC0485" w:rsidRPr="001D30D0">
              <w:rPr>
                <w:rFonts w:ascii="Calibri" w:hAnsi="Calibri" w:cs="Calibri"/>
                <w:color w:val="000000" w:themeColor="text1"/>
              </w:rPr>
              <w:t xml:space="preserve"> The </w:t>
            </w:r>
            <w:r w:rsidR="5CDF6C3F" w:rsidRPr="001D30D0">
              <w:rPr>
                <w:rFonts w:ascii="Calibri" w:hAnsi="Calibri" w:cs="Calibri"/>
                <w:color w:val="000000" w:themeColor="text1"/>
              </w:rPr>
              <w:t>expected</w:t>
            </w:r>
            <w:r w:rsidR="00DC0485" w:rsidRPr="001D30D0">
              <w:rPr>
                <w:rFonts w:ascii="Calibri" w:hAnsi="Calibri" w:cs="Calibri"/>
                <w:color w:val="000000" w:themeColor="text1"/>
              </w:rPr>
              <w:t xml:space="preserve"> slow change in deep-sea habitats also means that data over longer time frames may be required to assess drivers of change.</w:t>
            </w:r>
          </w:p>
          <w:p w14:paraId="27CFA9DC" w14:textId="076ED95E" w:rsidR="00C377C0" w:rsidRPr="001D30D0" w:rsidRDefault="4005CA98" w:rsidP="00CF58D8">
            <w:pPr>
              <w:spacing w:after="120"/>
              <w:jc w:val="both"/>
              <w:rPr>
                <w:rFonts w:ascii="Calibri" w:hAnsi="Calibri" w:cs="Calibri"/>
                <w:color w:val="000000" w:themeColor="text1"/>
              </w:rPr>
            </w:pPr>
            <w:r w:rsidRPr="001D30D0">
              <w:rPr>
                <w:rFonts w:ascii="Calibri" w:hAnsi="Calibri" w:cs="Calibri"/>
                <w:color w:val="000000" w:themeColor="text1"/>
              </w:rPr>
              <w:t xml:space="preserve">‘Coral gardens’ encompasses a variety of very different </w:t>
            </w:r>
            <w:r w:rsidR="29EFC2E0" w:rsidRPr="001D30D0">
              <w:rPr>
                <w:rFonts w:ascii="Calibri" w:hAnsi="Calibri" w:cs="Calibri"/>
                <w:color w:val="000000" w:themeColor="text1"/>
              </w:rPr>
              <w:t>taxa</w:t>
            </w:r>
            <w:r w:rsidRPr="001D30D0">
              <w:rPr>
                <w:rFonts w:ascii="Calibri" w:hAnsi="Calibri" w:cs="Calibri"/>
                <w:color w:val="000000" w:themeColor="text1"/>
              </w:rPr>
              <w:t xml:space="preserve">, from bamboo </w:t>
            </w:r>
            <w:r w:rsidR="3225C538" w:rsidRPr="001D30D0">
              <w:rPr>
                <w:rFonts w:ascii="Calibri" w:hAnsi="Calibri" w:cs="Calibri"/>
                <w:color w:val="000000" w:themeColor="text1"/>
              </w:rPr>
              <w:t>corals</w:t>
            </w:r>
            <w:r w:rsidRPr="001D30D0">
              <w:rPr>
                <w:rFonts w:ascii="Calibri" w:hAnsi="Calibri" w:cs="Calibri"/>
                <w:color w:val="000000" w:themeColor="text1"/>
              </w:rPr>
              <w:t xml:space="preserve"> to deep-water sea pen</w:t>
            </w:r>
            <w:r w:rsidR="5EA0E1AF" w:rsidRPr="001D30D0">
              <w:rPr>
                <w:rFonts w:ascii="Calibri" w:hAnsi="Calibri" w:cs="Calibri"/>
                <w:color w:val="000000" w:themeColor="text1"/>
              </w:rPr>
              <w:t>s</w:t>
            </w:r>
            <w:r w:rsidRPr="001D30D0">
              <w:rPr>
                <w:rFonts w:ascii="Calibri" w:hAnsi="Calibri" w:cs="Calibri"/>
                <w:color w:val="000000" w:themeColor="text1"/>
              </w:rPr>
              <w:t xml:space="preserve">, that </w:t>
            </w:r>
            <w:r w:rsidR="50AA4832" w:rsidRPr="001D30D0">
              <w:rPr>
                <w:rFonts w:ascii="Calibri" w:hAnsi="Calibri" w:cs="Calibri"/>
                <w:color w:val="000000" w:themeColor="text1"/>
              </w:rPr>
              <w:t>are</w:t>
            </w:r>
            <w:r w:rsidRPr="001D30D0">
              <w:rPr>
                <w:rFonts w:ascii="Calibri" w:hAnsi="Calibri" w:cs="Calibri"/>
                <w:color w:val="000000" w:themeColor="text1"/>
              </w:rPr>
              <w:t xml:space="preserve"> likely </w:t>
            </w:r>
            <w:r w:rsidR="5E1877B3" w:rsidRPr="001D30D0">
              <w:rPr>
                <w:rFonts w:ascii="Calibri" w:hAnsi="Calibri" w:cs="Calibri"/>
                <w:color w:val="000000" w:themeColor="text1"/>
              </w:rPr>
              <w:t xml:space="preserve">to be </w:t>
            </w:r>
            <w:r w:rsidRPr="001D30D0">
              <w:rPr>
                <w:rFonts w:ascii="Calibri" w:hAnsi="Calibri" w:cs="Calibri"/>
                <w:color w:val="000000" w:themeColor="text1"/>
              </w:rPr>
              <w:t xml:space="preserve">impacted differently by the pressures acting upon them. Further subdivision into more precise habitat descriptors would aid the assessment of distribution, extent, </w:t>
            </w:r>
            <w:proofErr w:type="gramStart"/>
            <w:r w:rsidRPr="001D30D0">
              <w:rPr>
                <w:rFonts w:ascii="Calibri" w:hAnsi="Calibri" w:cs="Calibri"/>
                <w:color w:val="000000" w:themeColor="text1"/>
              </w:rPr>
              <w:t>condition</w:t>
            </w:r>
            <w:proofErr w:type="gramEnd"/>
            <w:r w:rsidRPr="001D30D0">
              <w:rPr>
                <w:rFonts w:ascii="Calibri" w:hAnsi="Calibri" w:cs="Calibri"/>
                <w:color w:val="000000" w:themeColor="text1"/>
              </w:rPr>
              <w:t xml:space="preserve"> and threats to these habitats.</w:t>
            </w:r>
          </w:p>
          <w:p w14:paraId="42D22CE1" w14:textId="698DD9F0" w:rsidR="004559D4" w:rsidRPr="001D30D0" w:rsidRDefault="004559D4" w:rsidP="00CF58D8">
            <w:pPr>
              <w:spacing w:after="120"/>
              <w:jc w:val="both"/>
              <w:rPr>
                <w:rFonts w:ascii="Calibri" w:hAnsi="Calibri" w:cs="Calibri"/>
                <w:color w:val="000000" w:themeColor="text1"/>
              </w:rPr>
            </w:pPr>
            <w:r w:rsidRPr="001D30D0">
              <w:rPr>
                <w:rFonts w:ascii="Calibri" w:hAnsi="Calibri" w:cs="Calibri"/>
                <w:color w:val="000000" w:themeColor="text1"/>
              </w:rPr>
              <w:t xml:space="preserve">Most habitats are reported by point data only. To obtain a realistic estimate of </w:t>
            </w:r>
            <w:r w:rsidR="00B766B3" w:rsidRPr="001D30D0">
              <w:rPr>
                <w:rFonts w:ascii="Calibri" w:hAnsi="Calibri" w:cs="Calibri"/>
                <w:color w:val="000000" w:themeColor="text1"/>
              </w:rPr>
              <w:t xml:space="preserve">areal </w:t>
            </w:r>
            <w:r w:rsidRPr="001D30D0">
              <w:rPr>
                <w:rFonts w:ascii="Calibri" w:hAnsi="Calibri" w:cs="Calibri"/>
                <w:color w:val="000000" w:themeColor="text1"/>
              </w:rPr>
              <w:t xml:space="preserve">extent, </w:t>
            </w:r>
            <w:r w:rsidR="00B766B3" w:rsidRPr="001D30D0">
              <w:rPr>
                <w:rFonts w:ascii="Calibri" w:hAnsi="Calibri" w:cs="Calibri"/>
                <w:color w:val="000000" w:themeColor="text1"/>
              </w:rPr>
              <w:t>mapping of known habitats is required.</w:t>
            </w:r>
          </w:p>
          <w:p w14:paraId="1F3C16A1" w14:textId="01EEAA27" w:rsidR="004559D4" w:rsidRPr="001D30D0" w:rsidRDefault="004559D4" w:rsidP="00CF58D8">
            <w:pPr>
              <w:spacing w:after="120"/>
              <w:jc w:val="both"/>
              <w:rPr>
                <w:rFonts w:ascii="Calibri" w:hAnsi="Calibri" w:cs="Calibri"/>
                <w:color w:val="000000" w:themeColor="text1"/>
              </w:rPr>
            </w:pPr>
            <w:r w:rsidRPr="001D30D0">
              <w:rPr>
                <w:rFonts w:ascii="Calibri" w:hAnsi="Calibri" w:cs="Calibri"/>
                <w:color w:val="000000" w:themeColor="text1"/>
              </w:rPr>
              <w:t>Repeat monitoring is very limited</w:t>
            </w:r>
            <w:r w:rsidR="00B766B3" w:rsidRPr="001D30D0">
              <w:rPr>
                <w:rFonts w:ascii="Calibri" w:hAnsi="Calibri" w:cs="Calibri"/>
                <w:color w:val="000000" w:themeColor="text1"/>
              </w:rPr>
              <w:t xml:space="preserve">. Repeat monitoring of coral gardens in protected areas would better inform </w:t>
            </w:r>
            <w:proofErr w:type="gramStart"/>
            <w:r w:rsidR="00B766B3" w:rsidRPr="001D30D0">
              <w:rPr>
                <w:rFonts w:ascii="Calibri" w:hAnsi="Calibri" w:cs="Calibri"/>
                <w:color w:val="000000" w:themeColor="text1"/>
              </w:rPr>
              <w:t>future prospects</w:t>
            </w:r>
            <w:proofErr w:type="gramEnd"/>
            <w:r w:rsidR="00B766B3" w:rsidRPr="001D30D0">
              <w:rPr>
                <w:rFonts w:ascii="Calibri" w:hAnsi="Calibri" w:cs="Calibri"/>
                <w:color w:val="000000" w:themeColor="text1"/>
              </w:rPr>
              <w:t xml:space="preserve"> of this habitat.</w:t>
            </w:r>
          </w:p>
          <w:p w14:paraId="02AEC5BB" w14:textId="7A85DBCB" w:rsidR="00297B34" w:rsidRPr="001D30D0" w:rsidRDefault="00297B34" w:rsidP="00297B34">
            <w:pPr>
              <w:spacing w:after="120"/>
              <w:jc w:val="both"/>
              <w:rPr>
                <w:rFonts w:ascii="Calibri" w:hAnsi="Calibri" w:cs="Calibri"/>
                <w:color w:val="000000" w:themeColor="text1"/>
                <w:lang w:val="en-IE"/>
              </w:rPr>
            </w:pPr>
            <w:r w:rsidRPr="001D30D0">
              <w:rPr>
                <w:rFonts w:ascii="Calibri" w:hAnsi="Calibri" w:cs="Calibri"/>
                <w:color w:val="000000" w:themeColor="text1"/>
              </w:rPr>
              <w:t xml:space="preserve">Levin (2021) notes </w:t>
            </w:r>
            <w:r w:rsidR="00C644AC" w:rsidRPr="001D30D0">
              <w:rPr>
                <w:rFonts w:ascii="Calibri" w:hAnsi="Calibri" w:cs="Calibri"/>
                <w:color w:val="000000" w:themeColor="text1"/>
              </w:rPr>
              <w:t xml:space="preserve">our limited understanding of the effects of climate change on deep-sea ecosystems </w:t>
            </w:r>
            <w:r w:rsidR="00A87DB6" w:rsidRPr="001D30D0">
              <w:rPr>
                <w:rFonts w:ascii="Calibri" w:hAnsi="Calibri" w:cs="Calibri"/>
                <w:color w:val="000000" w:themeColor="text1"/>
              </w:rPr>
              <w:t xml:space="preserve">and </w:t>
            </w:r>
            <w:r w:rsidR="00C644AC" w:rsidRPr="001D30D0">
              <w:rPr>
                <w:rFonts w:ascii="Calibri" w:hAnsi="Calibri" w:cs="Calibri"/>
                <w:color w:val="000000" w:themeColor="text1"/>
              </w:rPr>
              <w:t>recommend</w:t>
            </w:r>
            <w:r w:rsidR="00A87DB6" w:rsidRPr="001D30D0">
              <w:rPr>
                <w:rFonts w:ascii="Calibri" w:hAnsi="Calibri" w:cs="Calibri"/>
                <w:color w:val="000000" w:themeColor="text1"/>
              </w:rPr>
              <w:t>s</w:t>
            </w:r>
            <w:r w:rsidR="00C644AC" w:rsidRPr="001D30D0">
              <w:rPr>
                <w:rFonts w:ascii="Calibri" w:hAnsi="Calibri" w:cs="Calibri"/>
                <w:color w:val="000000" w:themeColor="text1"/>
              </w:rPr>
              <w:t xml:space="preserve"> </w:t>
            </w:r>
            <w:r w:rsidRPr="001D30D0">
              <w:rPr>
                <w:rFonts w:ascii="Calibri" w:hAnsi="Calibri" w:cs="Calibri"/>
                <w:color w:val="000000" w:themeColor="text1"/>
                <w:lang w:val="en-IE"/>
              </w:rPr>
              <w:t xml:space="preserve">distributed observations of </w:t>
            </w:r>
            <w:r w:rsidR="0055490D" w:rsidRPr="001D30D0">
              <w:rPr>
                <w:rFonts w:ascii="Calibri" w:hAnsi="Calibri" w:cs="Calibri"/>
                <w:color w:val="000000" w:themeColor="text1"/>
                <w:lang w:val="en-IE"/>
              </w:rPr>
              <w:t>climate</w:t>
            </w:r>
            <w:r w:rsidRPr="001D30D0">
              <w:rPr>
                <w:rFonts w:ascii="Calibri" w:hAnsi="Calibri" w:cs="Calibri"/>
                <w:color w:val="000000" w:themeColor="text1"/>
                <w:lang w:val="en-IE"/>
              </w:rPr>
              <w:t xml:space="preserve"> </w:t>
            </w:r>
            <w:r w:rsidR="0055490D" w:rsidRPr="001D30D0">
              <w:rPr>
                <w:rFonts w:ascii="Calibri" w:hAnsi="Calibri" w:cs="Calibri"/>
                <w:color w:val="000000" w:themeColor="text1"/>
                <w:lang w:val="en-IE"/>
              </w:rPr>
              <w:t>effects</w:t>
            </w:r>
            <w:r w:rsidRPr="001D30D0">
              <w:rPr>
                <w:rFonts w:ascii="Calibri" w:hAnsi="Calibri" w:cs="Calibri"/>
                <w:color w:val="000000" w:themeColor="text1"/>
                <w:lang w:val="en-IE"/>
              </w:rPr>
              <w:t xml:space="preserve"> in the deep </w:t>
            </w:r>
            <w:r w:rsidR="00BF4072" w:rsidRPr="001D30D0">
              <w:rPr>
                <w:rFonts w:ascii="Calibri" w:hAnsi="Calibri" w:cs="Calibri"/>
                <w:color w:val="000000" w:themeColor="text1"/>
                <w:lang w:val="en-IE"/>
              </w:rPr>
              <w:t>sea</w:t>
            </w:r>
            <w:r w:rsidR="00E971DE" w:rsidRPr="001D30D0">
              <w:rPr>
                <w:rFonts w:ascii="Calibri" w:hAnsi="Calibri" w:cs="Calibri"/>
                <w:color w:val="000000" w:themeColor="text1"/>
                <w:lang w:val="en-IE"/>
              </w:rPr>
              <w:t xml:space="preserve">, </w:t>
            </w:r>
            <w:r w:rsidR="00A87DB6" w:rsidRPr="001D30D0">
              <w:rPr>
                <w:rFonts w:ascii="Calibri" w:hAnsi="Calibri" w:cs="Calibri"/>
                <w:color w:val="000000" w:themeColor="text1"/>
                <w:lang w:val="en-IE"/>
              </w:rPr>
              <w:t>monitoring both the environmental change and the biological responses.</w:t>
            </w:r>
          </w:p>
          <w:p w14:paraId="04DEEE6C" w14:textId="670EDB88" w:rsidR="005C4271" w:rsidRPr="001D30D0" w:rsidRDefault="00EA0553" w:rsidP="00CF58D8">
            <w:pPr>
              <w:spacing w:after="120"/>
              <w:jc w:val="both"/>
              <w:rPr>
                <w:rFonts w:ascii="Calibri" w:hAnsi="Calibri" w:cs="Calibri"/>
                <w:color w:val="000000" w:themeColor="text1"/>
              </w:rPr>
            </w:pPr>
            <w:r w:rsidRPr="001D30D0">
              <w:rPr>
                <w:rFonts w:ascii="Calibri" w:hAnsi="Calibri" w:cs="Calibri"/>
                <w:color w:val="000000" w:themeColor="text1"/>
              </w:rPr>
              <w:t xml:space="preserve">Together, these data gaps have meant that </w:t>
            </w:r>
            <w:r w:rsidR="005C4271" w:rsidRPr="001D30D0">
              <w:rPr>
                <w:rFonts w:ascii="Calibri" w:hAnsi="Calibri" w:cs="Calibri"/>
                <w:color w:val="000000" w:themeColor="text1"/>
              </w:rPr>
              <w:t xml:space="preserve">expert judgement has been </w:t>
            </w:r>
            <w:r w:rsidR="0032540C" w:rsidRPr="001D30D0">
              <w:rPr>
                <w:rFonts w:ascii="Calibri" w:hAnsi="Calibri" w:cs="Calibri"/>
                <w:color w:val="000000" w:themeColor="text1"/>
              </w:rPr>
              <w:t xml:space="preserve">used </w:t>
            </w:r>
            <w:r w:rsidR="006D094C" w:rsidRPr="001D30D0">
              <w:rPr>
                <w:rFonts w:ascii="Calibri" w:hAnsi="Calibri" w:cs="Calibri"/>
                <w:color w:val="000000" w:themeColor="text1"/>
              </w:rPr>
              <w:t>alongside data in most cases.</w:t>
            </w:r>
          </w:p>
          <w:p w14:paraId="6C3F3A88" w14:textId="79597A72" w:rsidR="00C377C0" w:rsidRPr="001D30D0" w:rsidRDefault="00C377C0" w:rsidP="00CF58D8">
            <w:pPr>
              <w:spacing w:after="120"/>
              <w:jc w:val="both"/>
              <w:rPr>
                <w:rFonts w:ascii="Calibri" w:hAnsi="Calibri" w:cs="Calibri"/>
              </w:rPr>
            </w:pPr>
          </w:p>
        </w:tc>
      </w:tr>
      <w:tr w:rsidR="00281D83" w:rsidRPr="00CF58D8" w14:paraId="0AE0F1E9" w14:textId="77777777" w:rsidTr="00055C34">
        <w:tc>
          <w:tcPr>
            <w:tcW w:w="2205" w:type="dxa"/>
          </w:tcPr>
          <w:p w14:paraId="5C5D56A0" w14:textId="1969D23C" w:rsidR="00CF58D8" w:rsidRPr="00CF58D8" w:rsidRDefault="00CF58D8" w:rsidP="00CF58D8">
            <w:pPr>
              <w:spacing w:after="120"/>
              <w:jc w:val="both"/>
              <w:rPr>
                <w:rFonts w:ascii="Calibri" w:hAnsi="Calibri" w:cs="Calibri"/>
              </w:rPr>
            </w:pPr>
            <w:r w:rsidRPr="00CF58D8">
              <w:rPr>
                <w:rFonts w:ascii="Calibri" w:hAnsi="Calibri" w:cs="Calibri"/>
              </w:rPr>
              <w:t>References</w:t>
            </w:r>
            <w:r w:rsidR="00AE0D6C">
              <w:rPr>
                <w:rFonts w:ascii="Calibri" w:hAnsi="Calibri" w:cs="Calibri"/>
              </w:rPr>
              <w:t xml:space="preserve"> </w:t>
            </w:r>
          </w:p>
        </w:tc>
        <w:tc>
          <w:tcPr>
            <w:tcW w:w="6811" w:type="dxa"/>
          </w:tcPr>
          <w:p w14:paraId="4C4048B6" w14:textId="50349AEF" w:rsidR="000A6B2A" w:rsidRPr="001D30D0" w:rsidRDefault="000A6B2A" w:rsidP="000A6B2A">
            <w:pPr>
              <w:spacing w:after="120"/>
              <w:rPr>
                <w:rFonts w:ascii="Calibri" w:hAnsi="Calibri" w:cs="Calibri"/>
                <w:color w:val="000000" w:themeColor="text1"/>
                <w:sz w:val="20"/>
                <w:szCs w:val="20"/>
                <w:lang w:val="en-IE"/>
              </w:rPr>
            </w:pPr>
            <w:r w:rsidRPr="001D30D0">
              <w:rPr>
                <w:rFonts w:ascii="Calibri" w:hAnsi="Calibri" w:cs="Calibri"/>
                <w:color w:val="000000" w:themeColor="text1"/>
                <w:sz w:val="20"/>
                <w:szCs w:val="20"/>
                <w:lang w:val="en-IE"/>
              </w:rPr>
              <w:t>Buhl-Mortensen</w:t>
            </w:r>
            <w:r w:rsidR="005E6063" w:rsidRPr="001D30D0">
              <w:rPr>
                <w:rFonts w:ascii="Calibri" w:hAnsi="Calibri" w:cs="Calibri"/>
                <w:color w:val="000000" w:themeColor="text1"/>
                <w:sz w:val="20"/>
                <w:szCs w:val="20"/>
                <w:lang w:val="en-IE"/>
              </w:rPr>
              <w:t>,</w:t>
            </w:r>
            <w:r w:rsidRPr="001D30D0">
              <w:rPr>
                <w:rFonts w:ascii="Calibri" w:hAnsi="Calibri" w:cs="Calibri"/>
                <w:color w:val="000000" w:themeColor="text1"/>
                <w:sz w:val="20"/>
                <w:szCs w:val="20"/>
                <w:lang w:val="en-IE"/>
              </w:rPr>
              <w:t xml:space="preserve"> P</w:t>
            </w:r>
            <w:r w:rsidR="005E6063" w:rsidRPr="001D30D0">
              <w:rPr>
                <w:rFonts w:ascii="Calibri" w:hAnsi="Calibri" w:cs="Calibri"/>
                <w:color w:val="000000" w:themeColor="text1"/>
                <w:sz w:val="20"/>
                <w:szCs w:val="20"/>
                <w:lang w:val="en-IE"/>
              </w:rPr>
              <w:t>.</w:t>
            </w:r>
            <w:r w:rsidRPr="001D30D0">
              <w:rPr>
                <w:rFonts w:ascii="Calibri" w:hAnsi="Calibri" w:cs="Calibri"/>
                <w:color w:val="000000" w:themeColor="text1"/>
                <w:sz w:val="20"/>
                <w:szCs w:val="20"/>
                <w:lang w:val="en-IE"/>
              </w:rPr>
              <w:t xml:space="preserve"> </w:t>
            </w:r>
            <w:r w:rsidR="005E6063" w:rsidRPr="001D30D0">
              <w:rPr>
                <w:rFonts w:ascii="Calibri" w:hAnsi="Calibri" w:cs="Calibri"/>
                <w:color w:val="000000" w:themeColor="text1"/>
                <w:sz w:val="20"/>
                <w:szCs w:val="20"/>
                <w:lang w:val="en-IE"/>
              </w:rPr>
              <w:t xml:space="preserve">and </w:t>
            </w:r>
            <w:r w:rsidRPr="001D30D0">
              <w:rPr>
                <w:rFonts w:ascii="Calibri" w:hAnsi="Calibri" w:cs="Calibri"/>
                <w:color w:val="000000" w:themeColor="text1"/>
                <w:sz w:val="20"/>
                <w:szCs w:val="20"/>
                <w:lang w:val="en-IE"/>
              </w:rPr>
              <w:t>Buhl-Mortensen</w:t>
            </w:r>
            <w:r w:rsidR="005E6063" w:rsidRPr="001D30D0">
              <w:rPr>
                <w:rFonts w:ascii="Calibri" w:hAnsi="Calibri" w:cs="Calibri"/>
                <w:color w:val="000000" w:themeColor="text1"/>
                <w:sz w:val="20"/>
                <w:szCs w:val="20"/>
                <w:lang w:val="en-IE"/>
              </w:rPr>
              <w:t>,</w:t>
            </w:r>
            <w:r w:rsidRPr="001D30D0">
              <w:rPr>
                <w:rFonts w:ascii="Calibri" w:hAnsi="Calibri" w:cs="Calibri"/>
                <w:color w:val="000000" w:themeColor="text1"/>
                <w:sz w:val="20"/>
                <w:szCs w:val="20"/>
                <w:lang w:val="en-IE"/>
              </w:rPr>
              <w:t xml:space="preserve"> L</w:t>
            </w:r>
            <w:r w:rsidR="005E6063" w:rsidRPr="001D30D0">
              <w:rPr>
                <w:rFonts w:ascii="Calibri" w:hAnsi="Calibri" w:cs="Calibri"/>
                <w:color w:val="000000" w:themeColor="text1"/>
                <w:sz w:val="20"/>
                <w:szCs w:val="20"/>
                <w:lang w:val="en-IE"/>
              </w:rPr>
              <w:t>.</w:t>
            </w:r>
            <w:r w:rsidRPr="001D30D0">
              <w:rPr>
                <w:rFonts w:ascii="Calibri" w:hAnsi="Calibri" w:cs="Calibri"/>
                <w:color w:val="000000" w:themeColor="text1"/>
                <w:sz w:val="20"/>
                <w:szCs w:val="20"/>
                <w:lang w:val="en-IE"/>
              </w:rPr>
              <w:t xml:space="preserve"> (2014)</w:t>
            </w:r>
            <w:r w:rsidR="005E6063" w:rsidRPr="001D30D0">
              <w:rPr>
                <w:rFonts w:ascii="Calibri" w:hAnsi="Calibri" w:cs="Calibri"/>
                <w:color w:val="000000" w:themeColor="text1"/>
                <w:sz w:val="20"/>
                <w:szCs w:val="20"/>
                <w:lang w:val="en-IE"/>
              </w:rPr>
              <w:t>.</w:t>
            </w:r>
            <w:r w:rsidRPr="001D30D0">
              <w:rPr>
                <w:rFonts w:ascii="Calibri" w:hAnsi="Calibri" w:cs="Calibri"/>
                <w:color w:val="000000" w:themeColor="text1"/>
                <w:sz w:val="20"/>
                <w:szCs w:val="20"/>
                <w:lang w:val="en-IE"/>
              </w:rPr>
              <w:t xml:space="preserve"> Diverse and vulnerable deep-water biotopes in the </w:t>
            </w:r>
            <w:proofErr w:type="spellStart"/>
            <w:r w:rsidRPr="001D30D0">
              <w:rPr>
                <w:rFonts w:ascii="Calibri" w:hAnsi="Calibri" w:cs="Calibri"/>
                <w:color w:val="000000" w:themeColor="text1"/>
                <w:sz w:val="20"/>
                <w:szCs w:val="20"/>
                <w:lang w:val="en-IE"/>
              </w:rPr>
              <w:t>Hardangerfjord</w:t>
            </w:r>
            <w:proofErr w:type="spellEnd"/>
            <w:r w:rsidRPr="001D30D0">
              <w:rPr>
                <w:rFonts w:ascii="Calibri" w:hAnsi="Calibri" w:cs="Calibri"/>
                <w:color w:val="000000" w:themeColor="text1"/>
                <w:sz w:val="20"/>
                <w:szCs w:val="20"/>
                <w:lang w:val="en-IE"/>
              </w:rPr>
              <w:t xml:space="preserve">, Marine Biology Research, 10:3, 253-267, </w:t>
            </w:r>
            <w:proofErr w:type="spellStart"/>
            <w:r w:rsidR="00091A96" w:rsidRPr="001D30D0">
              <w:rPr>
                <w:rFonts w:ascii="Calibri" w:hAnsi="Calibri" w:cs="Calibri"/>
                <w:color w:val="000000" w:themeColor="text1"/>
                <w:sz w:val="20"/>
                <w:szCs w:val="20"/>
                <w:lang w:val="en-IE"/>
              </w:rPr>
              <w:t>doi</w:t>
            </w:r>
            <w:proofErr w:type="spellEnd"/>
            <w:r w:rsidRPr="001D30D0">
              <w:rPr>
                <w:rFonts w:ascii="Calibri" w:hAnsi="Calibri" w:cs="Calibri"/>
                <w:color w:val="000000" w:themeColor="text1"/>
                <w:sz w:val="20"/>
                <w:szCs w:val="20"/>
                <w:lang w:val="en-IE"/>
              </w:rPr>
              <w:t xml:space="preserve">: 10.1080/17451000.2013.810759 </w:t>
            </w:r>
          </w:p>
          <w:p w14:paraId="6445426E" w14:textId="1A9BF3FE" w:rsidR="005D7070" w:rsidRPr="001D30D0" w:rsidRDefault="005D7070" w:rsidP="005D7070">
            <w:pPr>
              <w:spacing w:after="120" w:line="257" w:lineRule="auto"/>
              <w:jc w:val="both"/>
              <w:rPr>
                <w:rFonts w:ascii="Calibri" w:hAnsi="Calibri" w:cs="Calibri"/>
                <w:color w:val="000000" w:themeColor="text1"/>
                <w:sz w:val="20"/>
                <w:szCs w:val="20"/>
              </w:rPr>
            </w:pPr>
            <w:r w:rsidRPr="001D30D0">
              <w:rPr>
                <w:rFonts w:ascii="Calibri" w:hAnsi="Calibri" w:cs="Calibri"/>
                <w:color w:val="000000" w:themeColor="text1"/>
                <w:sz w:val="20"/>
                <w:szCs w:val="20"/>
              </w:rPr>
              <w:t>Buhl-Mortensen</w:t>
            </w:r>
            <w:r w:rsidR="00841906" w:rsidRPr="001D30D0">
              <w:rPr>
                <w:rFonts w:ascii="Calibri" w:hAnsi="Calibri" w:cs="Calibri"/>
                <w:color w:val="000000" w:themeColor="text1"/>
                <w:sz w:val="20"/>
                <w:szCs w:val="20"/>
              </w:rPr>
              <w:t xml:space="preserve">, L. Burgos, J.M., </w:t>
            </w:r>
            <w:proofErr w:type="spellStart"/>
            <w:r w:rsidR="00841906" w:rsidRPr="001D30D0">
              <w:rPr>
                <w:rFonts w:ascii="Calibri" w:hAnsi="Calibri" w:cs="Calibri"/>
                <w:color w:val="000000" w:themeColor="text1"/>
                <w:sz w:val="20"/>
                <w:szCs w:val="20"/>
              </w:rPr>
              <w:t>Steingrund</w:t>
            </w:r>
            <w:proofErr w:type="spellEnd"/>
            <w:r w:rsidR="00841906" w:rsidRPr="001D30D0">
              <w:rPr>
                <w:rFonts w:ascii="Calibri" w:hAnsi="Calibri" w:cs="Calibri"/>
                <w:color w:val="000000" w:themeColor="text1"/>
                <w:sz w:val="20"/>
                <w:szCs w:val="20"/>
              </w:rPr>
              <w:t xml:space="preserve">, P., Buhl-Mortensen, P., </w:t>
            </w:r>
            <w:proofErr w:type="spellStart"/>
            <w:r w:rsidR="00841906" w:rsidRPr="001D30D0">
              <w:rPr>
                <w:rFonts w:ascii="Calibri" w:hAnsi="Calibri" w:cs="Calibri"/>
                <w:color w:val="000000" w:themeColor="text1"/>
                <w:sz w:val="20"/>
                <w:szCs w:val="20"/>
              </w:rPr>
              <w:t>Ólagsdóttir</w:t>
            </w:r>
            <w:proofErr w:type="spellEnd"/>
            <w:r w:rsidR="00841906" w:rsidRPr="001D30D0">
              <w:rPr>
                <w:rFonts w:ascii="Calibri" w:hAnsi="Calibri" w:cs="Calibri"/>
                <w:color w:val="000000" w:themeColor="text1"/>
                <w:sz w:val="20"/>
                <w:szCs w:val="20"/>
              </w:rPr>
              <w:t xml:space="preserve">, S.H. and </w:t>
            </w:r>
            <w:proofErr w:type="spellStart"/>
            <w:r w:rsidR="00841906" w:rsidRPr="001D30D0">
              <w:rPr>
                <w:rFonts w:ascii="Calibri" w:hAnsi="Calibri" w:cs="Calibri"/>
                <w:color w:val="000000" w:themeColor="text1"/>
                <w:sz w:val="20"/>
                <w:szCs w:val="20"/>
              </w:rPr>
              <w:t>Ragnarsson</w:t>
            </w:r>
            <w:proofErr w:type="spellEnd"/>
            <w:r w:rsidR="00841906" w:rsidRPr="001D30D0">
              <w:rPr>
                <w:rFonts w:ascii="Calibri" w:hAnsi="Calibri" w:cs="Calibri"/>
                <w:color w:val="000000" w:themeColor="text1"/>
                <w:sz w:val="20"/>
                <w:szCs w:val="20"/>
              </w:rPr>
              <w:t>, S.Á. (</w:t>
            </w:r>
            <w:r w:rsidR="00223E4F" w:rsidRPr="001D30D0">
              <w:rPr>
                <w:rFonts w:ascii="Calibri" w:hAnsi="Calibri" w:cs="Calibri"/>
                <w:color w:val="000000" w:themeColor="text1"/>
                <w:sz w:val="20"/>
                <w:szCs w:val="20"/>
              </w:rPr>
              <w:t>2019). Vulnerable marine ecosystems (VMEs): Coral and sponge VMEs in Arctic and sub-Arctic waters – distribution and threats.</w:t>
            </w:r>
            <w:r w:rsidR="00531C54" w:rsidRPr="001D30D0">
              <w:rPr>
                <w:rFonts w:ascii="Calibri" w:hAnsi="Calibri" w:cs="Calibri"/>
                <w:color w:val="000000" w:themeColor="text1"/>
                <w:sz w:val="20"/>
                <w:szCs w:val="20"/>
              </w:rPr>
              <w:t xml:space="preserve"> Nordic Council of Ministers. </w:t>
            </w:r>
            <w:proofErr w:type="spellStart"/>
            <w:r w:rsidR="00091A96" w:rsidRPr="001D30D0">
              <w:rPr>
                <w:rFonts w:ascii="Calibri" w:hAnsi="Calibri" w:cs="Calibri"/>
                <w:color w:val="000000" w:themeColor="text1"/>
                <w:sz w:val="20"/>
                <w:szCs w:val="20"/>
                <w:lang w:val="en-IE"/>
              </w:rPr>
              <w:t>doi</w:t>
            </w:r>
            <w:proofErr w:type="spellEnd"/>
            <w:r w:rsidR="00531C54" w:rsidRPr="001D30D0">
              <w:rPr>
                <w:rFonts w:ascii="Calibri" w:hAnsi="Calibri" w:cs="Calibri"/>
                <w:color w:val="000000" w:themeColor="text1"/>
                <w:sz w:val="20"/>
                <w:szCs w:val="20"/>
                <w:lang w:val="en-IE"/>
              </w:rPr>
              <w:t xml:space="preserve">: 10.6027/TN2019-519 </w:t>
            </w:r>
          </w:p>
          <w:p w14:paraId="1B75648A" w14:textId="5581E675" w:rsidR="00A55725" w:rsidRPr="001D30D0" w:rsidRDefault="005D7070" w:rsidP="00A55725">
            <w:pPr>
              <w:spacing w:after="120"/>
              <w:rPr>
                <w:rFonts w:ascii="Calibri" w:hAnsi="Calibri" w:cs="Calibri"/>
                <w:color w:val="000000" w:themeColor="text1"/>
                <w:sz w:val="20"/>
                <w:szCs w:val="20"/>
              </w:rPr>
            </w:pPr>
            <w:r w:rsidRPr="001D30D0">
              <w:rPr>
                <w:rFonts w:ascii="Calibri" w:hAnsi="Calibri" w:cs="Calibri"/>
                <w:color w:val="000000" w:themeColor="text1"/>
                <w:sz w:val="20"/>
                <w:szCs w:val="20"/>
              </w:rPr>
              <w:t>C</w:t>
            </w:r>
            <w:r w:rsidR="00A55725" w:rsidRPr="001D30D0">
              <w:rPr>
                <w:rFonts w:ascii="Calibri" w:hAnsi="Calibri" w:cs="Calibri"/>
                <w:color w:val="000000" w:themeColor="text1"/>
                <w:sz w:val="20"/>
                <w:szCs w:val="20"/>
              </w:rPr>
              <w:t xml:space="preserve">lark, M. R., Rowden, A. A., </w:t>
            </w:r>
            <w:proofErr w:type="spellStart"/>
            <w:r w:rsidR="00A55725" w:rsidRPr="001D30D0">
              <w:rPr>
                <w:rFonts w:ascii="Calibri" w:hAnsi="Calibri" w:cs="Calibri"/>
                <w:color w:val="000000" w:themeColor="text1"/>
                <w:sz w:val="20"/>
                <w:szCs w:val="20"/>
              </w:rPr>
              <w:t>Schlacher</w:t>
            </w:r>
            <w:proofErr w:type="spellEnd"/>
            <w:r w:rsidR="00A55725" w:rsidRPr="001D30D0">
              <w:rPr>
                <w:rFonts w:ascii="Calibri" w:hAnsi="Calibri" w:cs="Calibri"/>
                <w:color w:val="000000" w:themeColor="text1"/>
                <w:sz w:val="20"/>
                <w:szCs w:val="20"/>
              </w:rPr>
              <w:t xml:space="preserve">, T., Williams, A., </w:t>
            </w:r>
            <w:proofErr w:type="spellStart"/>
            <w:r w:rsidR="00A55725" w:rsidRPr="001D30D0">
              <w:rPr>
                <w:rFonts w:ascii="Calibri" w:hAnsi="Calibri" w:cs="Calibri"/>
                <w:color w:val="000000" w:themeColor="text1"/>
                <w:sz w:val="20"/>
                <w:szCs w:val="20"/>
              </w:rPr>
              <w:t>Consalvey</w:t>
            </w:r>
            <w:proofErr w:type="spellEnd"/>
            <w:r w:rsidR="00A55725" w:rsidRPr="001D30D0">
              <w:rPr>
                <w:rFonts w:ascii="Calibri" w:hAnsi="Calibri" w:cs="Calibri"/>
                <w:color w:val="000000" w:themeColor="text1"/>
                <w:sz w:val="20"/>
                <w:szCs w:val="20"/>
              </w:rPr>
              <w:t>, M., Stocks, K. I., Rogers, A. D., O'Hara, T. D., White, M., Shank, T. M., Hall-Spencer, J. M. (2010). The Ecology of Seamounts: Structure, Function, and Human Impacts. Annual Review of Marine Science 2010 2:1, 253-278</w:t>
            </w:r>
          </w:p>
          <w:p w14:paraId="26D26EC3" w14:textId="77777777" w:rsidR="006A7BE8" w:rsidRPr="001D30D0" w:rsidRDefault="006A7BE8" w:rsidP="006A7BE8">
            <w:pPr>
              <w:spacing w:after="120"/>
              <w:jc w:val="both"/>
              <w:rPr>
                <w:rFonts w:ascii="Calibri" w:hAnsi="Calibri" w:cs="Calibri"/>
                <w:color w:val="000000" w:themeColor="text1"/>
                <w:sz w:val="20"/>
                <w:szCs w:val="20"/>
                <w:lang w:val="sv-SE"/>
              </w:rPr>
            </w:pPr>
            <w:r w:rsidRPr="001D30D0">
              <w:rPr>
                <w:rFonts w:ascii="Calibri" w:hAnsi="Calibri" w:cs="Calibri"/>
                <w:color w:val="000000" w:themeColor="text1"/>
                <w:sz w:val="20"/>
                <w:szCs w:val="20"/>
                <w:lang w:val="en-GB"/>
              </w:rPr>
              <w:lastRenderedPageBreak/>
              <w:t xml:space="preserve">FAO. 2009. The FAO International Guidelines for the Management of Deep-sea Fisheries in the High Seas. Activities pages. In: FAO Fisheries and Aquaculture Department [online]. Rome. </w:t>
            </w:r>
            <w:r w:rsidRPr="001D30D0">
              <w:rPr>
                <w:rFonts w:ascii="Calibri" w:hAnsi="Calibri" w:cs="Calibri"/>
                <w:color w:val="000000" w:themeColor="text1"/>
                <w:sz w:val="20"/>
                <w:szCs w:val="20"/>
                <w:lang w:val="sv-SE"/>
              </w:rPr>
              <w:t xml:space="preserve">Updated 30 April 2013. </w:t>
            </w:r>
            <w:hyperlink r:id="rId18" w:tgtFrame="_blank" w:history="1">
              <w:r w:rsidRPr="001D30D0">
                <w:rPr>
                  <w:rStyle w:val="Hyperlink"/>
                  <w:rFonts w:ascii="Calibri" w:hAnsi="Calibri" w:cs="Calibri"/>
                  <w:color w:val="000000" w:themeColor="text1"/>
                  <w:sz w:val="20"/>
                  <w:szCs w:val="20"/>
                  <w:lang w:val="sv-SE"/>
                </w:rPr>
                <w:t>http://www.fao.org/fishery/topic/166308/en</w:t>
              </w:r>
            </w:hyperlink>
            <w:r w:rsidRPr="001D30D0">
              <w:rPr>
                <w:rFonts w:ascii="Calibri" w:hAnsi="Calibri" w:cs="Calibri"/>
                <w:color w:val="000000" w:themeColor="text1"/>
                <w:sz w:val="20"/>
                <w:szCs w:val="20"/>
                <w:lang w:val="sv-SE"/>
              </w:rPr>
              <w:t xml:space="preserve"> </w:t>
            </w:r>
          </w:p>
          <w:p w14:paraId="56B7187C" w14:textId="77777777" w:rsidR="00A55725" w:rsidRPr="001D30D0" w:rsidRDefault="00A55725" w:rsidP="00A55725">
            <w:pPr>
              <w:spacing w:after="120"/>
              <w:rPr>
                <w:rFonts w:ascii="Calibri" w:hAnsi="Calibri" w:cs="Calibri"/>
                <w:color w:val="000000" w:themeColor="text1"/>
                <w:sz w:val="20"/>
                <w:szCs w:val="20"/>
              </w:rPr>
            </w:pPr>
            <w:r w:rsidRPr="001D30D0">
              <w:rPr>
                <w:rFonts w:ascii="Calibri" w:hAnsi="Calibri" w:cs="Calibri"/>
                <w:color w:val="000000" w:themeColor="text1"/>
                <w:sz w:val="20"/>
                <w:szCs w:val="20"/>
                <w:lang w:val="sv-SE"/>
              </w:rPr>
              <w:t xml:space="preserve">Fosså, J. H., Mortensen, P. B. &amp; Furevik, D. M. 2000 Lophelia-korallrev langs norskekysten forekomst og tilstand. </w:t>
            </w:r>
            <w:proofErr w:type="spellStart"/>
            <w:r w:rsidRPr="001D30D0">
              <w:rPr>
                <w:rFonts w:ascii="Calibri" w:hAnsi="Calibri" w:cs="Calibri"/>
                <w:color w:val="000000" w:themeColor="text1"/>
                <w:sz w:val="20"/>
                <w:szCs w:val="20"/>
              </w:rPr>
              <w:t>Fisken</w:t>
            </w:r>
            <w:proofErr w:type="spellEnd"/>
            <w:r w:rsidRPr="001D30D0">
              <w:rPr>
                <w:rFonts w:ascii="Calibri" w:hAnsi="Calibri" w:cs="Calibri"/>
                <w:color w:val="000000" w:themeColor="text1"/>
                <w:sz w:val="20"/>
                <w:szCs w:val="20"/>
              </w:rPr>
              <w:t xml:space="preserve"> </w:t>
            </w:r>
            <w:proofErr w:type="spellStart"/>
            <w:r w:rsidRPr="001D30D0">
              <w:rPr>
                <w:rFonts w:ascii="Calibri" w:hAnsi="Calibri" w:cs="Calibri"/>
                <w:color w:val="000000" w:themeColor="text1"/>
                <w:sz w:val="20"/>
                <w:szCs w:val="20"/>
              </w:rPr>
              <w:t>Havet</w:t>
            </w:r>
            <w:proofErr w:type="spellEnd"/>
            <w:r w:rsidRPr="001D30D0">
              <w:rPr>
                <w:rFonts w:ascii="Calibri" w:hAnsi="Calibri" w:cs="Calibri"/>
                <w:color w:val="000000" w:themeColor="text1"/>
                <w:sz w:val="20"/>
                <w:szCs w:val="20"/>
              </w:rPr>
              <w:t xml:space="preserve"> 2, 1–94.</w:t>
            </w:r>
          </w:p>
          <w:p w14:paraId="493341B6" w14:textId="77777777" w:rsidR="00A55725" w:rsidRPr="001D30D0" w:rsidRDefault="00A55725" w:rsidP="00A55725">
            <w:pPr>
              <w:spacing w:after="120"/>
              <w:rPr>
                <w:rFonts w:ascii="Calibri" w:hAnsi="Calibri" w:cs="Calibri"/>
                <w:color w:val="000000" w:themeColor="text1"/>
                <w:sz w:val="20"/>
                <w:szCs w:val="20"/>
              </w:rPr>
            </w:pPr>
            <w:r w:rsidRPr="001D30D0">
              <w:rPr>
                <w:rFonts w:ascii="Calibri" w:hAnsi="Calibri" w:cs="Calibri"/>
                <w:color w:val="000000" w:themeColor="text1"/>
                <w:sz w:val="20"/>
                <w:szCs w:val="20"/>
              </w:rPr>
              <w:t xml:space="preserve">Fossa˚ J.H., Mortensen P. B. and </w:t>
            </w:r>
            <w:proofErr w:type="spellStart"/>
            <w:r w:rsidRPr="001D30D0">
              <w:rPr>
                <w:rFonts w:ascii="Calibri" w:hAnsi="Calibri" w:cs="Calibri"/>
                <w:color w:val="000000" w:themeColor="text1"/>
                <w:sz w:val="20"/>
                <w:szCs w:val="20"/>
              </w:rPr>
              <w:t>Furevik</w:t>
            </w:r>
            <w:proofErr w:type="spellEnd"/>
            <w:r w:rsidRPr="001D30D0">
              <w:rPr>
                <w:rFonts w:ascii="Calibri" w:hAnsi="Calibri" w:cs="Calibri"/>
                <w:color w:val="000000" w:themeColor="text1"/>
                <w:sz w:val="20"/>
                <w:szCs w:val="20"/>
              </w:rPr>
              <w:t xml:space="preserve"> D. M. (2002) The deep-water coral </w:t>
            </w:r>
            <w:proofErr w:type="spellStart"/>
            <w:r w:rsidRPr="001D30D0">
              <w:rPr>
                <w:rFonts w:ascii="Calibri" w:hAnsi="Calibri" w:cs="Calibri"/>
                <w:i/>
                <w:iCs/>
                <w:color w:val="000000" w:themeColor="text1"/>
                <w:sz w:val="20"/>
                <w:szCs w:val="20"/>
              </w:rPr>
              <w:t>Lophelia</w:t>
            </w:r>
            <w:proofErr w:type="spellEnd"/>
            <w:r w:rsidRPr="001D30D0">
              <w:rPr>
                <w:rFonts w:ascii="Calibri" w:hAnsi="Calibri" w:cs="Calibri"/>
                <w:i/>
                <w:iCs/>
                <w:color w:val="000000" w:themeColor="text1"/>
                <w:sz w:val="20"/>
                <w:szCs w:val="20"/>
              </w:rPr>
              <w:t xml:space="preserve"> </w:t>
            </w:r>
            <w:proofErr w:type="spellStart"/>
            <w:r w:rsidRPr="001D30D0">
              <w:rPr>
                <w:rFonts w:ascii="Calibri" w:hAnsi="Calibri" w:cs="Calibri"/>
                <w:i/>
                <w:iCs/>
                <w:color w:val="000000" w:themeColor="text1"/>
                <w:sz w:val="20"/>
                <w:szCs w:val="20"/>
              </w:rPr>
              <w:t>pertusa</w:t>
            </w:r>
            <w:proofErr w:type="spellEnd"/>
            <w:r w:rsidRPr="001D30D0">
              <w:rPr>
                <w:rFonts w:ascii="Calibri" w:hAnsi="Calibri" w:cs="Calibri"/>
                <w:color w:val="000000" w:themeColor="text1"/>
                <w:sz w:val="20"/>
                <w:szCs w:val="20"/>
              </w:rPr>
              <w:t xml:space="preserve"> in Norwegian waters: distribution and fishery impacts. </w:t>
            </w:r>
            <w:proofErr w:type="spellStart"/>
            <w:r w:rsidRPr="001D30D0">
              <w:rPr>
                <w:rFonts w:ascii="Calibri" w:hAnsi="Calibri" w:cs="Calibri"/>
                <w:color w:val="000000" w:themeColor="text1"/>
                <w:sz w:val="20"/>
                <w:szCs w:val="20"/>
              </w:rPr>
              <w:t>Hydrobiologia</w:t>
            </w:r>
            <w:proofErr w:type="spellEnd"/>
            <w:r w:rsidRPr="001D30D0">
              <w:rPr>
                <w:rFonts w:ascii="Calibri" w:hAnsi="Calibri" w:cs="Calibri"/>
                <w:color w:val="000000" w:themeColor="text1"/>
                <w:sz w:val="20"/>
                <w:szCs w:val="20"/>
              </w:rPr>
              <w:t xml:space="preserve"> 471, 1–12.</w:t>
            </w:r>
          </w:p>
          <w:p w14:paraId="51465F07" w14:textId="66A333AD" w:rsidR="00013D08" w:rsidRPr="001D30D0" w:rsidRDefault="00013D08" w:rsidP="00A55725">
            <w:pPr>
              <w:spacing w:after="120"/>
              <w:rPr>
                <w:rFonts w:ascii="Calibri" w:hAnsi="Calibri" w:cs="Calibri"/>
                <w:color w:val="000000" w:themeColor="text1"/>
                <w:sz w:val="20"/>
                <w:szCs w:val="20"/>
                <w:lang w:val="en-GB"/>
              </w:rPr>
            </w:pPr>
            <w:r w:rsidRPr="001D30D0">
              <w:rPr>
                <w:rFonts w:ascii="Calibri" w:hAnsi="Calibri" w:cs="Calibri"/>
                <w:color w:val="000000" w:themeColor="text1"/>
                <w:sz w:val="20"/>
                <w:szCs w:val="20"/>
                <w:lang w:val="sv-FI"/>
              </w:rPr>
              <w:t>González-García</w:t>
            </w:r>
            <w:r w:rsidR="007869D6" w:rsidRPr="001D30D0">
              <w:rPr>
                <w:rFonts w:ascii="Calibri" w:hAnsi="Calibri" w:cs="Calibri"/>
                <w:color w:val="000000" w:themeColor="text1"/>
                <w:sz w:val="20"/>
                <w:szCs w:val="20"/>
                <w:lang w:val="sv-FI"/>
              </w:rPr>
              <w:t xml:space="preserve">, E., </w:t>
            </w:r>
            <w:r w:rsidR="002729F6" w:rsidRPr="001D30D0">
              <w:rPr>
                <w:rFonts w:ascii="Calibri" w:hAnsi="Calibri" w:cs="Calibri"/>
                <w:color w:val="000000" w:themeColor="text1"/>
                <w:sz w:val="20"/>
                <w:szCs w:val="20"/>
                <w:lang w:val="sv-FI"/>
              </w:rPr>
              <w:t>Mateo-</w:t>
            </w:r>
            <w:r w:rsidR="007869D6" w:rsidRPr="001D30D0">
              <w:rPr>
                <w:rFonts w:ascii="Calibri" w:hAnsi="Calibri" w:cs="Calibri"/>
                <w:color w:val="000000" w:themeColor="text1"/>
                <w:sz w:val="20"/>
                <w:szCs w:val="20"/>
                <w:lang w:val="sv-FI"/>
              </w:rPr>
              <w:t>Ramírez</w:t>
            </w:r>
            <w:r w:rsidR="002729F6" w:rsidRPr="001D30D0">
              <w:rPr>
                <w:rFonts w:ascii="Calibri" w:hAnsi="Calibri" w:cs="Calibri"/>
                <w:color w:val="000000" w:themeColor="text1"/>
                <w:sz w:val="20"/>
                <w:szCs w:val="20"/>
                <w:lang w:val="sv-FI"/>
              </w:rPr>
              <w:t xml:space="preserve">, Á., Urra, J., Farias, C., Marina, P., </w:t>
            </w:r>
            <w:r w:rsidR="002729F6" w:rsidRPr="001D30D0">
              <w:rPr>
                <w:rFonts w:ascii="Calibri" w:hAnsi="Calibri" w:cs="Calibri"/>
                <w:i/>
                <w:iCs/>
                <w:color w:val="000000" w:themeColor="text1"/>
                <w:sz w:val="20"/>
                <w:szCs w:val="20"/>
                <w:lang w:val="sv-FI"/>
              </w:rPr>
              <w:t>et al</w:t>
            </w:r>
            <w:r w:rsidR="002729F6" w:rsidRPr="001D30D0">
              <w:rPr>
                <w:rFonts w:ascii="Calibri" w:hAnsi="Calibri" w:cs="Calibri"/>
                <w:color w:val="000000" w:themeColor="text1"/>
                <w:sz w:val="20"/>
                <w:szCs w:val="20"/>
                <w:lang w:val="sv-FI"/>
              </w:rPr>
              <w:t xml:space="preserve">. </w:t>
            </w:r>
            <w:r w:rsidR="007C42E4" w:rsidRPr="001D30D0">
              <w:rPr>
                <w:rFonts w:ascii="Calibri" w:hAnsi="Calibri" w:cs="Calibri"/>
                <w:color w:val="000000" w:themeColor="text1"/>
                <w:sz w:val="20"/>
                <w:szCs w:val="20"/>
                <w:lang w:val="en-GB"/>
              </w:rPr>
              <w:t xml:space="preserve">(2020). Composition, </w:t>
            </w:r>
            <w:proofErr w:type="gramStart"/>
            <w:r w:rsidR="007C42E4" w:rsidRPr="001D30D0">
              <w:rPr>
                <w:rFonts w:ascii="Calibri" w:hAnsi="Calibri" w:cs="Calibri"/>
                <w:color w:val="000000" w:themeColor="text1"/>
                <w:sz w:val="20"/>
                <w:szCs w:val="20"/>
                <w:lang w:val="en-GB"/>
              </w:rPr>
              <w:t>structure</w:t>
            </w:r>
            <w:proofErr w:type="gramEnd"/>
            <w:r w:rsidR="007C42E4" w:rsidRPr="001D30D0">
              <w:rPr>
                <w:rFonts w:ascii="Calibri" w:hAnsi="Calibri" w:cs="Calibri"/>
                <w:color w:val="000000" w:themeColor="text1"/>
                <w:sz w:val="20"/>
                <w:szCs w:val="20"/>
                <w:lang w:val="en-GB"/>
              </w:rPr>
              <w:t xml:space="preserve"> and distribution of epibenthic communities within a mud volcano field of the northern Gulf of Cádiz in relation to environmental variables and trawling activity.</w:t>
            </w:r>
            <w:r w:rsidR="00F76877" w:rsidRPr="001D30D0">
              <w:rPr>
                <w:rFonts w:ascii="Calibri" w:hAnsi="Calibri" w:cs="Calibri"/>
                <w:color w:val="000000" w:themeColor="text1"/>
                <w:sz w:val="20"/>
                <w:szCs w:val="20"/>
                <w:lang w:val="en-GB"/>
              </w:rPr>
              <w:t xml:space="preserve"> Journal of Sea Research, 160-161, 101892. </w:t>
            </w:r>
            <w:proofErr w:type="spellStart"/>
            <w:r w:rsidR="00091A96" w:rsidRPr="001D30D0">
              <w:rPr>
                <w:rFonts w:ascii="Calibri" w:hAnsi="Calibri" w:cs="Calibri"/>
                <w:color w:val="000000" w:themeColor="text1"/>
                <w:sz w:val="20"/>
                <w:szCs w:val="20"/>
                <w:lang w:val="en-GB"/>
              </w:rPr>
              <w:t>doi</w:t>
            </w:r>
            <w:proofErr w:type="spellEnd"/>
            <w:r w:rsidR="00091A96" w:rsidRPr="001D30D0">
              <w:rPr>
                <w:rFonts w:ascii="Calibri" w:hAnsi="Calibri" w:cs="Calibri"/>
                <w:color w:val="000000" w:themeColor="text1"/>
                <w:sz w:val="20"/>
                <w:szCs w:val="20"/>
                <w:lang w:val="en-GB"/>
              </w:rPr>
              <w:t>:</w:t>
            </w:r>
            <w:r w:rsidR="00F76877" w:rsidRPr="001D30D0">
              <w:rPr>
                <w:rFonts w:ascii="Calibri" w:hAnsi="Calibri" w:cs="Calibri"/>
                <w:color w:val="000000" w:themeColor="text1"/>
                <w:sz w:val="20"/>
                <w:szCs w:val="20"/>
                <w:lang w:val="en-GB"/>
              </w:rPr>
              <w:t xml:space="preserve"> </w:t>
            </w:r>
            <w:r w:rsidR="00DF2D97" w:rsidRPr="001D30D0">
              <w:rPr>
                <w:rFonts w:ascii="Calibri" w:hAnsi="Calibri" w:cs="Calibri"/>
                <w:color w:val="000000" w:themeColor="text1"/>
                <w:sz w:val="20"/>
                <w:szCs w:val="20"/>
                <w:lang w:val="en-GB"/>
              </w:rPr>
              <w:t>10.1016/j.seares.2020.101892</w:t>
            </w:r>
          </w:p>
          <w:p w14:paraId="26AC179C" w14:textId="77777777" w:rsidR="007072D0" w:rsidRPr="001D30D0" w:rsidRDefault="007072D0" w:rsidP="007072D0">
            <w:pPr>
              <w:spacing w:after="120"/>
              <w:rPr>
                <w:rFonts w:ascii="Calibri" w:hAnsi="Calibri" w:cs="Calibri"/>
                <w:color w:val="000000" w:themeColor="text1"/>
                <w:sz w:val="20"/>
                <w:szCs w:val="20"/>
                <w:lang w:val="en-IE"/>
              </w:rPr>
            </w:pPr>
            <w:r w:rsidRPr="001D30D0">
              <w:rPr>
                <w:rFonts w:ascii="Calibri" w:hAnsi="Calibri" w:cs="Calibri"/>
                <w:color w:val="000000" w:themeColor="text1"/>
                <w:sz w:val="20"/>
                <w:szCs w:val="20"/>
                <w:lang w:val="en-IE"/>
              </w:rPr>
              <w:t xml:space="preserve">ICES. 2014. Final Report to OSPAR of the Joint OSPAR/ICES Ocean Acidification Study Group (SGOA). ICES CM 2014/ACOM:67. 141 pp. </w:t>
            </w:r>
          </w:p>
          <w:p w14:paraId="63E81919" w14:textId="7D76DC63" w:rsidR="00013D08" w:rsidRPr="001D30D0" w:rsidRDefault="00013D08" w:rsidP="008E5B60">
            <w:pPr>
              <w:spacing w:after="120"/>
              <w:rPr>
                <w:rFonts w:ascii="Calibri" w:hAnsi="Calibri" w:cs="Calibri"/>
                <w:color w:val="000000" w:themeColor="text1"/>
                <w:sz w:val="20"/>
                <w:szCs w:val="20"/>
                <w:lang w:val="en-GB"/>
              </w:rPr>
            </w:pPr>
            <w:proofErr w:type="spellStart"/>
            <w:r w:rsidRPr="001D30D0">
              <w:rPr>
                <w:rFonts w:ascii="Calibri" w:hAnsi="Calibri" w:cs="Calibri"/>
                <w:color w:val="000000" w:themeColor="text1"/>
                <w:sz w:val="20"/>
                <w:szCs w:val="20"/>
                <w:lang w:val="en-GB"/>
              </w:rPr>
              <w:t>Kazanidis</w:t>
            </w:r>
            <w:proofErr w:type="spellEnd"/>
            <w:r w:rsidR="007F01E4" w:rsidRPr="001D30D0">
              <w:rPr>
                <w:rFonts w:ascii="Calibri" w:hAnsi="Calibri" w:cs="Calibri"/>
                <w:color w:val="000000" w:themeColor="text1"/>
                <w:sz w:val="20"/>
                <w:szCs w:val="20"/>
                <w:lang w:val="en-GB"/>
              </w:rPr>
              <w:t xml:space="preserve">, G., </w:t>
            </w:r>
            <w:proofErr w:type="spellStart"/>
            <w:r w:rsidR="007F01E4" w:rsidRPr="001D30D0">
              <w:rPr>
                <w:rFonts w:ascii="Calibri" w:hAnsi="Calibri" w:cs="Calibri"/>
                <w:color w:val="000000" w:themeColor="text1"/>
                <w:sz w:val="20"/>
                <w:szCs w:val="20"/>
                <w:lang w:val="en-GB"/>
              </w:rPr>
              <w:t>Orejas</w:t>
            </w:r>
            <w:proofErr w:type="spellEnd"/>
            <w:r w:rsidR="007F01E4" w:rsidRPr="001D30D0">
              <w:rPr>
                <w:rFonts w:ascii="Calibri" w:hAnsi="Calibri" w:cs="Calibri"/>
                <w:color w:val="000000" w:themeColor="text1"/>
                <w:sz w:val="20"/>
                <w:szCs w:val="20"/>
                <w:lang w:val="en-GB"/>
              </w:rPr>
              <w:t xml:space="preserve">, C., Borja, A., </w:t>
            </w:r>
            <w:proofErr w:type="spellStart"/>
            <w:r w:rsidR="007F01E4" w:rsidRPr="001D30D0">
              <w:rPr>
                <w:rFonts w:ascii="Calibri" w:hAnsi="Calibri" w:cs="Calibri"/>
                <w:color w:val="000000" w:themeColor="text1"/>
                <w:sz w:val="20"/>
                <w:szCs w:val="20"/>
                <w:lang w:val="en-GB"/>
              </w:rPr>
              <w:t>Kenchington</w:t>
            </w:r>
            <w:proofErr w:type="spellEnd"/>
            <w:r w:rsidR="007F01E4" w:rsidRPr="001D30D0">
              <w:rPr>
                <w:rFonts w:ascii="Calibri" w:hAnsi="Calibri" w:cs="Calibri"/>
                <w:color w:val="000000" w:themeColor="text1"/>
                <w:sz w:val="20"/>
                <w:szCs w:val="20"/>
                <w:lang w:val="en-GB"/>
              </w:rPr>
              <w:t xml:space="preserve">, E., Henry, L.-A., </w:t>
            </w:r>
            <w:r w:rsidR="007F01E4" w:rsidRPr="001D30D0">
              <w:rPr>
                <w:rFonts w:ascii="Calibri" w:hAnsi="Calibri" w:cs="Calibri"/>
                <w:i/>
                <w:iCs/>
                <w:color w:val="000000" w:themeColor="text1"/>
                <w:sz w:val="20"/>
                <w:szCs w:val="20"/>
                <w:lang w:val="en-GB"/>
              </w:rPr>
              <w:t>et al</w:t>
            </w:r>
            <w:r w:rsidR="007F01E4" w:rsidRPr="001D30D0">
              <w:rPr>
                <w:rFonts w:ascii="Calibri" w:hAnsi="Calibri" w:cs="Calibri"/>
                <w:color w:val="000000" w:themeColor="text1"/>
                <w:sz w:val="20"/>
                <w:szCs w:val="20"/>
                <w:lang w:val="en-GB"/>
              </w:rPr>
              <w:t>. (2020). Assessing the environmental status of selected North Atlantic deep-sea ecosystems.  Ecological Indicators, 119,</w:t>
            </w:r>
            <w:r w:rsidR="00AB5079" w:rsidRPr="001D30D0">
              <w:rPr>
                <w:rFonts w:ascii="Calibri" w:hAnsi="Calibri" w:cs="Calibri"/>
                <w:color w:val="000000" w:themeColor="text1"/>
                <w:sz w:val="20"/>
                <w:szCs w:val="20"/>
                <w:lang w:val="en-GB"/>
              </w:rPr>
              <w:t xml:space="preserve"> 106624. </w:t>
            </w:r>
            <w:proofErr w:type="spellStart"/>
            <w:r w:rsidR="00091A96" w:rsidRPr="001D30D0">
              <w:rPr>
                <w:rFonts w:ascii="Calibri" w:hAnsi="Calibri" w:cs="Calibri"/>
                <w:color w:val="000000" w:themeColor="text1"/>
                <w:sz w:val="20"/>
                <w:szCs w:val="20"/>
                <w:lang w:val="en-GB"/>
              </w:rPr>
              <w:t>doi</w:t>
            </w:r>
            <w:proofErr w:type="spellEnd"/>
            <w:r w:rsidR="00AB5079" w:rsidRPr="001D30D0">
              <w:rPr>
                <w:rFonts w:ascii="Calibri" w:hAnsi="Calibri" w:cs="Calibri"/>
                <w:color w:val="000000" w:themeColor="text1"/>
                <w:sz w:val="20"/>
                <w:szCs w:val="20"/>
                <w:lang w:val="en-GB"/>
              </w:rPr>
              <w:t>: 10.1016/j.ecolind.2020.106624</w:t>
            </w:r>
          </w:p>
          <w:p w14:paraId="0B39D3B4" w14:textId="75894183" w:rsidR="00091A96" w:rsidRPr="001D30D0" w:rsidRDefault="00091A96" w:rsidP="008E5B60">
            <w:pPr>
              <w:spacing w:after="120"/>
              <w:rPr>
                <w:rFonts w:ascii="Calibri" w:hAnsi="Calibri" w:cs="Calibri"/>
                <w:color w:val="000000" w:themeColor="text1"/>
                <w:sz w:val="20"/>
                <w:szCs w:val="20"/>
                <w:lang w:val="en-GB"/>
              </w:rPr>
            </w:pPr>
            <w:r w:rsidRPr="001D30D0">
              <w:rPr>
                <w:rFonts w:ascii="Calibri" w:hAnsi="Calibri" w:cs="Calibri"/>
                <w:color w:val="000000" w:themeColor="text1"/>
                <w:sz w:val="20"/>
                <w:szCs w:val="20"/>
                <w:lang w:val="en-GB"/>
              </w:rPr>
              <w:t xml:space="preserve">Levin LA (2021) IPCC and the Deep Sea: A Case for Deeper Knowledge. Frontiers in Climate, 3:720755. </w:t>
            </w:r>
            <w:proofErr w:type="spellStart"/>
            <w:r w:rsidRPr="001D30D0">
              <w:rPr>
                <w:rFonts w:ascii="Calibri" w:hAnsi="Calibri" w:cs="Calibri"/>
                <w:color w:val="000000" w:themeColor="text1"/>
                <w:sz w:val="20"/>
                <w:szCs w:val="20"/>
                <w:lang w:val="en-GB"/>
              </w:rPr>
              <w:t>doi</w:t>
            </w:r>
            <w:proofErr w:type="spellEnd"/>
            <w:r w:rsidRPr="001D30D0">
              <w:rPr>
                <w:rFonts w:ascii="Calibri" w:hAnsi="Calibri" w:cs="Calibri"/>
                <w:color w:val="000000" w:themeColor="text1"/>
                <w:sz w:val="20"/>
                <w:szCs w:val="20"/>
                <w:lang w:val="en-GB"/>
              </w:rPr>
              <w:t>: 10.3389/fclim.2021.720755</w:t>
            </w:r>
          </w:p>
          <w:p w14:paraId="1F3687B6" w14:textId="2EB9E881" w:rsidR="000A5C8E" w:rsidRPr="001D30D0" w:rsidRDefault="000A5C8E" w:rsidP="008E5B60">
            <w:pPr>
              <w:spacing w:after="120"/>
              <w:jc w:val="both"/>
              <w:rPr>
                <w:rFonts w:ascii="Calibri" w:hAnsi="Calibri" w:cs="Calibri"/>
                <w:color w:val="000000" w:themeColor="text1"/>
                <w:sz w:val="20"/>
                <w:szCs w:val="20"/>
                <w:lang w:val="en-GB"/>
              </w:rPr>
            </w:pPr>
            <w:proofErr w:type="spellStart"/>
            <w:r w:rsidRPr="001D30D0">
              <w:rPr>
                <w:rFonts w:ascii="Calibri" w:hAnsi="Calibri" w:cs="Calibri"/>
                <w:color w:val="000000" w:themeColor="text1"/>
                <w:sz w:val="20"/>
                <w:szCs w:val="20"/>
                <w:lang w:val="en-GB"/>
              </w:rPr>
              <w:t>Morato</w:t>
            </w:r>
            <w:proofErr w:type="spellEnd"/>
            <w:r w:rsidRPr="001D30D0">
              <w:rPr>
                <w:rFonts w:ascii="Calibri" w:hAnsi="Calibri" w:cs="Calibri"/>
                <w:color w:val="000000" w:themeColor="text1"/>
                <w:sz w:val="20"/>
                <w:szCs w:val="20"/>
                <w:lang w:val="en-GB"/>
              </w:rPr>
              <w:t>, T, González-</w:t>
            </w:r>
            <w:proofErr w:type="spellStart"/>
            <w:r w:rsidRPr="001D30D0">
              <w:rPr>
                <w:rFonts w:ascii="Calibri" w:hAnsi="Calibri" w:cs="Calibri"/>
                <w:color w:val="000000" w:themeColor="text1"/>
                <w:sz w:val="20"/>
                <w:szCs w:val="20"/>
                <w:lang w:val="en-GB"/>
              </w:rPr>
              <w:t>Irusta</w:t>
            </w:r>
            <w:proofErr w:type="spellEnd"/>
            <w:r w:rsidRPr="001D30D0">
              <w:rPr>
                <w:rFonts w:ascii="Calibri" w:hAnsi="Calibri" w:cs="Calibri"/>
                <w:color w:val="000000" w:themeColor="text1"/>
                <w:sz w:val="20"/>
                <w:szCs w:val="20"/>
                <w:lang w:val="en-GB"/>
              </w:rPr>
              <w:t>, J-M, Dominguez-</w:t>
            </w:r>
            <w:proofErr w:type="spellStart"/>
            <w:r w:rsidRPr="001D30D0">
              <w:rPr>
                <w:rFonts w:ascii="Calibri" w:hAnsi="Calibri" w:cs="Calibri"/>
                <w:color w:val="000000" w:themeColor="text1"/>
                <w:sz w:val="20"/>
                <w:szCs w:val="20"/>
                <w:lang w:val="en-GB"/>
              </w:rPr>
              <w:t>Carrió</w:t>
            </w:r>
            <w:proofErr w:type="spellEnd"/>
            <w:r w:rsidRPr="001D30D0">
              <w:rPr>
                <w:rFonts w:ascii="Calibri" w:hAnsi="Calibri" w:cs="Calibri"/>
                <w:color w:val="000000" w:themeColor="text1"/>
                <w:sz w:val="20"/>
                <w:szCs w:val="20"/>
                <w:lang w:val="en-GB"/>
              </w:rPr>
              <w:t xml:space="preserve">, C, </w:t>
            </w:r>
            <w:r w:rsidRPr="001D30D0">
              <w:rPr>
                <w:rFonts w:ascii="Calibri" w:hAnsi="Calibri" w:cs="Calibri"/>
                <w:i/>
                <w:iCs/>
                <w:color w:val="000000" w:themeColor="text1"/>
                <w:sz w:val="20"/>
                <w:szCs w:val="20"/>
                <w:lang w:val="en-GB"/>
              </w:rPr>
              <w:t>et al</w:t>
            </w:r>
            <w:r w:rsidRPr="001D30D0">
              <w:rPr>
                <w:rFonts w:ascii="Calibri" w:hAnsi="Calibri" w:cs="Calibri"/>
                <w:color w:val="000000" w:themeColor="text1"/>
                <w:sz w:val="20"/>
                <w:szCs w:val="20"/>
                <w:lang w:val="en-GB"/>
              </w:rPr>
              <w:t>. (2020). Climate-induced changes in the suitable habitat of cold-water corals and commercially important deep-sea fishes in the North Atlantic. Glob</w:t>
            </w:r>
            <w:r w:rsidR="0041772B" w:rsidRPr="001D30D0">
              <w:rPr>
                <w:rFonts w:ascii="Calibri" w:hAnsi="Calibri" w:cs="Calibri"/>
                <w:color w:val="000000" w:themeColor="text1"/>
                <w:sz w:val="20"/>
                <w:szCs w:val="20"/>
                <w:lang w:val="en-GB"/>
              </w:rPr>
              <w:t>al</w:t>
            </w:r>
            <w:r w:rsidRPr="001D30D0">
              <w:rPr>
                <w:rFonts w:ascii="Calibri" w:hAnsi="Calibri" w:cs="Calibri"/>
                <w:color w:val="000000" w:themeColor="text1"/>
                <w:sz w:val="20"/>
                <w:szCs w:val="20"/>
                <w:lang w:val="en-GB"/>
              </w:rPr>
              <w:t xml:space="preserve"> Change Biol</w:t>
            </w:r>
            <w:r w:rsidR="0041772B" w:rsidRPr="001D30D0">
              <w:rPr>
                <w:rFonts w:ascii="Calibri" w:hAnsi="Calibri" w:cs="Calibri"/>
                <w:color w:val="000000" w:themeColor="text1"/>
                <w:sz w:val="20"/>
                <w:szCs w:val="20"/>
                <w:lang w:val="en-GB"/>
              </w:rPr>
              <w:t>ogy</w:t>
            </w:r>
            <w:r w:rsidRPr="001D30D0">
              <w:rPr>
                <w:rFonts w:ascii="Calibri" w:hAnsi="Calibri" w:cs="Calibri"/>
                <w:color w:val="000000" w:themeColor="text1"/>
                <w:sz w:val="20"/>
                <w:szCs w:val="20"/>
                <w:lang w:val="en-GB"/>
              </w:rPr>
              <w:t xml:space="preserve">, 26: 2181– 2202. </w:t>
            </w:r>
            <w:proofErr w:type="spellStart"/>
            <w:r w:rsidR="00091A96" w:rsidRPr="001D30D0">
              <w:rPr>
                <w:rFonts w:ascii="Calibri" w:hAnsi="Calibri" w:cs="Calibri"/>
                <w:color w:val="000000" w:themeColor="text1"/>
                <w:sz w:val="20"/>
                <w:szCs w:val="20"/>
                <w:lang w:val="en-GB"/>
              </w:rPr>
              <w:t>doi</w:t>
            </w:r>
            <w:proofErr w:type="spellEnd"/>
            <w:r w:rsidRPr="001D30D0">
              <w:rPr>
                <w:rFonts w:ascii="Calibri" w:hAnsi="Calibri" w:cs="Calibri"/>
                <w:color w:val="000000" w:themeColor="text1"/>
                <w:sz w:val="20"/>
                <w:szCs w:val="20"/>
                <w:lang w:val="en-GB"/>
              </w:rPr>
              <w:t>:</w:t>
            </w:r>
            <w:r w:rsidR="00091A96" w:rsidRPr="001D30D0">
              <w:rPr>
                <w:rFonts w:ascii="Calibri" w:hAnsi="Calibri" w:cs="Calibri"/>
                <w:color w:val="000000" w:themeColor="text1"/>
                <w:sz w:val="20"/>
                <w:szCs w:val="20"/>
                <w:lang w:val="en-GB"/>
              </w:rPr>
              <w:t xml:space="preserve"> </w:t>
            </w:r>
            <w:r w:rsidRPr="001D30D0">
              <w:rPr>
                <w:rFonts w:ascii="Calibri" w:hAnsi="Calibri" w:cs="Calibri"/>
                <w:color w:val="000000" w:themeColor="text1"/>
                <w:sz w:val="20"/>
                <w:szCs w:val="20"/>
                <w:lang w:val="en-GB"/>
              </w:rPr>
              <w:t>10.1111/gcb.14996</w:t>
            </w:r>
          </w:p>
          <w:p w14:paraId="7E77D900" w14:textId="6848965E" w:rsidR="007B378F" w:rsidRPr="001D30D0" w:rsidRDefault="005D7070" w:rsidP="007B378F">
            <w:pPr>
              <w:spacing w:after="120"/>
              <w:jc w:val="both"/>
              <w:rPr>
                <w:rFonts w:ascii="Calibri" w:hAnsi="Calibri" w:cs="Calibri"/>
                <w:color w:val="000000" w:themeColor="text1"/>
                <w:sz w:val="20"/>
                <w:szCs w:val="20"/>
              </w:rPr>
            </w:pPr>
            <w:r w:rsidRPr="001D30D0">
              <w:rPr>
                <w:rFonts w:ascii="Calibri" w:hAnsi="Calibri" w:cs="Calibri"/>
                <w:color w:val="000000" w:themeColor="text1"/>
                <w:sz w:val="20"/>
                <w:szCs w:val="20"/>
              </w:rPr>
              <w:t>Prado</w:t>
            </w:r>
            <w:r w:rsidR="005E09A0" w:rsidRPr="001D30D0">
              <w:rPr>
                <w:rFonts w:ascii="Calibri" w:hAnsi="Calibri" w:cs="Calibri"/>
                <w:color w:val="000000" w:themeColor="text1"/>
                <w:sz w:val="20"/>
                <w:szCs w:val="20"/>
              </w:rPr>
              <w:t>, E., Sánchez, F., Rodríguez-</w:t>
            </w:r>
            <w:proofErr w:type="spellStart"/>
            <w:r w:rsidR="005E09A0" w:rsidRPr="001D30D0">
              <w:rPr>
                <w:rFonts w:ascii="Calibri" w:hAnsi="Calibri" w:cs="Calibri"/>
                <w:color w:val="000000" w:themeColor="text1"/>
                <w:sz w:val="20"/>
                <w:szCs w:val="20"/>
              </w:rPr>
              <w:t>Basalo</w:t>
            </w:r>
            <w:proofErr w:type="spellEnd"/>
            <w:r w:rsidR="005E09A0" w:rsidRPr="001D30D0">
              <w:rPr>
                <w:rFonts w:ascii="Calibri" w:hAnsi="Calibri" w:cs="Calibri"/>
                <w:color w:val="000000" w:themeColor="text1"/>
                <w:sz w:val="20"/>
                <w:szCs w:val="20"/>
              </w:rPr>
              <w:t xml:space="preserve">, A., </w:t>
            </w:r>
            <w:proofErr w:type="spellStart"/>
            <w:r w:rsidR="005E09A0" w:rsidRPr="001D30D0">
              <w:rPr>
                <w:rFonts w:ascii="Calibri" w:hAnsi="Calibri" w:cs="Calibri"/>
                <w:color w:val="000000" w:themeColor="text1"/>
                <w:sz w:val="20"/>
                <w:szCs w:val="20"/>
              </w:rPr>
              <w:t>Altuna</w:t>
            </w:r>
            <w:proofErr w:type="spellEnd"/>
            <w:r w:rsidR="005E09A0" w:rsidRPr="001D30D0">
              <w:rPr>
                <w:rFonts w:ascii="Calibri" w:hAnsi="Calibri" w:cs="Calibri"/>
                <w:color w:val="000000" w:themeColor="text1"/>
                <w:sz w:val="20"/>
                <w:szCs w:val="20"/>
              </w:rPr>
              <w:t xml:space="preserve">, Á., </w:t>
            </w:r>
            <w:proofErr w:type="spellStart"/>
            <w:r w:rsidR="005E09A0" w:rsidRPr="001D30D0">
              <w:rPr>
                <w:rFonts w:ascii="Calibri" w:hAnsi="Calibri" w:cs="Calibri"/>
                <w:color w:val="000000" w:themeColor="text1"/>
                <w:sz w:val="20"/>
                <w:szCs w:val="20"/>
              </w:rPr>
              <w:t>Cobo</w:t>
            </w:r>
            <w:proofErr w:type="spellEnd"/>
            <w:r w:rsidR="005E09A0" w:rsidRPr="001D30D0">
              <w:rPr>
                <w:rFonts w:ascii="Calibri" w:hAnsi="Calibri" w:cs="Calibri"/>
                <w:color w:val="000000" w:themeColor="text1"/>
                <w:sz w:val="20"/>
                <w:szCs w:val="20"/>
              </w:rPr>
              <w:t>, A.</w:t>
            </w:r>
            <w:r w:rsidRPr="001D30D0">
              <w:rPr>
                <w:rFonts w:ascii="Calibri" w:hAnsi="Calibri" w:cs="Calibri"/>
                <w:color w:val="000000" w:themeColor="text1"/>
                <w:sz w:val="20"/>
                <w:szCs w:val="20"/>
              </w:rPr>
              <w:t xml:space="preserve"> </w:t>
            </w:r>
            <w:r w:rsidR="005E09A0" w:rsidRPr="001D30D0">
              <w:rPr>
                <w:rFonts w:ascii="Calibri" w:hAnsi="Calibri" w:cs="Calibri"/>
                <w:color w:val="000000" w:themeColor="text1"/>
                <w:sz w:val="20"/>
                <w:szCs w:val="20"/>
              </w:rPr>
              <w:t>(</w:t>
            </w:r>
            <w:r w:rsidRPr="001D30D0">
              <w:rPr>
                <w:rFonts w:ascii="Calibri" w:hAnsi="Calibri" w:cs="Calibri"/>
                <w:color w:val="000000" w:themeColor="text1"/>
                <w:sz w:val="20"/>
                <w:szCs w:val="20"/>
              </w:rPr>
              <w:t>2019</w:t>
            </w:r>
            <w:r w:rsidR="005E09A0" w:rsidRPr="001D30D0">
              <w:rPr>
                <w:rFonts w:ascii="Calibri" w:hAnsi="Calibri" w:cs="Calibri"/>
                <w:color w:val="000000" w:themeColor="text1"/>
                <w:sz w:val="20"/>
                <w:szCs w:val="20"/>
              </w:rPr>
              <w:t xml:space="preserve">). </w:t>
            </w:r>
            <w:r w:rsidR="008E5B60" w:rsidRPr="001D30D0">
              <w:rPr>
                <w:rFonts w:ascii="Calibri" w:hAnsi="Calibri" w:cs="Calibri"/>
                <w:color w:val="000000" w:themeColor="text1"/>
                <w:sz w:val="20"/>
                <w:szCs w:val="20"/>
                <w:lang w:val="en-IE"/>
              </w:rPr>
              <w:t>Analysis of the population structure of a gorgonian forest (</w:t>
            </w:r>
            <w:proofErr w:type="spellStart"/>
            <w:r w:rsidR="008E5B60" w:rsidRPr="001D30D0">
              <w:rPr>
                <w:rFonts w:ascii="Calibri" w:hAnsi="Calibri" w:cs="Calibri"/>
                <w:i/>
                <w:iCs/>
                <w:color w:val="000000" w:themeColor="text1"/>
                <w:sz w:val="20"/>
                <w:szCs w:val="20"/>
                <w:lang w:val="en-IE"/>
              </w:rPr>
              <w:t>Placogorgia</w:t>
            </w:r>
            <w:proofErr w:type="spellEnd"/>
            <w:r w:rsidR="008E5B60" w:rsidRPr="001D30D0">
              <w:rPr>
                <w:rFonts w:ascii="Calibri" w:hAnsi="Calibri" w:cs="Calibri"/>
                <w:i/>
                <w:iCs/>
                <w:color w:val="000000" w:themeColor="text1"/>
                <w:sz w:val="20"/>
                <w:szCs w:val="20"/>
                <w:lang w:val="en-IE"/>
              </w:rPr>
              <w:t xml:space="preserve"> </w:t>
            </w:r>
            <w:r w:rsidR="008E5B60" w:rsidRPr="001D30D0">
              <w:rPr>
                <w:rFonts w:ascii="Calibri" w:hAnsi="Calibri" w:cs="Calibri"/>
                <w:color w:val="000000" w:themeColor="text1"/>
                <w:sz w:val="20"/>
                <w:szCs w:val="20"/>
                <w:lang w:val="en-IE"/>
              </w:rPr>
              <w:t xml:space="preserve">sp.) using a photogrammetric 3D </w:t>
            </w:r>
            <w:proofErr w:type="spellStart"/>
            <w:r w:rsidR="008E5B60" w:rsidRPr="001D30D0">
              <w:rPr>
                <w:rFonts w:ascii="Calibri" w:hAnsi="Calibri" w:cs="Calibri"/>
                <w:color w:val="000000" w:themeColor="text1"/>
                <w:sz w:val="20"/>
                <w:szCs w:val="20"/>
                <w:lang w:val="en-IE"/>
              </w:rPr>
              <w:t>modeling</w:t>
            </w:r>
            <w:proofErr w:type="spellEnd"/>
            <w:r w:rsidR="008E5B60" w:rsidRPr="001D30D0">
              <w:rPr>
                <w:rFonts w:ascii="Calibri" w:hAnsi="Calibri" w:cs="Calibri"/>
                <w:color w:val="000000" w:themeColor="text1"/>
                <w:sz w:val="20"/>
                <w:szCs w:val="20"/>
                <w:lang w:val="en-IE"/>
              </w:rPr>
              <w:t xml:space="preserve"> approach at Le </w:t>
            </w:r>
            <w:proofErr w:type="spellStart"/>
            <w:r w:rsidR="008E5B60" w:rsidRPr="001D30D0">
              <w:rPr>
                <w:rFonts w:ascii="Calibri" w:hAnsi="Calibri" w:cs="Calibri"/>
                <w:color w:val="000000" w:themeColor="text1"/>
                <w:sz w:val="20"/>
                <w:szCs w:val="20"/>
                <w:lang w:val="en-IE"/>
              </w:rPr>
              <w:t>Danois</w:t>
            </w:r>
            <w:proofErr w:type="spellEnd"/>
            <w:r w:rsidR="008E5B60" w:rsidRPr="001D30D0">
              <w:rPr>
                <w:rFonts w:ascii="Calibri" w:hAnsi="Calibri" w:cs="Calibri"/>
                <w:color w:val="000000" w:themeColor="text1"/>
                <w:sz w:val="20"/>
                <w:szCs w:val="20"/>
                <w:lang w:val="en-IE"/>
              </w:rPr>
              <w:t xml:space="preserve"> Bank, Cantabrian Sea.  Deep-sea Research Part I, </w:t>
            </w:r>
            <w:r w:rsidR="007B378F" w:rsidRPr="001D30D0">
              <w:rPr>
                <w:rFonts w:ascii="Calibri" w:hAnsi="Calibri" w:cs="Calibri"/>
                <w:color w:val="000000" w:themeColor="text1"/>
                <w:sz w:val="20"/>
                <w:szCs w:val="20"/>
                <w:lang w:val="en-IE"/>
              </w:rPr>
              <w:t xml:space="preserve">153, 103124. </w:t>
            </w:r>
            <w:proofErr w:type="spellStart"/>
            <w:r w:rsidR="00091A96" w:rsidRPr="001D30D0">
              <w:rPr>
                <w:rFonts w:ascii="Calibri" w:hAnsi="Calibri" w:cs="Calibri"/>
                <w:color w:val="000000" w:themeColor="text1"/>
                <w:sz w:val="20"/>
                <w:szCs w:val="20"/>
                <w:lang w:val="en-IE"/>
              </w:rPr>
              <w:t>doi</w:t>
            </w:r>
            <w:proofErr w:type="spellEnd"/>
            <w:r w:rsidR="007B378F" w:rsidRPr="001D30D0">
              <w:rPr>
                <w:rFonts w:ascii="Calibri" w:hAnsi="Calibri" w:cs="Calibri"/>
                <w:color w:val="000000" w:themeColor="text1"/>
                <w:sz w:val="20"/>
                <w:szCs w:val="20"/>
                <w:lang w:val="en-IE"/>
              </w:rPr>
              <w:t xml:space="preserve">: </w:t>
            </w:r>
            <w:r w:rsidR="007B378F" w:rsidRPr="001D30D0">
              <w:rPr>
                <w:rFonts w:ascii="Calibri" w:hAnsi="Calibri" w:cs="Calibri"/>
                <w:color w:val="000000" w:themeColor="text1"/>
                <w:sz w:val="20"/>
                <w:szCs w:val="20"/>
              </w:rPr>
              <w:t xml:space="preserve">10.1016/j.dsr.2019.103124 </w:t>
            </w:r>
          </w:p>
          <w:p w14:paraId="09EDB1D8" w14:textId="5088F790" w:rsidR="0041772B" w:rsidRPr="001D30D0" w:rsidRDefault="0041772B" w:rsidP="008E5B60">
            <w:pPr>
              <w:spacing w:after="120"/>
              <w:rPr>
                <w:rFonts w:ascii="Calibri" w:hAnsi="Calibri" w:cs="Calibri"/>
                <w:color w:val="000000" w:themeColor="text1"/>
                <w:sz w:val="20"/>
                <w:szCs w:val="20"/>
                <w:lang w:val="en-GB"/>
              </w:rPr>
            </w:pPr>
            <w:r w:rsidRPr="001D30D0">
              <w:rPr>
                <w:rFonts w:ascii="Calibri" w:hAnsi="Calibri" w:cs="Calibri"/>
                <w:color w:val="000000" w:themeColor="text1"/>
                <w:sz w:val="20"/>
                <w:szCs w:val="20"/>
                <w:lang w:val="en-GB"/>
              </w:rPr>
              <w:t xml:space="preserve">Puerta P, Johnson C, </w:t>
            </w:r>
            <w:proofErr w:type="spellStart"/>
            <w:r w:rsidRPr="001D30D0">
              <w:rPr>
                <w:rFonts w:ascii="Calibri" w:hAnsi="Calibri" w:cs="Calibri"/>
                <w:color w:val="000000" w:themeColor="text1"/>
                <w:sz w:val="20"/>
                <w:szCs w:val="20"/>
                <w:lang w:val="en-GB"/>
              </w:rPr>
              <w:t>Carreiro</w:t>
            </w:r>
            <w:proofErr w:type="spellEnd"/>
            <w:r w:rsidRPr="001D30D0">
              <w:rPr>
                <w:rFonts w:ascii="Calibri" w:hAnsi="Calibri" w:cs="Calibri"/>
                <w:color w:val="000000" w:themeColor="text1"/>
                <w:sz w:val="20"/>
                <w:szCs w:val="20"/>
                <w:lang w:val="en-GB"/>
              </w:rPr>
              <w:t xml:space="preserve">-Silva M, Henry L-A, </w:t>
            </w:r>
            <w:proofErr w:type="spellStart"/>
            <w:r w:rsidRPr="001D30D0">
              <w:rPr>
                <w:rFonts w:ascii="Calibri" w:hAnsi="Calibri" w:cs="Calibri"/>
                <w:color w:val="000000" w:themeColor="text1"/>
                <w:sz w:val="20"/>
                <w:szCs w:val="20"/>
                <w:lang w:val="en-GB"/>
              </w:rPr>
              <w:t>Kenchington</w:t>
            </w:r>
            <w:proofErr w:type="spellEnd"/>
            <w:r w:rsidRPr="001D30D0">
              <w:rPr>
                <w:rFonts w:ascii="Calibri" w:hAnsi="Calibri" w:cs="Calibri"/>
                <w:color w:val="000000" w:themeColor="text1"/>
                <w:sz w:val="20"/>
                <w:szCs w:val="20"/>
                <w:lang w:val="en-GB"/>
              </w:rPr>
              <w:t xml:space="preserve"> E, </w:t>
            </w:r>
            <w:proofErr w:type="spellStart"/>
            <w:r w:rsidRPr="001D30D0">
              <w:rPr>
                <w:rFonts w:ascii="Calibri" w:hAnsi="Calibri" w:cs="Calibri"/>
                <w:color w:val="000000" w:themeColor="text1"/>
                <w:sz w:val="20"/>
                <w:szCs w:val="20"/>
                <w:lang w:val="en-GB"/>
              </w:rPr>
              <w:t>Morato</w:t>
            </w:r>
            <w:proofErr w:type="spellEnd"/>
            <w:r w:rsidRPr="001D30D0">
              <w:rPr>
                <w:rFonts w:ascii="Calibri" w:hAnsi="Calibri" w:cs="Calibri"/>
                <w:color w:val="000000" w:themeColor="text1"/>
                <w:sz w:val="20"/>
                <w:szCs w:val="20"/>
                <w:lang w:val="en-GB"/>
              </w:rPr>
              <w:t xml:space="preserve"> T, </w:t>
            </w:r>
            <w:proofErr w:type="spellStart"/>
            <w:r w:rsidRPr="001D30D0">
              <w:rPr>
                <w:rFonts w:ascii="Calibri" w:hAnsi="Calibri" w:cs="Calibri"/>
                <w:color w:val="000000" w:themeColor="text1"/>
                <w:sz w:val="20"/>
                <w:szCs w:val="20"/>
                <w:lang w:val="en-GB"/>
              </w:rPr>
              <w:t>Kazanidis</w:t>
            </w:r>
            <w:proofErr w:type="spellEnd"/>
            <w:r w:rsidRPr="001D30D0">
              <w:rPr>
                <w:rFonts w:ascii="Calibri" w:hAnsi="Calibri" w:cs="Calibri"/>
                <w:color w:val="000000" w:themeColor="text1"/>
                <w:sz w:val="20"/>
                <w:szCs w:val="20"/>
                <w:lang w:val="en-GB"/>
              </w:rPr>
              <w:t xml:space="preserve"> G, Rueda JL, </w:t>
            </w:r>
            <w:proofErr w:type="spellStart"/>
            <w:r w:rsidRPr="001D30D0">
              <w:rPr>
                <w:rFonts w:ascii="Calibri" w:hAnsi="Calibri" w:cs="Calibri"/>
                <w:color w:val="000000" w:themeColor="text1"/>
                <w:sz w:val="20"/>
                <w:szCs w:val="20"/>
                <w:lang w:val="en-GB"/>
              </w:rPr>
              <w:t>Urra</w:t>
            </w:r>
            <w:proofErr w:type="spellEnd"/>
            <w:r w:rsidRPr="001D30D0">
              <w:rPr>
                <w:rFonts w:ascii="Calibri" w:hAnsi="Calibri" w:cs="Calibri"/>
                <w:color w:val="000000" w:themeColor="text1"/>
                <w:sz w:val="20"/>
                <w:szCs w:val="20"/>
                <w:lang w:val="en-GB"/>
              </w:rPr>
              <w:t xml:space="preserve"> J, Ross S, Wei C-L, González-</w:t>
            </w:r>
            <w:proofErr w:type="spellStart"/>
            <w:r w:rsidRPr="001D30D0">
              <w:rPr>
                <w:rFonts w:ascii="Calibri" w:hAnsi="Calibri" w:cs="Calibri"/>
                <w:color w:val="000000" w:themeColor="text1"/>
                <w:sz w:val="20"/>
                <w:szCs w:val="20"/>
                <w:lang w:val="en-GB"/>
              </w:rPr>
              <w:t>Irusta</w:t>
            </w:r>
            <w:proofErr w:type="spellEnd"/>
            <w:r w:rsidRPr="001D30D0">
              <w:rPr>
                <w:rFonts w:ascii="Calibri" w:hAnsi="Calibri" w:cs="Calibri"/>
                <w:color w:val="000000" w:themeColor="text1"/>
                <w:sz w:val="20"/>
                <w:szCs w:val="20"/>
                <w:lang w:val="en-GB"/>
              </w:rPr>
              <w:t xml:space="preserve"> JM, Arnaud-</w:t>
            </w:r>
            <w:proofErr w:type="spellStart"/>
            <w:r w:rsidRPr="001D30D0">
              <w:rPr>
                <w:rFonts w:ascii="Calibri" w:hAnsi="Calibri" w:cs="Calibri"/>
                <w:color w:val="000000" w:themeColor="text1"/>
                <w:sz w:val="20"/>
                <w:szCs w:val="20"/>
                <w:lang w:val="en-GB"/>
              </w:rPr>
              <w:t>Haond</w:t>
            </w:r>
            <w:proofErr w:type="spellEnd"/>
            <w:r w:rsidRPr="001D30D0">
              <w:rPr>
                <w:rFonts w:ascii="Calibri" w:hAnsi="Calibri" w:cs="Calibri"/>
                <w:color w:val="000000" w:themeColor="text1"/>
                <w:sz w:val="20"/>
                <w:szCs w:val="20"/>
                <w:lang w:val="en-GB"/>
              </w:rPr>
              <w:t xml:space="preserve"> S and </w:t>
            </w:r>
            <w:proofErr w:type="spellStart"/>
            <w:r w:rsidRPr="001D30D0">
              <w:rPr>
                <w:rFonts w:ascii="Calibri" w:hAnsi="Calibri" w:cs="Calibri"/>
                <w:color w:val="000000" w:themeColor="text1"/>
                <w:sz w:val="20"/>
                <w:szCs w:val="20"/>
                <w:lang w:val="en-GB"/>
              </w:rPr>
              <w:t>Orejas</w:t>
            </w:r>
            <w:proofErr w:type="spellEnd"/>
            <w:r w:rsidRPr="001D30D0">
              <w:rPr>
                <w:rFonts w:ascii="Calibri" w:hAnsi="Calibri" w:cs="Calibri"/>
                <w:color w:val="000000" w:themeColor="text1"/>
                <w:sz w:val="20"/>
                <w:szCs w:val="20"/>
                <w:lang w:val="en-GB"/>
              </w:rPr>
              <w:t xml:space="preserve"> C (2020) Influence of Water Masses on the Biodiversity and Biogeography of Deep-Sea Benthic Ecosystems in the North Atlantic. Frontiers in Marine Science, 7:239. </w:t>
            </w:r>
            <w:proofErr w:type="spellStart"/>
            <w:r w:rsidRPr="001D30D0">
              <w:rPr>
                <w:rFonts w:ascii="Calibri" w:hAnsi="Calibri" w:cs="Calibri"/>
                <w:color w:val="000000" w:themeColor="text1"/>
                <w:sz w:val="20"/>
                <w:szCs w:val="20"/>
                <w:lang w:val="en-GB"/>
              </w:rPr>
              <w:t>doi</w:t>
            </w:r>
            <w:proofErr w:type="spellEnd"/>
            <w:r w:rsidRPr="001D30D0">
              <w:rPr>
                <w:rFonts w:ascii="Calibri" w:hAnsi="Calibri" w:cs="Calibri"/>
                <w:color w:val="000000" w:themeColor="text1"/>
                <w:sz w:val="20"/>
                <w:szCs w:val="20"/>
                <w:lang w:val="en-GB"/>
              </w:rPr>
              <w:t>: 10.3389/fmars.2020.00239</w:t>
            </w:r>
          </w:p>
          <w:p w14:paraId="185DFBB6" w14:textId="43BD7E06" w:rsidR="00A55725" w:rsidRPr="001D30D0" w:rsidRDefault="00A55725" w:rsidP="0041772B">
            <w:pPr>
              <w:spacing w:after="120"/>
              <w:rPr>
                <w:rFonts w:ascii="Calibri" w:hAnsi="Calibri" w:cs="Calibri"/>
                <w:color w:val="000000" w:themeColor="text1"/>
                <w:sz w:val="20"/>
                <w:szCs w:val="20"/>
              </w:rPr>
            </w:pPr>
            <w:r w:rsidRPr="001D30D0">
              <w:rPr>
                <w:rFonts w:ascii="Calibri" w:hAnsi="Calibri" w:cs="Calibri"/>
                <w:color w:val="000000" w:themeColor="text1"/>
                <w:sz w:val="20"/>
                <w:szCs w:val="20"/>
              </w:rPr>
              <w:t xml:space="preserve">Sampaio, Í, Braga-Henriques, A., Pham, C., </w:t>
            </w:r>
            <w:proofErr w:type="spellStart"/>
            <w:r w:rsidRPr="001D30D0">
              <w:rPr>
                <w:rFonts w:ascii="Calibri" w:hAnsi="Calibri" w:cs="Calibri"/>
                <w:color w:val="000000" w:themeColor="text1"/>
                <w:sz w:val="20"/>
                <w:szCs w:val="20"/>
              </w:rPr>
              <w:t>Ocaña</w:t>
            </w:r>
            <w:proofErr w:type="spellEnd"/>
            <w:r w:rsidRPr="001D30D0">
              <w:rPr>
                <w:rFonts w:ascii="Calibri" w:hAnsi="Calibri" w:cs="Calibri"/>
                <w:color w:val="000000" w:themeColor="text1"/>
                <w:sz w:val="20"/>
                <w:szCs w:val="20"/>
              </w:rPr>
              <w:t xml:space="preserve">, O., De Matos, V., </w:t>
            </w:r>
            <w:proofErr w:type="spellStart"/>
            <w:r w:rsidRPr="001D30D0">
              <w:rPr>
                <w:rFonts w:ascii="Calibri" w:hAnsi="Calibri" w:cs="Calibri"/>
                <w:color w:val="000000" w:themeColor="text1"/>
                <w:sz w:val="20"/>
                <w:szCs w:val="20"/>
              </w:rPr>
              <w:t>Morato</w:t>
            </w:r>
            <w:proofErr w:type="spellEnd"/>
            <w:r w:rsidRPr="001D30D0">
              <w:rPr>
                <w:rFonts w:ascii="Calibri" w:hAnsi="Calibri" w:cs="Calibri"/>
                <w:color w:val="000000" w:themeColor="text1"/>
                <w:sz w:val="20"/>
                <w:szCs w:val="20"/>
              </w:rPr>
              <w:t xml:space="preserve">, T., &amp; </w:t>
            </w:r>
            <w:proofErr w:type="spellStart"/>
            <w:r w:rsidRPr="001D30D0">
              <w:rPr>
                <w:rFonts w:ascii="Calibri" w:hAnsi="Calibri" w:cs="Calibri"/>
                <w:color w:val="000000" w:themeColor="text1"/>
                <w:sz w:val="20"/>
                <w:szCs w:val="20"/>
              </w:rPr>
              <w:t>Porteiro</w:t>
            </w:r>
            <w:proofErr w:type="spellEnd"/>
            <w:r w:rsidRPr="001D30D0">
              <w:rPr>
                <w:rFonts w:ascii="Calibri" w:hAnsi="Calibri" w:cs="Calibri"/>
                <w:color w:val="000000" w:themeColor="text1"/>
                <w:sz w:val="20"/>
                <w:szCs w:val="20"/>
              </w:rPr>
              <w:t xml:space="preserve">, F. (2012). Cold-water corals landed by bottom longline fisheries in the Azores (north-eastern Atlantic). Journal of the Marine Biological Association of the United Kingdom, 92(7), 1547-1555. </w:t>
            </w:r>
            <w:proofErr w:type="spellStart"/>
            <w:r w:rsidRPr="001D30D0">
              <w:rPr>
                <w:rFonts w:ascii="Calibri" w:hAnsi="Calibri" w:cs="Calibri"/>
                <w:color w:val="000000" w:themeColor="text1"/>
                <w:sz w:val="20"/>
                <w:szCs w:val="20"/>
              </w:rPr>
              <w:t>doi</w:t>
            </w:r>
            <w:proofErr w:type="spellEnd"/>
            <w:r w:rsidRPr="001D30D0">
              <w:rPr>
                <w:rFonts w:ascii="Calibri" w:hAnsi="Calibri" w:cs="Calibri"/>
                <w:color w:val="000000" w:themeColor="text1"/>
                <w:sz w:val="20"/>
                <w:szCs w:val="20"/>
              </w:rPr>
              <w:t>:</w:t>
            </w:r>
            <w:r w:rsidR="00091A96" w:rsidRPr="001D30D0">
              <w:rPr>
                <w:rFonts w:ascii="Calibri" w:hAnsi="Calibri" w:cs="Calibri"/>
                <w:color w:val="000000" w:themeColor="text1"/>
                <w:sz w:val="20"/>
                <w:szCs w:val="20"/>
              </w:rPr>
              <w:t xml:space="preserve"> </w:t>
            </w:r>
            <w:r w:rsidRPr="001D30D0">
              <w:rPr>
                <w:rFonts w:ascii="Calibri" w:hAnsi="Calibri" w:cs="Calibri"/>
                <w:color w:val="000000" w:themeColor="text1"/>
                <w:sz w:val="20"/>
                <w:szCs w:val="20"/>
              </w:rPr>
              <w:t>10.1017/S0025315412000045</w:t>
            </w:r>
          </w:p>
          <w:p w14:paraId="74391F36" w14:textId="579878E8" w:rsidR="00752BEA" w:rsidRPr="001D30D0" w:rsidRDefault="00752BEA" w:rsidP="00013D08">
            <w:pPr>
              <w:spacing w:after="120"/>
              <w:rPr>
                <w:rFonts w:ascii="Calibri" w:hAnsi="Calibri" w:cs="Calibri"/>
                <w:color w:val="000000" w:themeColor="text1"/>
                <w:sz w:val="20"/>
                <w:szCs w:val="20"/>
                <w:lang w:val="en-GB"/>
              </w:rPr>
            </w:pPr>
            <w:r w:rsidRPr="001D30D0">
              <w:rPr>
                <w:rFonts w:ascii="Calibri" w:hAnsi="Calibri" w:cs="Calibri"/>
                <w:color w:val="000000" w:themeColor="text1"/>
                <w:sz w:val="20"/>
                <w:szCs w:val="20"/>
                <w:lang w:val="en-GB"/>
              </w:rPr>
              <w:t xml:space="preserve">Tong R, Purser A, </w:t>
            </w:r>
            <w:proofErr w:type="spellStart"/>
            <w:r w:rsidRPr="001D30D0">
              <w:rPr>
                <w:rFonts w:ascii="Calibri" w:hAnsi="Calibri" w:cs="Calibri"/>
                <w:color w:val="000000" w:themeColor="text1"/>
                <w:sz w:val="20"/>
                <w:szCs w:val="20"/>
                <w:lang w:val="en-GB"/>
              </w:rPr>
              <w:t>Unnithan</w:t>
            </w:r>
            <w:proofErr w:type="spellEnd"/>
            <w:r w:rsidRPr="001D30D0">
              <w:rPr>
                <w:rFonts w:ascii="Calibri" w:hAnsi="Calibri" w:cs="Calibri"/>
                <w:color w:val="000000" w:themeColor="text1"/>
                <w:sz w:val="20"/>
                <w:szCs w:val="20"/>
                <w:lang w:val="en-GB"/>
              </w:rPr>
              <w:t xml:space="preserve"> V, Guinan J (2012) Multivariate Statistical Analysis of Distribution of Deep-Water Gorgonian Corals in Relation to Seabed Topography on the Norwegian Margin. </w:t>
            </w:r>
            <w:proofErr w:type="spellStart"/>
            <w:r w:rsidRPr="001D30D0">
              <w:rPr>
                <w:rFonts w:ascii="Calibri" w:hAnsi="Calibri" w:cs="Calibri"/>
                <w:color w:val="000000" w:themeColor="text1"/>
                <w:sz w:val="20"/>
                <w:szCs w:val="20"/>
                <w:lang w:val="en-GB"/>
              </w:rPr>
              <w:t>PLoS</w:t>
            </w:r>
            <w:proofErr w:type="spellEnd"/>
            <w:r w:rsidRPr="001D30D0">
              <w:rPr>
                <w:rFonts w:ascii="Calibri" w:hAnsi="Calibri" w:cs="Calibri"/>
                <w:color w:val="000000" w:themeColor="text1"/>
                <w:sz w:val="20"/>
                <w:szCs w:val="20"/>
                <w:lang w:val="en-GB"/>
              </w:rPr>
              <w:t xml:space="preserve"> ONE 7(8): e43534. </w:t>
            </w:r>
            <w:proofErr w:type="spellStart"/>
            <w:r w:rsidRPr="001D30D0">
              <w:rPr>
                <w:rFonts w:ascii="Calibri" w:hAnsi="Calibri" w:cs="Calibri"/>
                <w:color w:val="000000" w:themeColor="text1"/>
                <w:sz w:val="20"/>
                <w:szCs w:val="20"/>
                <w:lang w:val="en-GB"/>
              </w:rPr>
              <w:t>doi</w:t>
            </w:r>
            <w:proofErr w:type="spellEnd"/>
            <w:r w:rsidRPr="001D30D0">
              <w:rPr>
                <w:rFonts w:ascii="Calibri" w:hAnsi="Calibri" w:cs="Calibri"/>
                <w:color w:val="000000" w:themeColor="text1"/>
                <w:sz w:val="20"/>
                <w:szCs w:val="20"/>
                <w:lang w:val="en-GB"/>
              </w:rPr>
              <w:t>:</w:t>
            </w:r>
            <w:r w:rsidR="00091A96" w:rsidRPr="001D30D0">
              <w:rPr>
                <w:rFonts w:ascii="Calibri" w:hAnsi="Calibri" w:cs="Calibri"/>
                <w:color w:val="000000" w:themeColor="text1"/>
                <w:sz w:val="20"/>
                <w:szCs w:val="20"/>
                <w:lang w:val="en-GB"/>
              </w:rPr>
              <w:t xml:space="preserve"> </w:t>
            </w:r>
            <w:r w:rsidRPr="001D30D0">
              <w:rPr>
                <w:rFonts w:ascii="Calibri" w:hAnsi="Calibri" w:cs="Calibri"/>
                <w:color w:val="000000" w:themeColor="text1"/>
                <w:sz w:val="20"/>
                <w:szCs w:val="20"/>
                <w:lang w:val="en-GB"/>
              </w:rPr>
              <w:t>10.1371/journal.pone.0043534</w:t>
            </w:r>
          </w:p>
          <w:p w14:paraId="03D12E11" w14:textId="567CD6E0" w:rsidR="00C377C0" w:rsidRPr="001D30D0" w:rsidRDefault="00013D08" w:rsidP="00013D08">
            <w:pPr>
              <w:spacing w:after="120"/>
              <w:rPr>
                <w:rFonts w:ascii="Calibri" w:hAnsi="Calibri" w:cs="Calibri"/>
                <w:color w:val="4F81BD" w:themeColor="accent1"/>
                <w:sz w:val="20"/>
                <w:szCs w:val="20"/>
              </w:rPr>
            </w:pPr>
            <w:r w:rsidRPr="001D30D0">
              <w:rPr>
                <w:rFonts w:ascii="Calibri" w:hAnsi="Calibri" w:cs="Calibri"/>
                <w:color w:val="000000" w:themeColor="text1"/>
                <w:sz w:val="20"/>
                <w:szCs w:val="20"/>
                <w:lang w:val="en-GB"/>
              </w:rPr>
              <w:t>Vieir</w:t>
            </w:r>
            <w:r w:rsidR="006D06E5" w:rsidRPr="001D30D0">
              <w:rPr>
                <w:rFonts w:ascii="Calibri" w:hAnsi="Calibri" w:cs="Calibri"/>
                <w:color w:val="000000" w:themeColor="text1"/>
                <w:sz w:val="20"/>
                <w:szCs w:val="20"/>
                <w:lang w:val="en-GB"/>
              </w:rPr>
              <w:t xml:space="preserve">a RP, </w:t>
            </w:r>
            <w:proofErr w:type="spellStart"/>
            <w:r w:rsidR="006D06E5" w:rsidRPr="001D30D0">
              <w:rPr>
                <w:rFonts w:ascii="Calibri" w:hAnsi="Calibri" w:cs="Calibri"/>
                <w:color w:val="000000" w:themeColor="text1"/>
                <w:sz w:val="20"/>
                <w:szCs w:val="20"/>
                <w:lang w:val="en-GB"/>
              </w:rPr>
              <w:t>Raposo</w:t>
            </w:r>
            <w:proofErr w:type="spellEnd"/>
            <w:r w:rsidR="006D06E5" w:rsidRPr="001D30D0">
              <w:rPr>
                <w:rFonts w:ascii="Calibri" w:hAnsi="Calibri" w:cs="Calibri"/>
                <w:color w:val="000000" w:themeColor="text1"/>
                <w:sz w:val="20"/>
                <w:szCs w:val="20"/>
                <w:lang w:val="en-GB"/>
              </w:rPr>
              <w:t xml:space="preserve"> IP, </w:t>
            </w:r>
            <w:proofErr w:type="spellStart"/>
            <w:r w:rsidR="006D06E5" w:rsidRPr="001D30D0">
              <w:rPr>
                <w:rFonts w:ascii="Calibri" w:hAnsi="Calibri" w:cs="Calibri"/>
                <w:color w:val="000000" w:themeColor="text1"/>
                <w:sz w:val="20"/>
                <w:szCs w:val="20"/>
                <w:lang w:val="en-GB"/>
              </w:rPr>
              <w:t>Sobral</w:t>
            </w:r>
            <w:proofErr w:type="spellEnd"/>
            <w:r w:rsidR="006D06E5" w:rsidRPr="001D30D0">
              <w:rPr>
                <w:rFonts w:ascii="Calibri" w:hAnsi="Calibri" w:cs="Calibri"/>
                <w:color w:val="000000" w:themeColor="text1"/>
                <w:sz w:val="20"/>
                <w:szCs w:val="20"/>
                <w:lang w:val="en-GB"/>
              </w:rPr>
              <w:t xml:space="preserve"> P, Gonçalves JMS, Bell KLC, Cunha MR (2015).  Lost fishing gear and litter at Gorringe Bank (NE Atlantic). </w:t>
            </w:r>
            <w:r w:rsidR="00A834DF" w:rsidRPr="001D30D0">
              <w:rPr>
                <w:rFonts w:ascii="Calibri" w:hAnsi="Calibri" w:cs="Calibri"/>
                <w:color w:val="000000" w:themeColor="text1"/>
                <w:sz w:val="20"/>
                <w:szCs w:val="20"/>
                <w:lang w:val="en-GB"/>
              </w:rPr>
              <w:t xml:space="preserve">Journal of Sea Research, 100, 91-98. </w:t>
            </w:r>
            <w:proofErr w:type="spellStart"/>
            <w:r w:rsidR="00091A96" w:rsidRPr="001D30D0">
              <w:rPr>
                <w:rFonts w:ascii="Calibri" w:hAnsi="Calibri" w:cs="Calibri"/>
                <w:color w:val="000000" w:themeColor="text1"/>
                <w:sz w:val="20"/>
                <w:szCs w:val="20"/>
                <w:lang w:val="en-GB"/>
              </w:rPr>
              <w:t>doi</w:t>
            </w:r>
            <w:proofErr w:type="spellEnd"/>
            <w:r w:rsidR="00091A96" w:rsidRPr="001D30D0">
              <w:rPr>
                <w:rFonts w:ascii="Calibri" w:hAnsi="Calibri" w:cs="Calibri"/>
                <w:color w:val="000000" w:themeColor="text1"/>
                <w:sz w:val="20"/>
                <w:szCs w:val="20"/>
                <w:lang w:val="en-GB"/>
              </w:rPr>
              <w:t>:</w:t>
            </w:r>
            <w:r w:rsidR="00A834DF" w:rsidRPr="001D30D0">
              <w:rPr>
                <w:rFonts w:ascii="Calibri" w:hAnsi="Calibri" w:cs="Calibri"/>
                <w:color w:val="000000" w:themeColor="text1"/>
                <w:sz w:val="20"/>
                <w:szCs w:val="20"/>
                <w:lang w:val="en-GB"/>
              </w:rPr>
              <w:t xml:space="preserve"> 10.1016/j.seares.2014.10.005</w:t>
            </w:r>
          </w:p>
        </w:tc>
      </w:tr>
      <w:tr w:rsidR="00281D83" w:rsidRPr="00CF58D8" w14:paraId="48383A80" w14:textId="77777777" w:rsidTr="00055C34">
        <w:trPr>
          <w:trHeight w:val="4740"/>
        </w:trPr>
        <w:tc>
          <w:tcPr>
            <w:tcW w:w="2205" w:type="dxa"/>
          </w:tcPr>
          <w:p w14:paraId="72AD1FCE" w14:textId="10513039" w:rsidR="00CF58D8" w:rsidRPr="008505BD" w:rsidRDefault="00CF58D8" w:rsidP="00CF58D8">
            <w:pPr>
              <w:spacing w:after="120"/>
              <w:jc w:val="both"/>
              <w:rPr>
                <w:rFonts w:ascii="Calibri" w:hAnsi="Calibri" w:cs="Calibri"/>
              </w:rPr>
            </w:pPr>
            <w:r w:rsidRPr="008505BD">
              <w:rPr>
                <w:rFonts w:ascii="Calibri" w:hAnsi="Calibri" w:cs="Calibri"/>
              </w:rPr>
              <w:lastRenderedPageBreak/>
              <w:t>Method</w:t>
            </w:r>
            <w:r w:rsidR="00AE0D6C" w:rsidRPr="008505BD">
              <w:rPr>
                <w:rFonts w:ascii="Calibri" w:hAnsi="Calibri" w:cs="Calibri"/>
              </w:rPr>
              <w:t xml:space="preserve"> </w:t>
            </w:r>
            <w:r w:rsidRPr="008505BD">
              <w:rPr>
                <w:rFonts w:ascii="Calibri" w:hAnsi="Calibri" w:cs="Calibri"/>
              </w:rPr>
              <w:t>used</w:t>
            </w:r>
          </w:p>
        </w:tc>
        <w:tc>
          <w:tcPr>
            <w:tcW w:w="6811" w:type="dxa"/>
          </w:tcPr>
          <w:p w14:paraId="76AA0975" w14:textId="44EA9F7A" w:rsidR="00CF58D8" w:rsidRPr="00C377C0" w:rsidRDefault="00CF58D8" w:rsidP="00CF58D8">
            <w:pPr>
              <w:spacing w:after="120"/>
              <w:jc w:val="both"/>
              <w:rPr>
                <w:rFonts w:ascii="Calibri" w:hAnsi="Calibri" w:cs="Calibri"/>
                <w:i/>
                <w:iCs/>
              </w:rPr>
            </w:pPr>
            <w:r w:rsidRPr="00C377C0">
              <w:rPr>
                <w:rFonts w:ascii="Calibri" w:hAnsi="Calibri" w:cs="Calibri"/>
                <w:i/>
                <w:iCs/>
              </w:rPr>
              <w:t>Main</w:t>
            </w:r>
            <w:r w:rsidR="00AE0D6C">
              <w:rPr>
                <w:rFonts w:ascii="Calibri" w:hAnsi="Calibri" w:cs="Calibri"/>
                <w:i/>
                <w:iCs/>
              </w:rPr>
              <w:t xml:space="preserve"> </w:t>
            </w:r>
            <w:r w:rsidRPr="00C377C0">
              <w:rPr>
                <w:rFonts w:ascii="Calibri" w:hAnsi="Calibri" w:cs="Calibri"/>
                <w:i/>
                <w:iCs/>
              </w:rPr>
              <w:t>source</w:t>
            </w:r>
            <w:r w:rsidR="00AE0D6C">
              <w:rPr>
                <w:rFonts w:ascii="Calibri" w:hAnsi="Calibri" w:cs="Calibri"/>
                <w:i/>
                <w:iCs/>
              </w:rPr>
              <w:t xml:space="preserve"> </w:t>
            </w:r>
            <w:r w:rsidRPr="00C377C0">
              <w:rPr>
                <w:rFonts w:ascii="Calibri" w:hAnsi="Calibri" w:cs="Calibri"/>
                <w:i/>
                <w:iCs/>
              </w:rPr>
              <w:t>of</w:t>
            </w:r>
            <w:r w:rsidR="00AE0D6C">
              <w:rPr>
                <w:rFonts w:ascii="Calibri" w:hAnsi="Calibri" w:cs="Calibri"/>
                <w:i/>
                <w:iCs/>
              </w:rPr>
              <w:t xml:space="preserve"> </w:t>
            </w:r>
            <w:r w:rsidRPr="00C377C0">
              <w:rPr>
                <w:rFonts w:ascii="Calibri" w:hAnsi="Calibri" w:cs="Calibri"/>
                <w:i/>
                <w:iCs/>
              </w:rPr>
              <w:t>information:</w:t>
            </w:r>
          </w:p>
          <w:p w14:paraId="7439D5CC" w14:textId="387CC5A4" w:rsidR="00CF58D8" w:rsidRPr="00C377C0" w:rsidRDefault="00CF58D8" w:rsidP="00CF58D8">
            <w:pPr>
              <w:numPr>
                <w:ilvl w:val="0"/>
                <w:numId w:val="7"/>
              </w:numPr>
              <w:spacing w:after="120" w:line="259" w:lineRule="auto"/>
              <w:contextualSpacing/>
              <w:jc w:val="both"/>
              <w:rPr>
                <w:rFonts w:ascii="Calibri" w:hAnsi="Calibri" w:cs="Calibri"/>
                <w:i/>
                <w:iCs/>
              </w:rPr>
            </w:pPr>
            <w:r w:rsidRPr="00C377C0">
              <w:rPr>
                <w:rFonts w:ascii="Calibri" w:hAnsi="Calibri" w:cs="Calibri"/>
                <w:i/>
                <w:iCs/>
              </w:rPr>
              <w:t>OSPAR</w:t>
            </w:r>
            <w:r w:rsidR="00AE0D6C">
              <w:rPr>
                <w:rFonts w:ascii="Calibri" w:hAnsi="Calibri" w:cs="Calibri"/>
                <w:i/>
                <w:iCs/>
              </w:rPr>
              <w:t xml:space="preserve"> </w:t>
            </w:r>
            <w:r w:rsidRPr="00C377C0">
              <w:rPr>
                <w:rFonts w:ascii="Calibri" w:hAnsi="Calibri" w:cs="Calibri"/>
                <w:i/>
                <w:iCs/>
              </w:rPr>
              <w:t>data</w:t>
            </w:r>
            <w:r w:rsidR="00AE0D6C">
              <w:rPr>
                <w:rFonts w:ascii="Calibri" w:hAnsi="Calibri" w:cs="Calibri"/>
                <w:i/>
                <w:iCs/>
              </w:rPr>
              <w:t xml:space="preserve"> </w:t>
            </w:r>
            <w:r w:rsidRPr="00C377C0">
              <w:rPr>
                <w:rFonts w:ascii="Calibri" w:hAnsi="Calibri" w:cs="Calibri"/>
                <w:i/>
                <w:iCs/>
              </w:rPr>
              <w:t>assessment</w:t>
            </w:r>
            <w:r w:rsidR="00AE0D6C">
              <w:rPr>
                <w:rFonts w:ascii="Calibri" w:hAnsi="Calibri" w:cs="Calibri"/>
                <w:i/>
                <w:iCs/>
              </w:rPr>
              <w:t xml:space="preserve"> </w:t>
            </w:r>
            <w:r w:rsidRPr="00C377C0">
              <w:rPr>
                <w:rFonts w:ascii="Calibri" w:hAnsi="Calibri" w:cs="Calibri"/>
                <w:i/>
                <w:iCs/>
              </w:rPr>
              <w:t>only</w:t>
            </w:r>
          </w:p>
          <w:p w14:paraId="69CBDC88" w14:textId="239CA1EE" w:rsidR="00CF58D8" w:rsidRPr="00C377C0" w:rsidRDefault="00CF58D8" w:rsidP="00CF58D8">
            <w:pPr>
              <w:numPr>
                <w:ilvl w:val="0"/>
                <w:numId w:val="7"/>
              </w:numPr>
              <w:spacing w:after="120" w:line="259" w:lineRule="auto"/>
              <w:contextualSpacing/>
              <w:jc w:val="both"/>
              <w:rPr>
                <w:rFonts w:ascii="Calibri" w:hAnsi="Calibri" w:cs="Calibri"/>
                <w:i/>
                <w:iCs/>
              </w:rPr>
            </w:pPr>
            <w:r w:rsidRPr="00C377C0">
              <w:rPr>
                <w:rFonts w:ascii="Calibri" w:hAnsi="Calibri" w:cs="Calibri"/>
                <w:i/>
                <w:iCs/>
              </w:rPr>
              <w:t>Assessment</w:t>
            </w:r>
            <w:r w:rsidR="00AE0D6C">
              <w:rPr>
                <w:rFonts w:ascii="Calibri" w:hAnsi="Calibri" w:cs="Calibri"/>
                <w:i/>
                <w:iCs/>
              </w:rPr>
              <w:t xml:space="preserve"> </w:t>
            </w:r>
            <w:r w:rsidRPr="00C377C0">
              <w:rPr>
                <w:rFonts w:ascii="Calibri" w:hAnsi="Calibri" w:cs="Calibri"/>
                <w:i/>
                <w:iCs/>
              </w:rPr>
              <w:t>derived</w:t>
            </w:r>
            <w:r w:rsidR="00AE0D6C">
              <w:rPr>
                <w:rFonts w:ascii="Calibri" w:hAnsi="Calibri" w:cs="Calibri"/>
                <w:i/>
                <w:iCs/>
              </w:rPr>
              <w:t xml:space="preserve"> </w:t>
            </w:r>
            <w:r w:rsidRPr="00C377C0">
              <w:rPr>
                <w:rFonts w:ascii="Calibri" w:hAnsi="Calibri" w:cs="Calibri"/>
                <w:i/>
                <w:iCs/>
              </w:rPr>
              <w:t>from</w:t>
            </w:r>
            <w:r w:rsidR="00AE0D6C">
              <w:rPr>
                <w:rFonts w:ascii="Calibri" w:hAnsi="Calibri" w:cs="Calibri"/>
                <w:i/>
                <w:iCs/>
              </w:rPr>
              <w:t xml:space="preserve"> </w:t>
            </w:r>
            <w:r w:rsidRPr="00C377C0">
              <w:rPr>
                <w:rFonts w:ascii="Calibri" w:hAnsi="Calibri" w:cs="Calibri"/>
                <w:i/>
                <w:iCs/>
              </w:rPr>
              <w:t>third</w:t>
            </w:r>
            <w:r w:rsidR="00AE0D6C">
              <w:rPr>
                <w:rFonts w:ascii="Calibri" w:hAnsi="Calibri" w:cs="Calibri"/>
                <w:i/>
                <w:iCs/>
              </w:rPr>
              <w:t xml:space="preserve"> </w:t>
            </w:r>
            <w:r w:rsidRPr="00C377C0">
              <w:rPr>
                <w:rFonts w:ascii="Calibri" w:hAnsi="Calibri" w:cs="Calibri"/>
                <w:i/>
                <w:iCs/>
              </w:rPr>
              <w:t>party</w:t>
            </w:r>
            <w:r w:rsidR="00AE0D6C">
              <w:rPr>
                <w:rFonts w:ascii="Calibri" w:hAnsi="Calibri" w:cs="Calibri"/>
                <w:i/>
                <w:iCs/>
              </w:rPr>
              <w:t xml:space="preserve"> </w:t>
            </w:r>
            <w:r w:rsidRPr="00C377C0">
              <w:rPr>
                <w:rFonts w:ascii="Calibri" w:hAnsi="Calibri" w:cs="Calibri"/>
                <w:i/>
                <w:iCs/>
              </w:rPr>
              <w:t>assessment</w:t>
            </w:r>
          </w:p>
          <w:p w14:paraId="4CD83D20" w14:textId="701FEFEE" w:rsidR="00CF58D8" w:rsidRPr="00F71AE4" w:rsidRDefault="00CF58D8" w:rsidP="00CF58D8">
            <w:pPr>
              <w:numPr>
                <w:ilvl w:val="0"/>
                <w:numId w:val="7"/>
              </w:numPr>
              <w:spacing w:after="120" w:line="259" w:lineRule="auto"/>
              <w:contextualSpacing/>
              <w:jc w:val="both"/>
              <w:rPr>
                <w:rFonts w:ascii="Calibri" w:hAnsi="Calibri" w:cs="Calibri"/>
                <w:i/>
                <w:iCs/>
              </w:rPr>
            </w:pPr>
            <w:r w:rsidRPr="00C377C0">
              <w:rPr>
                <w:rFonts w:ascii="Calibri" w:hAnsi="Calibri" w:cs="Calibri"/>
                <w:i/>
                <w:iCs/>
              </w:rPr>
              <w:t>Assessment</w:t>
            </w:r>
            <w:r w:rsidR="00AE0D6C">
              <w:rPr>
                <w:rFonts w:ascii="Calibri" w:hAnsi="Calibri" w:cs="Calibri"/>
                <w:i/>
                <w:iCs/>
              </w:rPr>
              <w:t xml:space="preserve"> </w:t>
            </w:r>
            <w:r w:rsidRPr="00C377C0">
              <w:rPr>
                <w:rFonts w:ascii="Calibri" w:hAnsi="Calibri" w:cs="Calibri"/>
                <w:i/>
                <w:iCs/>
              </w:rPr>
              <w:t>derived</w:t>
            </w:r>
            <w:r w:rsidR="00AE0D6C">
              <w:rPr>
                <w:rFonts w:ascii="Calibri" w:hAnsi="Calibri" w:cs="Calibri"/>
                <w:i/>
                <w:iCs/>
              </w:rPr>
              <w:t xml:space="preserve"> </w:t>
            </w:r>
            <w:r w:rsidRPr="00C377C0">
              <w:rPr>
                <w:rFonts w:ascii="Calibri" w:hAnsi="Calibri" w:cs="Calibri"/>
                <w:i/>
                <w:iCs/>
              </w:rPr>
              <w:t>from</w:t>
            </w:r>
            <w:r w:rsidR="00AE0D6C">
              <w:rPr>
                <w:rFonts w:ascii="Calibri" w:hAnsi="Calibri" w:cs="Calibri"/>
                <w:i/>
                <w:iCs/>
              </w:rPr>
              <w:t xml:space="preserve"> </w:t>
            </w:r>
            <w:r w:rsidRPr="00C377C0">
              <w:rPr>
                <w:rFonts w:ascii="Calibri" w:hAnsi="Calibri" w:cs="Calibri"/>
                <w:i/>
                <w:iCs/>
              </w:rPr>
              <w:t>a</w:t>
            </w:r>
            <w:r w:rsidR="00AE0D6C">
              <w:rPr>
                <w:rFonts w:ascii="Calibri" w:hAnsi="Calibri" w:cs="Calibri"/>
                <w:i/>
                <w:iCs/>
              </w:rPr>
              <w:t xml:space="preserve"> </w:t>
            </w:r>
            <w:r w:rsidRPr="00C377C0">
              <w:rPr>
                <w:rFonts w:ascii="Calibri" w:hAnsi="Calibri" w:cs="Calibri"/>
                <w:i/>
                <w:iCs/>
              </w:rPr>
              <w:t>mix</w:t>
            </w:r>
            <w:r w:rsidR="00AE0D6C">
              <w:rPr>
                <w:rFonts w:ascii="Calibri" w:hAnsi="Calibri" w:cs="Calibri"/>
                <w:i/>
                <w:iCs/>
              </w:rPr>
              <w:t xml:space="preserve"> </w:t>
            </w:r>
            <w:r w:rsidRPr="00C377C0">
              <w:rPr>
                <w:rFonts w:ascii="Calibri" w:hAnsi="Calibri" w:cs="Calibri"/>
                <w:i/>
                <w:iCs/>
              </w:rPr>
              <w:t>of</w:t>
            </w:r>
            <w:r w:rsidR="00AE0D6C">
              <w:rPr>
                <w:rFonts w:ascii="Calibri" w:hAnsi="Calibri" w:cs="Calibri"/>
                <w:i/>
                <w:iCs/>
              </w:rPr>
              <w:t xml:space="preserve"> </w:t>
            </w:r>
            <w:r w:rsidRPr="00C377C0">
              <w:rPr>
                <w:rFonts w:ascii="Calibri" w:hAnsi="Calibri" w:cs="Calibri"/>
                <w:i/>
                <w:iCs/>
              </w:rPr>
              <w:t>OSPAR</w:t>
            </w:r>
            <w:r w:rsidR="00AE0D6C">
              <w:rPr>
                <w:rFonts w:ascii="Calibri" w:hAnsi="Calibri" w:cs="Calibri"/>
                <w:i/>
                <w:iCs/>
              </w:rPr>
              <w:t xml:space="preserve"> </w:t>
            </w:r>
            <w:r w:rsidRPr="00C377C0">
              <w:rPr>
                <w:rFonts w:ascii="Calibri" w:hAnsi="Calibri" w:cs="Calibri"/>
                <w:i/>
                <w:iCs/>
              </w:rPr>
              <w:t>data</w:t>
            </w:r>
            <w:r w:rsidR="00AE0D6C">
              <w:rPr>
                <w:rFonts w:ascii="Calibri" w:hAnsi="Calibri" w:cs="Calibri"/>
                <w:i/>
                <w:iCs/>
              </w:rPr>
              <w:t xml:space="preserve"> </w:t>
            </w:r>
            <w:r w:rsidRPr="00C377C0">
              <w:rPr>
                <w:rFonts w:ascii="Calibri" w:hAnsi="Calibri" w:cs="Calibri"/>
                <w:i/>
                <w:iCs/>
              </w:rPr>
              <w:t>assessment</w:t>
            </w:r>
            <w:r w:rsidR="00AE0D6C">
              <w:rPr>
                <w:rFonts w:ascii="Calibri" w:hAnsi="Calibri" w:cs="Calibri"/>
                <w:i/>
                <w:iCs/>
              </w:rPr>
              <w:t xml:space="preserve"> </w:t>
            </w:r>
            <w:r w:rsidRPr="00F71AE4">
              <w:rPr>
                <w:rFonts w:ascii="Calibri" w:hAnsi="Calibri" w:cs="Calibri"/>
                <w:i/>
                <w:iCs/>
              </w:rPr>
              <w:t>and</w:t>
            </w:r>
            <w:r w:rsidR="00AE0D6C" w:rsidRPr="00F71AE4">
              <w:rPr>
                <w:rFonts w:ascii="Calibri" w:hAnsi="Calibri" w:cs="Calibri"/>
                <w:i/>
                <w:iCs/>
              </w:rPr>
              <w:t xml:space="preserve"> </w:t>
            </w:r>
            <w:r w:rsidRPr="00F71AE4">
              <w:rPr>
                <w:rFonts w:ascii="Calibri" w:hAnsi="Calibri" w:cs="Calibri"/>
                <w:i/>
                <w:iCs/>
              </w:rPr>
              <w:t>assessments</w:t>
            </w:r>
            <w:r w:rsidR="00AE0D6C" w:rsidRPr="00F71AE4">
              <w:rPr>
                <w:rFonts w:ascii="Calibri" w:hAnsi="Calibri" w:cs="Calibri"/>
                <w:i/>
                <w:iCs/>
              </w:rPr>
              <w:t xml:space="preserve"> </w:t>
            </w:r>
            <w:r w:rsidRPr="00F71AE4">
              <w:rPr>
                <w:rFonts w:ascii="Calibri" w:hAnsi="Calibri" w:cs="Calibri"/>
                <w:i/>
                <w:iCs/>
              </w:rPr>
              <w:t>from</w:t>
            </w:r>
            <w:r w:rsidR="00AE0D6C" w:rsidRPr="00F71AE4">
              <w:rPr>
                <w:rFonts w:ascii="Calibri" w:hAnsi="Calibri" w:cs="Calibri"/>
                <w:i/>
                <w:iCs/>
              </w:rPr>
              <w:t xml:space="preserve"> </w:t>
            </w:r>
            <w:r w:rsidRPr="00F71AE4">
              <w:rPr>
                <w:rFonts w:ascii="Calibri" w:hAnsi="Calibri" w:cs="Calibri"/>
                <w:i/>
                <w:iCs/>
              </w:rPr>
              <w:t>third</w:t>
            </w:r>
            <w:r w:rsidR="00AE0D6C" w:rsidRPr="00F71AE4">
              <w:rPr>
                <w:rFonts w:ascii="Calibri" w:hAnsi="Calibri" w:cs="Calibri"/>
                <w:i/>
                <w:iCs/>
              </w:rPr>
              <w:t xml:space="preserve"> </w:t>
            </w:r>
            <w:r w:rsidRPr="00F71AE4">
              <w:rPr>
                <w:rFonts w:ascii="Calibri" w:hAnsi="Calibri" w:cs="Calibri"/>
                <w:i/>
                <w:iCs/>
              </w:rPr>
              <w:t>parties</w:t>
            </w:r>
          </w:p>
          <w:p w14:paraId="1EADC7CC" w14:textId="08DE1DDF" w:rsidR="00CF58D8" w:rsidRPr="00F71AE4" w:rsidRDefault="00CF58D8" w:rsidP="00CF58D8">
            <w:pPr>
              <w:spacing w:after="120"/>
              <w:jc w:val="both"/>
              <w:rPr>
                <w:rFonts w:ascii="Calibri" w:hAnsi="Calibri" w:cs="Calibri"/>
                <w:i/>
                <w:iCs/>
              </w:rPr>
            </w:pPr>
            <w:r w:rsidRPr="00F71AE4">
              <w:rPr>
                <w:rFonts w:ascii="Calibri" w:hAnsi="Calibri" w:cs="Calibri"/>
                <w:i/>
                <w:iCs/>
              </w:rPr>
              <w:t>Assessment</w:t>
            </w:r>
            <w:r w:rsidR="00AE0D6C" w:rsidRPr="00F71AE4">
              <w:rPr>
                <w:rFonts w:ascii="Calibri" w:hAnsi="Calibri" w:cs="Calibri"/>
                <w:i/>
                <w:iCs/>
              </w:rPr>
              <w:t xml:space="preserve"> </w:t>
            </w:r>
            <w:r w:rsidRPr="00F71AE4">
              <w:rPr>
                <w:rFonts w:ascii="Calibri" w:hAnsi="Calibri" w:cs="Calibri"/>
                <w:i/>
                <w:iCs/>
              </w:rPr>
              <w:t>is</w:t>
            </w:r>
            <w:r w:rsidR="00AE0D6C" w:rsidRPr="00F71AE4">
              <w:rPr>
                <w:rFonts w:ascii="Calibri" w:hAnsi="Calibri" w:cs="Calibri"/>
                <w:i/>
                <w:iCs/>
              </w:rPr>
              <w:t xml:space="preserve"> </w:t>
            </w:r>
            <w:r w:rsidRPr="00F71AE4">
              <w:rPr>
                <w:rFonts w:ascii="Calibri" w:hAnsi="Calibri" w:cs="Calibri"/>
                <w:i/>
                <w:iCs/>
              </w:rPr>
              <w:t>based</w:t>
            </w:r>
            <w:r w:rsidR="00AE0D6C" w:rsidRPr="00F71AE4">
              <w:rPr>
                <w:rFonts w:ascii="Calibri" w:hAnsi="Calibri" w:cs="Calibri"/>
                <w:i/>
                <w:iCs/>
              </w:rPr>
              <w:t xml:space="preserve"> </w:t>
            </w:r>
            <w:r w:rsidRPr="00F71AE4">
              <w:rPr>
                <w:rFonts w:ascii="Calibri" w:hAnsi="Calibri" w:cs="Calibri"/>
                <w:i/>
                <w:iCs/>
              </w:rPr>
              <w:t>upon:</w:t>
            </w:r>
          </w:p>
          <w:p w14:paraId="0BD6A86A" w14:textId="3AF052C1" w:rsidR="00CF58D8" w:rsidRPr="00C377C0" w:rsidRDefault="00CF58D8" w:rsidP="00CF58D8">
            <w:pPr>
              <w:numPr>
                <w:ilvl w:val="0"/>
                <w:numId w:val="4"/>
              </w:numPr>
              <w:spacing w:after="120" w:line="259" w:lineRule="auto"/>
              <w:contextualSpacing/>
              <w:jc w:val="both"/>
              <w:rPr>
                <w:rFonts w:ascii="Calibri" w:hAnsi="Calibri" w:cs="Calibri"/>
                <w:i/>
                <w:iCs/>
              </w:rPr>
            </w:pPr>
            <w:r w:rsidRPr="00F71AE4">
              <w:rPr>
                <w:rFonts w:ascii="Calibri" w:hAnsi="Calibri" w:cs="Calibri"/>
                <w:i/>
                <w:iCs/>
              </w:rPr>
              <w:t>complete</w:t>
            </w:r>
            <w:r w:rsidR="00AE0D6C" w:rsidRPr="00F71AE4">
              <w:rPr>
                <w:rFonts w:ascii="Calibri" w:hAnsi="Calibri" w:cs="Calibri"/>
                <w:i/>
                <w:iCs/>
              </w:rPr>
              <w:t xml:space="preserve"> </w:t>
            </w:r>
            <w:r w:rsidRPr="00F71AE4">
              <w:rPr>
                <w:rFonts w:ascii="Calibri" w:hAnsi="Calibri" w:cs="Calibri"/>
                <w:i/>
                <w:iCs/>
              </w:rPr>
              <w:t>survey</w:t>
            </w:r>
            <w:r w:rsidR="00AE0D6C" w:rsidRPr="00F71AE4">
              <w:rPr>
                <w:rFonts w:ascii="Calibri" w:hAnsi="Calibri" w:cs="Calibri"/>
                <w:i/>
                <w:iCs/>
              </w:rPr>
              <w:t xml:space="preserve"> </w:t>
            </w:r>
            <w:r w:rsidRPr="00F71AE4">
              <w:rPr>
                <w:rFonts w:ascii="Calibri" w:hAnsi="Calibri" w:cs="Calibri"/>
                <w:i/>
                <w:iCs/>
              </w:rPr>
              <w:t>or</w:t>
            </w:r>
            <w:r w:rsidR="00AE0D6C" w:rsidRPr="00F71AE4">
              <w:rPr>
                <w:rFonts w:ascii="Calibri" w:hAnsi="Calibri" w:cs="Calibri"/>
                <w:i/>
                <w:iCs/>
              </w:rPr>
              <w:t xml:space="preserve"> </w:t>
            </w:r>
            <w:r w:rsidRPr="00F71AE4">
              <w:rPr>
                <w:rFonts w:ascii="Calibri" w:hAnsi="Calibri" w:cs="Calibri"/>
                <w:i/>
                <w:iCs/>
              </w:rPr>
              <w:t>a</w:t>
            </w:r>
            <w:r w:rsidR="00AE0D6C" w:rsidRPr="00F71AE4">
              <w:rPr>
                <w:rFonts w:ascii="Calibri" w:hAnsi="Calibri" w:cs="Calibri"/>
                <w:i/>
                <w:iCs/>
              </w:rPr>
              <w:t xml:space="preserve"> </w:t>
            </w:r>
            <w:r w:rsidRPr="00F71AE4">
              <w:rPr>
                <w:rFonts w:ascii="Calibri" w:hAnsi="Calibri" w:cs="Calibri"/>
                <w:i/>
                <w:iCs/>
              </w:rPr>
              <w:t>statistically</w:t>
            </w:r>
            <w:r w:rsidR="00AE0D6C" w:rsidRPr="00F71AE4">
              <w:rPr>
                <w:rFonts w:ascii="Calibri" w:hAnsi="Calibri" w:cs="Calibri"/>
                <w:i/>
                <w:iCs/>
              </w:rPr>
              <w:t xml:space="preserve"> </w:t>
            </w:r>
            <w:r w:rsidRPr="00F71AE4">
              <w:rPr>
                <w:rFonts w:ascii="Calibri" w:hAnsi="Calibri" w:cs="Calibri"/>
                <w:i/>
                <w:iCs/>
              </w:rPr>
              <w:t>robust</w:t>
            </w:r>
            <w:r w:rsidR="00AE0D6C" w:rsidRPr="00F71AE4">
              <w:rPr>
                <w:rFonts w:ascii="Calibri" w:hAnsi="Calibri" w:cs="Calibri"/>
                <w:i/>
                <w:iCs/>
              </w:rPr>
              <w:t xml:space="preserve"> </w:t>
            </w:r>
            <w:r w:rsidRPr="00F71AE4">
              <w:rPr>
                <w:rFonts w:ascii="Calibri" w:hAnsi="Calibri" w:cs="Calibri"/>
                <w:i/>
                <w:iCs/>
              </w:rPr>
              <w:t>estimate</w:t>
            </w:r>
            <w:r w:rsidR="00AE0D6C" w:rsidRPr="00F71AE4">
              <w:rPr>
                <w:rFonts w:ascii="Calibri" w:hAnsi="Calibri" w:cs="Calibri"/>
                <w:i/>
                <w:iCs/>
              </w:rPr>
              <w:t xml:space="preserve"> </w:t>
            </w:r>
            <w:r w:rsidRPr="00F71AE4">
              <w:rPr>
                <w:rFonts w:ascii="Calibri" w:hAnsi="Calibri" w:cs="Calibri"/>
                <w:i/>
                <w:iCs/>
              </w:rPr>
              <w:t>(</w:t>
            </w:r>
            <w:proofErr w:type="gramStart"/>
            <w:r w:rsidRPr="00F71AE4">
              <w:rPr>
                <w:rFonts w:ascii="Calibri" w:hAnsi="Calibri" w:cs="Calibri"/>
                <w:i/>
                <w:iCs/>
              </w:rPr>
              <w:t>e.g.</w:t>
            </w:r>
            <w:proofErr w:type="gramEnd"/>
            <w:r w:rsidR="00AE0D6C" w:rsidRPr="00F71AE4">
              <w:rPr>
                <w:rFonts w:ascii="Calibri" w:hAnsi="Calibri" w:cs="Calibri"/>
                <w:i/>
                <w:iCs/>
              </w:rPr>
              <w:t xml:space="preserve"> </w:t>
            </w:r>
            <w:r w:rsidRPr="00F71AE4">
              <w:rPr>
                <w:rFonts w:ascii="Calibri" w:hAnsi="Calibri" w:cs="Calibri"/>
                <w:i/>
                <w:iCs/>
              </w:rPr>
              <w:t>a</w:t>
            </w:r>
            <w:r w:rsidR="00AE0D6C" w:rsidRPr="00F71AE4">
              <w:rPr>
                <w:rFonts w:ascii="Calibri" w:hAnsi="Calibri" w:cs="Calibri"/>
                <w:i/>
                <w:iCs/>
              </w:rPr>
              <w:t xml:space="preserve"> </w:t>
            </w:r>
            <w:r w:rsidRPr="00F71AE4">
              <w:rPr>
                <w:rFonts w:ascii="Calibri" w:hAnsi="Calibri" w:cs="Calibri"/>
                <w:i/>
                <w:iCs/>
              </w:rPr>
              <w:t>dedicated</w:t>
            </w:r>
            <w:r w:rsidR="00AE0D6C" w:rsidRPr="00F71AE4">
              <w:rPr>
                <w:rFonts w:ascii="Calibri" w:hAnsi="Calibri" w:cs="Calibri"/>
                <w:i/>
                <w:iCs/>
              </w:rPr>
              <w:t xml:space="preserve"> </w:t>
            </w:r>
            <w:r w:rsidRPr="00F71AE4">
              <w:rPr>
                <w:rFonts w:ascii="Calibri" w:hAnsi="Calibri" w:cs="Calibri"/>
                <w:i/>
                <w:iCs/>
              </w:rPr>
              <w:t>mapping</w:t>
            </w:r>
            <w:r w:rsidR="00AE0D6C" w:rsidRPr="00F71AE4">
              <w:rPr>
                <w:rFonts w:ascii="Calibri" w:hAnsi="Calibri" w:cs="Calibri"/>
                <w:i/>
                <w:iCs/>
              </w:rPr>
              <w:t xml:space="preserve"> </w:t>
            </w:r>
            <w:r w:rsidRPr="00F71AE4">
              <w:rPr>
                <w:rFonts w:ascii="Calibri" w:hAnsi="Calibri" w:cs="Calibri"/>
                <w:i/>
                <w:iCs/>
              </w:rPr>
              <w:t>or</w:t>
            </w:r>
            <w:r w:rsidR="00AE0D6C" w:rsidRPr="00F71AE4">
              <w:rPr>
                <w:rFonts w:ascii="Calibri" w:hAnsi="Calibri" w:cs="Calibri"/>
                <w:i/>
                <w:iCs/>
              </w:rPr>
              <w:t xml:space="preserve"> </w:t>
            </w:r>
            <w:r w:rsidRPr="00F71AE4">
              <w:rPr>
                <w:rFonts w:ascii="Calibri" w:hAnsi="Calibri" w:cs="Calibri"/>
                <w:i/>
                <w:iCs/>
              </w:rPr>
              <w:t>survey</w:t>
            </w:r>
            <w:r w:rsidR="00AE0D6C" w:rsidRPr="00F71AE4">
              <w:rPr>
                <w:rFonts w:ascii="Calibri" w:hAnsi="Calibri" w:cs="Calibri"/>
                <w:i/>
                <w:iCs/>
              </w:rPr>
              <w:t xml:space="preserve"> </w:t>
            </w:r>
            <w:r w:rsidRPr="00F71AE4">
              <w:rPr>
                <w:rFonts w:ascii="Calibri" w:hAnsi="Calibri" w:cs="Calibri"/>
                <w:i/>
                <w:iCs/>
              </w:rPr>
              <w:t>or</w:t>
            </w:r>
            <w:r w:rsidR="00AE0D6C" w:rsidRPr="00F71AE4">
              <w:rPr>
                <w:rFonts w:ascii="Calibri" w:hAnsi="Calibri" w:cs="Calibri"/>
                <w:i/>
                <w:iCs/>
              </w:rPr>
              <w:t xml:space="preserve"> </w:t>
            </w:r>
            <w:r w:rsidRPr="00F71AE4">
              <w:rPr>
                <w:rFonts w:ascii="Calibri" w:hAnsi="Calibri" w:cs="Calibri"/>
                <w:i/>
                <w:iCs/>
              </w:rPr>
              <w:t>a</w:t>
            </w:r>
            <w:r w:rsidR="00AE0D6C" w:rsidRPr="00F71AE4">
              <w:rPr>
                <w:rFonts w:ascii="Calibri" w:hAnsi="Calibri" w:cs="Calibri"/>
                <w:i/>
                <w:iCs/>
              </w:rPr>
              <w:t xml:space="preserve"> </w:t>
            </w:r>
            <w:r w:rsidRPr="00F71AE4">
              <w:rPr>
                <w:rFonts w:ascii="Calibri" w:hAnsi="Calibri" w:cs="Calibri"/>
                <w:i/>
                <w:iCs/>
              </w:rPr>
              <w:t>robust</w:t>
            </w:r>
            <w:r w:rsidR="00AE0D6C" w:rsidRPr="00F71AE4">
              <w:rPr>
                <w:rFonts w:ascii="Calibri" w:hAnsi="Calibri" w:cs="Calibri"/>
                <w:i/>
                <w:iCs/>
              </w:rPr>
              <w:t xml:space="preserve"> </w:t>
            </w:r>
            <w:r w:rsidRPr="00F71AE4">
              <w:rPr>
                <w:rFonts w:ascii="Calibri" w:hAnsi="Calibri" w:cs="Calibri"/>
                <w:i/>
                <w:iCs/>
              </w:rPr>
              <w:t>predictive</w:t>
            </w:r>
            <w:r w:rsidR="00AE0D6C" w:rsidRPr="00F71AE4">
              <w:rPr>
                <w:rFonts w:ascii="Calibri" w:hAnsi="Calibri" w:cs="Calibri"/>
                <w:i/>
                <w:iCs/>
              </w:rPr>
              <w:t xml:space="preserve"> </w:t>
            </w:r>
            <w:r w:rsidRPr="00F71AE4">
              <w:rPr>
                <w:rFonts w:ascii="Calibri" w:hAnsi="Calibri" w:cs="Calibri"/>
                <w:i/>
                <w:iCs/>
              </w:rPr>
              <w:t>model</w:t>
            </w:r>
            <w:r w:rsidR="00AE0D6C" w:rsidRPr="00F71AE4">
              <w:rPr>
                <w:rFonts w:ascii="Calibri" w:hAnsi="Calibri" w:cs="Calibri"/>
                <w:i/>
                <w:iCs/>
              </w:rPr>
              <w:t xml:space="preserve"> </w:t>
            </w:r>
            <w:r w:rsidRPr="00F71AE4">
              <w:rPr>
                <w:rFonts w:ascii="Calibri" w:hAnsi="Calibri" w:cs="Calibri"/>
                <w:i/>
                <w:iCs/>
              </w:rPr>
              <w:t>with</w:t>
            </w:r>
            <w:r w:rsidR="00AE0D6C" w:rsidRPr="00F71AE4">
              <w:rPr>
                <w:rFonts w:ascii="Calibri" w:hAnsi="Calibri" w:cs="Calibri"/>
                <w:i/>
                <w:iCs/>
              </w:rPr>
              <w:t xml:space="preserve"> </w:t>
            </w:r>
            <w:r w:rsidRPr="00F71AE4">
              <w:rPr>
                <w:rFonts w:ascii="Calibri" w:hAnsi="Calibri" w:cs="Calibri"/>
                <w:i/>
                <w:iCs/>
              </w:rPr>
              <w:t>representative</w:t>
            </w:r>
            <w:r w:rsidR="00AE0D6C" w:rsidRPr="00F71AE4">
              <w:rPr>
                <w:rFonts w:ascii="Calibri" w:hAnsi="Calibri" w:cs="Calibri"/>
                <w:i/>
                <w:iCs/>
              </w:rPr>
              <w:t xml:space="preserve"> </w:t>
            </w:r>
            <w:r w:rsidRPr="00F71AE4">
              <w:rPr>
                <w:rFonts w:ascii="Calibri" w:hAnsi="Calibri" w:cs="Calibri"/>
                <w:i/>
                <w:iCs/>
              </w:rPr>
              <w:t>sample</w:t>
            </w:r>
            <w:r w:rsidR="00AE0D6C" w:rsidRPr="00F71AE4">
              <w:rPr>
                <w:rFonts w:ascii="Calibri" w:hAnsi="Calibri" w:cs="Calibri"/>
                <w:i/>
                <w:iCs/>
              </w:rPr>
              <w:t xml:space="preserve"> </w:t>
            </w:r>
            <w:r w:rsidRPr="00F71AE4">
              <w:rPr>
                <w:rFonts w:ascii="Calibri" w:hAnsi="Calibri" w:cs="Calibri"/>
                <w:i/>
                <w:iCs/>
              </w:rPr>
              <w:t>of</w:t>
            </w:r>
            <w:r w:rsidR="00AE0D6C" w:rsidRPr="00F71AE4">
              <w:rPr>
                <w:rFonts w:ascii="Calibri" w:hAnsi="Calibri" w:cs="Calibri"/>
                <w:i/>
                <w:iCs/>
              </w:rPr>
              <w:t xml:space="preserve"> </w:t>
            </w:r>
            <w:r w:rsidRPr="00F71AE4">
              <w:rPr>
                <w:rFonts w:ascii="Calibri" w:hAnsi="Calibri" w:cs="Calibri"/>
                <w:i/>
                <w:iCs/>
              </w:rPr>
              <w:t>occurrence</w:t>
            </w:r>
            <w:r w:rsidR="00AE0D6C" w:rsidRPr="00F71AE4">
              <w:rPr>
                <w:rFonts w:ascii="Calibri" w:hAnsi="Calibri" w:cs="Calibri"/>
                <w:i/>
                <w:iCs/>
              </w:rPr>
              <w:t xml:space="preserve"> </w:t>
            </w:r>
            <w:r w:rsidRPr="00F71AE4">
              <w:rPr>
                <w:rFonts w:ascii="Calibri" w:hAnsi="Calibri" w:cs="Calibri"/>
                <w:i/>
                <w:iCs/>
              </w:rPr>
              <w:t>data,</w:t>
            </w:r>
            <w:r w:rsidR="00AE0D6C" w:rsidRPr="00F71AE4">
              <w:rPr>
                <w:rFonts w:ascii="Calibri" w:hAnsi="Calibri" w:cs="Calibri"/>
                <w:i/>
                <w:iCs/>
              </w:rPr>
              <w:t xml:space="preserve"> </w:t>
            </w:r>
            <w:r w:rsidRPr="00F71AE4">
              <w:rPr>
                <w:rFonts w:ascii="Calibri" w:hAnsi="Calibri" w:cs="Calibri"/>
                <w:i/>
                <w:iCs/>
              </w:rPr>
              <w:t>calibration</w:t>
            </w:r>
            <w:r w:rsidR="00AE0D6C" w:rsidRPr="00F71AE4">
              <w:rPr>
                <w:rFonts w:ascii="Calibri" w:hAnsi="Calibri" w:cs="Calibri"/>
                <w:i/>
                <w:iCs/>
              </w:rPr>
              <w:t xml:space="preserve"> </w:t>
            </w:r>
            <w:r w:rsidRPr="00F71AE4">
              <w:rPr>
                <w:rFonts w:ascii="Calibri" w:hAnsi="Calibri" w:cs="Calibri"/>
                <w:i/>
                <w:iCs/>
              </w:rPr>
              <w:t>and</w:t>
            </w:r>
            <w:r w:rsidR="00AE0D6C" w:rsidRPr="00F71AE4">
              <w:rPr>
                <w:rFonts w:ascii="Calibri" w:hAnsi="Calibri" w:cs="Calibri"/>
                <w:i/>
                <w:iCs/>
              </w:rPr>
              <w:t xml:space="preserve"> </w:t>
            </w:r>
            <w:r w:rsidRPr="00F71AE4">
              <w:rPr>
                <w:rFonts w:ascii="Calibri" w:hAnsi="Calibri" w:cs="Calibri"/>
                <w:i/>
                <w:iCs/>
              </w:rPr>
              <w:t>satisfactory</w:t>
            </w:r>
            <w:r w:rsidR="00AE0D6C" w:rsidRPr="00F71AE4">
              <w:rPr>
                <w:rFonts w:ascii="Calibri" w:hAnsi="Calibri" w:cs="Calibri"/>
                <w:i/>
                <w:iCs/>
              </w:rPr>
              <w:t xml:space="preserve"> </w:t>
            </w:r>
            <w:r w:rsidRPr="00F71AE4">
              <w:rPr>
                <w:rFonts w:ascii="Calibri" w:hAnsi="Calibri" w:cs="Calibri"/>
                <w:i/>
                <w:iCs/>
              </w:rPr>
              <w:t>evaluation</w:t>
            </w:r>
            <w:r w:rsidR="00AE0D6C" w:rsidRPr="00F71AE4">
              <w:rPr>
                <w:rFonts w:ascii="Calibri" w:hAnsi="Calibri" w:cs="Calibri"/>
                <w:i/>
                <w:iCs/>
              </w:rPr>
              <w:t xml:space="preserve"> </w:t>
            </w:r>
            <w:r w:rsidRPr="00F71AE4">
              <w:rPr>
                <w:rFonts w:ascii="Calibri" w:hAnsi="Calibri" w:cs="Calibri"/>
                <w:i/>
                <w:iCs/>
              </w:rPr>
              <w:t>of</w:t>
            </w:r>
            <w:r w:rsidR="00AE0D6C" w:rsidRPr="00F71AE4">
              <w:rPr>
                <w:rFonts w:ascii="Calibri" w:hAnsi="Calibri" w:cs="Calibri"/>
                <w:i/>
                <w:iCs/>
              </w:rPr>
              <w:t xml:space="preserve"> </w:t>
            </w:r>
            <w:r w:rsidRPr="00F71AE4">
              <w:rPr>
                <w:rFonts w:ascii="Calibri" w:hAnsi="Calibri" w:cs="Calibri"/>
                <w:i/>
                <w:iCs/>
              </w:rPr>
              <w:t>its</w:t>
            </w:r>
            <w:r w:rsidR="00AE0D6C" w:rsidRPr="00F71AE4">
              <w:rPr>
                <w:rFonts w:ascii="Calibri" w:hAnsi="Calibri" w:cs="Calibri"/>
                <w:i/>
                <w:iCs/>
              </w:rPr>
              <w:t xml:space="preserve"> </w:t>
            </w:r>
            <w:r w:rsidRPr="00F71AE4">
              <w:rPr>
                <w:rFonts w:ascii="Calibri" w:hAnsi="Calibri" w:cs="Calibri"/>
                <w:i/>
                <w:iCs/>
              </w:rPr>
              <w:t>predictive</w:t>
            </w:r>
            <w:r w:rsidR="00AE0D6C" w:rsidRPr="00F71AE4">
              <w:rPr>
                <w:rFonts w:ascii="Calibri" w:hAnsi="Calibri" w:cs="Calibri"/>
                <w:i/>
                <w:iCs/>
              </w:rPr>
              <w:t xml:space="preserve"> </w:t>
            </w:r>
            <w:r w:rsidRPr="00F71AE4">
              <w:rPr>
                <w:rFonts w:ascii="Calibri" w:hAnsi="Calibri" w:cs="Calibri"/>
                <w:i/>
                <w:iCs/>
              </w:rPr>
              <w:t>performance</w:t>
            </w:r>
            <w:r w:rsidR="00AE0D6C">
              <w:rPr>
                <w:rFonts w:ascii="Calibri" w:hAnsi="Calibri" w:cs="Calibri"/>
                <w:i/>
                <w:iCs/>
              </w:rPr>
              <w:t xml:space="preserve"> </w:t>
            </w:r>
            <w:r w:rsidRPr="00C377C0">
              <w:rPr>
                <w:rFonts w:ascii="Calibri" w:hAnsi="Calibri" w:cs="Calibri"/>
                <w:i/>
                <w:iCs/>
              </w:rPr>
              <w:t>using</w:t>
            </w:r>
            <w:r w:rsidR="00AE0D6C">
              <w:rPr>
                <w:rFonts w:ascii="Calibri" w:hAnsi="Calibri" w:cs="Calibri"/>
                <w:i/>
                <w:iCs/>
              </w:rPr>
              <w:t xml:space="preserve"> </w:t>
            </w:r>
            <w:r w:rsidRPr="00C377C0">
              <w:rPr>
                <w:rFonts w:ascii="Calibri" w:hAnsi="Calibri" w:cs="Calibri"/>
                <w:i/>
                <w:iCs/>
              </w:rPr>
              <w:t>good</w:t>
            </w:r>
            <w:r w:rsidR="00AE0D6C">
              <w:rPr>
                <w:rFonts w:ascii="Calibri" w:hAnsi="Calibri" w:cs="Calibri"/>
                <w:i/>
                <w:iCs/>
              </w:rPr>
              <w:t xml:space="preserve"> </w:t>
            </w:r>
            <w:r w:rsidRPr="00C377C0">
              <w:rPr>
                <w:rFonts w:ascii="Calibri" w:hAnsi="Calibri" w:cs="Calibri"/>
                <w:i/>
                <w:iCs/>
              </w:rPr>
              <w:t>data</w:t>
            </w:r>
            <w:r w:rsidR="00AE0D6C">
              <w:rPr>
                <w:rFonts w:ascii="Calibri" w:hAnsi="Calibri" w:cs="Calibri"/>
                <w:i/>
                <w:iCs/>
              </w:rPr>
              <w:t xml:space="preserve"> </w:t>
            </w:r>
            <w:r w:rsidRPr="00C377C0">
              <w:rPr>
                <w:rFonts w:ascii="Calibri" w:hAnsi="Calibri" w:cs="Calibri"/>
                <w:i/>
                <w:iCs/>
              </w:rPr>
              <w:t>on</w:t>
            </w:r>
            <w:r w:rsidR="00AE0D6C">
              <w:rPr>
                <w:rFonts w:ascii="Calibri" w:hAnsi="Calibri" w:cs="Calibri"/>
                <w:i/>
                <w:iCs/>
              </w:rPr>
              <w:t xml:space="preserve"> </w:t>
            </w:r>
            <w:r w:rsidRPr="00C377C0">
              <w:rPr>
                <w:rFonts w:ascii="Calibri" w:hAnsi="Calibri" w:cs="Calibri"/>
                <w:i/>
                <w:iCs/>
              </w:rPr>
              <w:t>environmental</w:t>
            </w:r>
            <w:r w:rsidR="00AE0D6C">
              <w:rPr>
                <w:rFonts w:ascii="Calibri" w:hAnsi="Calibri" w:cs="Calibri"/>
                <w:i/>
                <w:iCs/>
              </w:rPr>
              <w:t xml:space="preserve"> </w:t>
            </w:r>
            <w:r w:rsidRPr="00C377C0">
              <w:rPr>
                <w:rFonts w:ascii="Calibri" w:hAnsi="Calibri" w:cs="Calibri"/>
                <w:i/>
                <w:iCs/>
              </w:rPr>
              <w:t>conditions</w:t>
            </w:r>
            <w:r w:rsidR="00AE0D6C">
              <w:rPr>
                <w:rFonts w:ascii="Calibri" w:hAnsi="Calibri" w:cs="Calibri"/>
                <w:i/>
                <w:iCs/>
              </w:rPr>
              <w:t xml:space="preserve"> </w:t>
            </w:r>
            <w:r w:rsidRPr="00C377C0">
              <w:rPr>
                <w:rFonts w:ascii="Calibri" w:hAnsi="Calibri" w:cs="Calibri"/>
                <w:i/>
                <w:iCs/>
              </w:rPr>
              <w:t>across</w:t>
            </w:r>
            <w:r w:rsidR="00AE0D6C">
              <w:rPr>
                <w:rFonts w:ascii="Calibri" w:hAnsi="Calibri" w:cs="Calibri"/>
                <w:i/>
                <w:iCs/>
              </w:rPr>
              <w:t xml:space="preserve"> </w:t>
            </w:r>
            <w:r w:rsidRPr="00C377C0">
              <w:rPr>
                <w:rFonts w:ascii="Calibri" w:hAnsi="Calibri" w:cs="Calibri"/>
                <w:i/>
                <w:iCs/>
              </w:rPr>
              <w:t>entire</w:t>
            </w:r>
            <w:r w:rsidR="00AE0D6C">
              <w:rPr>
                <w:rFonts w:ascii="Calibri" w:hAnsi="Calibri" w:cs="Calibri"/>
                <w:i/>
                <w:iCs/>
              </w:rPr>
              <w:t xml:space="preserve"> </w:t>
            </w:r>
            <w:r w:rsidRPr="00C377C0">
              <w:rPr>
                <w:rFonts w:ascii="Calibri" w:hAnsi="Calibri" w:cs="Calibri"/>
                <w:i/>
                <w:iCs/>
              </w:rPr>
              <w:t>species</w:t>
            </w:r>
            <w:r w:rsidR="00AE0D6C">
              <w:rPr>
                <w:rFonts w:ascii="Calibri" w:hAnsi="Calibri" w:cs="Calibri"/>
                <w:i/>
                <w:iCs/>
              </w:rPr>
              <w:t xml:space="preserve"> </w:t>
            </w:r>
            <w:r w:rsidRPr="00C377C0">
              <w:rPr>
                <w:rFonts w:ascii="Calibri" w:hAnsi="Calibri" w:cs="Calibri"/>
                <w:i/>
                <w:iCs/>
              </w:rPr>
              <w:t>range);</w:t>
            </w:r>
          </w:p>
          <w:p w14:paraId="4507B30A" w14:textId="7280801D" w:rsidR="00CF58D8" w:rsidRPr="00C377C0" w:rsidRDefault="00CF58D8" w:rsidP="00CF58D8">
            <w:pPr>
              <w:numPr>
                <w:ilvl w:val="0"/>
                <w:numId w:val="4"/>
              </w:numPr>
              <w:spacing w:after="120" w:line="259" w:lineRule="auto"/>
              <w:contextualSpacing/>
              <w:jc w:val="both"/>
              <w:rPr>
                <w:rFonts w:ascii="Calibri" w:hAnsi="Calibri" w:cs="Calibri"/>
                <w:i/>
                <w:iCs/>
              </w:rPr>
            </w:pPr>
            <w:r w:rsidRPr="00C377C0">
              <w:rPr>
                <w:rFonts w:ascii="Calibri" w:hAnsi="Calibri" w:cs="Calibri"/>
                <w:i/>
                <w:iCs/>
              </w:rPr>
              <w:t>based</w:t>
            </w:r>
            <w:r w:rsidR="00AE0D6C">
              <w:rPr>
                <w:rFonts w:ascii="Calibri" w:hAnsi="Calibri" w:cs="Calibri"/>
                <w:i/>
                <w:iCs/>
              </w:rPr>
              <w:t xml:space="preserve"> </w:t>
            </w:r>
            <w:r w:rsidRPr="00C377C0">
              <w:rPr>
                <w:rFonts w:ascii="Calibri" w:hAnsi="Calibri" w:cs="Calibri"/>
                <w:i/>
                <w:iCs/>
              </w:rPr>
              <w:t>mainly</w:t>
            </w:r>
            <w:r w:rsidR="00AE0D6C">
              <w:rPr>
                <w:rFonts w:ascii="Calibri" w:hAnsi="Calibri" w:cs="Calibri"/>
                <w:i/>
                <w:iCs/>
              </w:rPr>
              <w:t xml:space="preserve"> </w:t>
            </w:r>
            <w:r w:rsidRPr="00C377C0">
              <w:rPr>
                <w:rFonts w:ascii="Calibri" w:hAnsi="Calibri" w:cs="Calibri"/>
                <w:i/>
                <w:iCs/>
              </w:rPr>
              <w:t>on</w:t>
            </w:r>
            <w:r w:rsidR="00AE0D6C">
              <w:rPr>
                <w:rFonts w:ascii="Calibri" w:hAnsi="Calibri" w:cs="Calibri"/>
                <w:i/>
                <w:iCs/>
              </w:rPr>
              <w:t xml:space="preserve"> </w:t>
            </w:r>
            <w:r w:rsidRPr="00C377C0">
              <w:rPr>
                <w:rFonts w:ascii="Calibri" w:hAnsi="Calibri" w:cs="Calibri"/>
                <w:i/>
                <w:iCs/>
              </w:rPr>
              <w:t>extrapolation</w:t>
            </w:r>
            <w:r w:rsidR="00AE0D6C">
              <w:rPr>
                <w:rFonts w:ascii="Calibri" w:hAnsi="Calibri" w:cs="Calibri"/>
                <w:i/>
                <w:iCs/>
              </w:rPr>
              <w:t xml:space="preserve"> </w:t>
            </w:r>
            <w:r w:rsidRPr="00C377C0">
              <w:rPr>
                <w:rFonts w:ascii="Calibri" w:hAnsi="Calibri" w:cs="Calibri"/>
                <w:i/>
                <w:iCs/>
              </w:rPr>
              <w:t>from</w:t>
            </w:r>
            <w:r w:rsidR="00AE0D6C">
              <w:rPr>
                <w:rFonts w:ascii="Calibri" w:hAnsi="Calibri" w:cs="Calibri"/>
                <w:i/>
                <w:iCs/>
              </w:rPr>
              <w:t xml:space="preserve"> </w:t>
            </w:r>
            <w:r w:rsidRPr="00C377C0">
              <w:rPr>
                <w:rFonts w:ascii="Calibri" w:hAnsi="Calibri" w:cs="Calibri"/>
                <w:i/>
                <w:iCs/>
              </w:rPr>
              <w:t>a</w:t>
            </w:r>
            <w:r w:rsidR="00AE0D6C">
              <w:rPr>
                <w:rFonts w:ascii="Calibri" w:hAnsi="Calibri" w:cs="Calibri"/>
                <w:i/>
                <w:iCs/>
              </w:rPr>
              <w:t xml:space="preserve"> </w:t>
            </w:r>
            <w:r w:rsidRPr="00C377C0">
              <w:rPr>
                <w:rFonts w:ascii="Calibri" w:hAnsi="Calibri" w:cs="Calibri"/>
                <w:i/>
                <w:iCs/>
              </w:rPr>
              <w:t>limited</w:t>
            </w:r>
            <w:r w:rsidR="00AE0D6C">
              <w:rPr>
                <w:rFonts w:ascii="Calibri" w:hAnsi="Calibri" w:cs="Calibri"/>
                <w:i/>
                <w:iCs/>
              </w:rPr>
              <w:t xml:space="preserve"> </w:t>
            </w:r>
            <w:r w:rsidRPr="00C377C0">
              <w:rPr>
                <w:rFonts w:ascii="Calibri" w:hAnsi="Calibri" w:cs="Calibri"/>
                <w:i/>
                <w:iCs/>
              </w:rPr>
              <w:t>amount</w:t>
            </w:r>
            <w:r w:rsidR="00AE0D6C">
              <w:rPr>
                <w:rFonts w:ascii="Calibri" w:hAnsi="Calibri" w:cs="Calibri"/>
                <w:i/>
                <w:iCs/>
              </w:rPr>
              <w:t xml:space="preserve"> </w:t>
            </w:r>
            <w:r w:rsidRPr="00C377C0">
              <w:rPr>
                <w:rFonts w:ascii="Calibri" w:hAnsi="Calibri" w:cs="Calibri"/>
                <w:i/>
                <w:iCs/>
              </w:rPr>
              <w:t>of</w:t>
            </w:r>
            <w:r w:rsidR="00AE0D6C">
              <w:rPr>
                <w:rFonts w:ascii="Calibri" w:hAnsi="Calibri" w:cs="Calibri"/>
                <w:i/>
                <w:iCs/>
              </w:rPr>
              <w:t xml:space="preserve"> </w:t>
            </w:r>
            <w:r w:rsidRPr="00C377C0">
              <w:rPr>
                <w:rFonts w:ascii="Calibri" w:hAnsi="Calibri" w:cs="Calibri"/>
                <w:i/>
                <w:iCs/>
              </w:rPr>
              <w:t>data</w:t>
            </w:r>
            <w:r w:rsidR="00AE0D6C">
              <w:rPr>
                <w:rFonts w:ascii="Calibri" w:hAnsi="Calibri" w:cs="Calibri"/>
                <w:i/>
                <w:iCs/>
              </w:rPr>
              <w:t xml:space="preserve"> </w:t>
            </w:r>
            <w:r w:rsidRPr="00C377C0">
              <w:rPr>
                <w:rFonts w:ascii="Calibri" w:hAnsi="Calibri" w:cs="Calibri"/>
                <w:i/>
                <w:iCs/>
              </w:rPr>
              <w:t>(</w:t>
            </w:r>
            <w:proofErr w:type="gramStart"/>
            <w:r w:rsidRPr="00C377C0">
              <w:rPr>
                <w:rFonts w:ascii="Calibri" w:hAnsi="Calibri" w:cs="Calibri"/>
                <w:i/>
                <w:iCs/>
              </w:rPr>
              <w:t>e.g.</w:t>
            </w:r>
            <w:proofErr w:type="gramEnd"/>
            <w:r w:rsidR="00AE0D6C">
              <w:rPr>
                <w:rFonts w:ascii="Calibri" w:hAnsi="Calibri" w:cs="Calibri"/>
                <w:i/>
                <w:iCs/>
              </w:rPr>
              <w:t xml:space="preserve"> </w:t>
            </w:r>
            <w:r w:rsidRPr="00C377C0">
              <w:rPr>
                <w:rFonts w:ascii="Calibri" w:hAnsi="Calibri" w:cs="Calibri"/>
                <w:i/>
                <w:iCs/>
              </w:rPr>
              <w:t>other</w:t>
            </w:r>
            <w:r w:rsidR="00AE0D6C">
              <w:rPr>
                <w:rFonts w:ascii="Calibri" w:hAnsi="Calibri" w:cs="Calibri"/>
                <w:i/>
                <w:iCs/>
              </w:rPr>
              <w:t xml:space="preserve"> </w:t>
            </w:r>
            <w:r w:rsidRPr="00C377C0">
              <w:rPr>
                <w:rFonts w:ascii="Calibri" w:hAnsi="Calibri" w:cs="Calibri"/>
                <w:i/>
                <w:iCs/>
              </w:rPr>
              <w:t>predictive</w:t>
            </w:r>
            <w:r w:rsidR="00AE0D6C">
              <w:rPr>
                <w:rFonts w:ascii="Calibri" w:hAnsi="Calibri" w:cs="Calibri"/>
                <w:i/>
                <w:iCs/>
              </w:rPr>
              <w:t xml:space="preserve"> </w:t>
            </w:r>
            <w:r w:rsidRPr="00C377C0">
              <w:rPr>
                <w:rFonts w:ascii="Calibri" w:hAnsi="Calibri" w:cs="Calibri"/>
                <w:i/>
                <w:iCs/>
              </w:rPr>
              <w:t>models</w:t>
            </w:r>
            <w:r w:rsidR="00AE0D6C">
              <w:rPr>
                <w:rFonts w:ascii="Calibri" w:hAnsi="Calibri" w:cs="Calibri"/>
                <w:i/>
                <w:iCs/>
              </w:rPr>
              <w:t xml:space="preserve"> </w:t>
            </w:r>
            <w:r w:rsidRPr="00C377C0">
              <w:rPr>
                <w:rFonts w:ascii="Calibri" w:hAnsi="Calibri" w:cs="Calibri"/>
                <w:i/>
                <w:iCs/>
              </w:rPr>
              <w:t>or</w:t>
            </w:r>
            <w:r w:rsidR="00AE0D6C">
              <w:rPr>
                <w:rFonts w:ascii="Calibri" w:hAnsi="Calibri" w:cs="Calibri"/>
                <w:i/>
                <w:iCs/>
              </w:rPr>
              <w:t xml:space="preserve"> </w:t>
            </w:r>
            <w:r w:rsidRPr="00C377C0">
              <w:rPr>
                <w:rFonts w:ascii="Calibri" w:hAnsi="Calibri" w:cs="Calibri"/>
                <w:i/>
                <w:iCs/>
              </w:rPr>
              <w:t>extrapolation</w:t>
            </w:r>
            <w:r w:rsidR="00AE0D6C">
              <w:rPr>
                <w:rFonts w:ascii="Calibri" w:hAnsi="Calibri" w:cs="Calibri"/>
                <w:i/>
                <w:iCs/>
              </w:rPr>
              <w:t xml:space="preserve"> </w:t>
            </w:r>
            <w:r w:rsidRPr="00C377C0">
              <w:rPr>
                <w:rFonts w:ascii="Calibri" w:hAnsi="Calibri" w:cs="Calibri"/>
                <w:i/>
                <w:iCs/>
              </w:rPr>
              <w:t>using</w:t>
            </w:r>
            <w:r w:rsidR="00AE0D6C">
              <w:rPr>
                <w:rFonts w:ascii="Calibri" w:hAnsi="Calibri" w:cs="Calibri"/>
                <w:i/>
                <w:iCs/>
              </w:rPr>
              <w:t xml:space="preserve"> </w:t>
            </w:r>
            <w:r w:rsidRPr="00C377C0">
              <w:rPr>
                <w:rFonts w:ascii="Calibri" w:hAnsi="Calibri" w:cs="Calibri"/>
                <w:i/>
                <w:iCs/>
              </w:rPr>
              <w:t>less</w:t>
            </w:r>
            <w:r w:rsidR="00AE0D6C">
              <w:rPr>
                <w:rFonts w:ascii="Calibri" w:hAnsi="Calibri" w:cs="Calibri"/>
                <w:i/>
                <w:iCs/>
              </w:rPr>
              <w:t xml:space="preserve"> </w:t>
            </w:r>
            <w:r w:rsidRPr="00C377C0">
              <w:rPr>
                <w:rFonts w:ascii="Calibri" w:hAnsi="Calibri" w:cs="Calibri"/>
                <w:i/>
                <w:iCs/>
              </w:rPr>
              <w:t>complete</w:t>
            </w:r>
            <w:r w:rsidR="00AE0D6C">
              <w:rPr>
                <w:rFonts w:ascii="Calibri" w:hAnsi="Calibri" w:cs="Calibri"/>
                <w:i/>
                <w:iCs/>
              </w:rPr>
              <w:t xml:space="preserve"> </w:t>
            </w:r>
            <w:r w:rsidRPr="00C377C0">
              <w:rPr>
                <w:rFonts w:ascii="Calibri" w:hAnsi="Calibri" w:cs="Calibri"/>
                <w:i/>
                <w:iCs/>
              </w:rPr>
              <w:t>sample</w:t>
            </w:r>
            <w:r w:rsidR="00AE0D6C">
              <w:rPr>
                <w:rFonts w:ascii="Calibri" w:hAnsi="Calibri" w:cs="Calibri"/>
                <w:i/>
                <w:iCs/>
              </w:rPr>
              <w:t xml:space="preserve"> </w:t>
            </w:r>
            <w:r w:rsidRPr="00C377C0">
              <w:rPr>
                <w:rFonts w:ascii="Calibri" w:hAnsi="Calibri" w:cs="Calibri"/>
                <w:i/>
                <w:iCs/>
              </w:rPr>
              <w:t>of</w:t>
            </w:r>
            <w:r w:rsidR="00AE0D6C">
              <w:rPr>
                <w:rFonts w:ascii="Calibri" w:hAnsi="Calibri" w:cs="Calibri"/>
                <w:i/>
                <w:iCs/>
              </w:rPr>
              <w:t xml:space="preserve"> </w:t>
            </w:r>
            <w:r w:rsidRPr="00C377C0">
              <w:rPr>
                <w:rFonts w:ascii="Calibri" w:hAnsi="Calibri" w:cs="Calibri"/>
                <w:i/>
                <w:iCs/>
              </w:rPr>
              <w:t>occurrence</w:t>
            </w:r>
            <w:r w:rsidR="00AE0D6C">
              <w:rPr>
                <w:rFonts w:ascii="Calibri" w:hAnsi="Calibri" w:cs="Calibri"/>
                <w:i/>
                <w:iCs/>
              </w:rPr>
              <w:t xml:space="preserve"> </w:t>
            </w:r>
            <w:r w:rsidRPr="00C377C0">
              <w:rPr>
                <w:rFonts w:ascii="Calibri" w:hAnsi="Calibri" w:cs="Calibri"/>
                <w:i/>
                <w:iCs/>
              </w:rPr>
              <w:t>and</w:t>
            </w:r>
            <w:r w:rsidR="00AE0D6C">
              <w:rPr>
                <w:rFonts w:ascii="Calibri" w:hAnsi="Calibri" w:cs="Calibri"/>
                <w:i/>
                <w:iCs/>
              </w:rPr>
              <w:t xml:space="preserve"> </w:t>
            </w:r>
            <w:r w:rsidRPr="00C377C0">
              <w:rPr>
                <w:rFonts w:ascii="Calibri" w:hAnsi="Calibri" w:cs="Calibri"/>
                <w:i/>
                <w:iCs/>
              </w:rPr>
              <w:t>environmental</w:t>
            </w:r>
            <w:r w:rsidR="00AE0D6C">
              <w:rPr>
                <w:rFonts w:ascii="Calibri" w:hAnsi="Calibri" w:cs="Calibri"/>
                <w:i/>
                <w:iCs/>
              </w:rPr>
              <w:t xml:space="preserve"> </w:t>
            </w:r>
            <w:r w:rsidRPr="00C377C0">
              <w:rPr>
                <w:rFonts w:ascii="Calibri" w:hAnsi="Calibri" w:cs="Calibri"/>
                <w:i/>
                <w:iCs/>
              </w:rPr>
              <w:t>data);</w:t>
            </w:r>
          </w:p>
          <w:p w14:paraId="536C59E1" w14:textId="1F47E787" w:rsidR="00CF58D8" w:rsidRPr="00C377C0" w:rsidRDefault="00CF58D8" w:rsidP="00CF58D8">
            <w:pPr>
              <w:numPr>
                <w:ilvl w:val="0"/>
                <w:numId w:val="4"/>
              </w:numPr>
              <w:spacing w:after="120" w:line="259" w:lineRule="auto"/>
              <w:contextualSpacing/>
              <w:jc w:val="both"/>
              <w:rPr>
                <w:rFonts w:ascii="Calibri" w:hAnsi="Calibri" w:cs="Calibri"/>
                <w:i/>
                <w:iCs/>
              </w:rPr>
            </w:pPr>
            <w:r w:rsidRPr="00C377C0">
              <w:rPr>
                <w:rFonts w:ascii="Calibri" w:hAnsi="Calibri" w:cs="Calibri"/>
                <w:i/>
                <w:iCs/>
              </w:rPr>
              <w:t>based</w:t>
            </w:r>
            <w:r w:rsidR="00AE0D6C">
              <w:rPr>
                <w:rFonts w:ascii="Calibri" w:hAnsi="Calibri" w:cs="Calibri"/>
                <w:i/>
                <w:iCs/>
              </w:rPr>
              <w:t xml:space="preserve"> </w:t>
            </w:r>
            <w:r w:rsidRPr="00C377C0">
              <w:rPr>
                <w:rFonts w:ascii="Calibri" w:hAnsi="Calibri" w:cs="Calibri"/>
                <w:i/>
                <w:iCs/>
              </w:rPr>
              <w:t>mainly</w:t>
            </w:r>
            <w:r w:rsidR="00AE0D6C">
              <w:rPr>
                <w:rFonts w:ascii="Calibri" w:hAnsi="Calibri" w:cs="Calibri"/>
                <w:i/>
                <w:iCs/>
              </w:rPr>
              <w:t xml:space="preserve"> </w:t>
            </w:r>
            <w:r w:rsidRPr="00C377C0">
              <w:rPr>
                <w:rFonts w:ascii="Calibri" w:hAnsi="Calibri" w:cs="Calibri"/>
                <w:i/>
                <w:iCs/>
              </w:rPr>
              <w:t>on</w:t>
            </w:r>
            <w:r w:rsidR="00AE0D6C">
              <w:rPr>
                <w:rFonts w:ascii="Calibri" w:hAnsi="Calibri" w:cs="Calibri"/>
                <w:i/>
                <w:iCs/>
              </w:rPr>
              <w:t xml:space="preserve"> </w:t>
            </w:r>
            <w:r w:rsidRPr="00C377C0">
              <w:rPr>
                <w:rFonts w:ascii="Calibri" w:hAnsi="Calibri" w:cs="Calibri"/>
                <w:i/>
                <w:iCs/>
              </w:rPr>
              <w:t>expert</w:t>
            </w:r>
            <w:r w:rsidR="00AE0D6C">
              <w:rPr>
                <w:rFonts w:ascii="Calibri" w:hAnsi="Calibri" w:cs="Calibri"/>
                <w:i/>
                <w:iCs/>
              </w:rPr>
              <w:t xml:space="preserve"> </w:t>
            </w:r>
            <w:r w:rsidRPr="00C377C0">
              <w:rPr>
                <w:rFonts w:ascii="Calibri" w:hAnsi="Calibri" w:cs="Calibri"/>
                <w:i/>
                <w:iCs/>
              </w:rPr>
              <w:t>opinion</w:t>
            </w:r>
            <w:r w:rsidR="00AE0D6C">
              <w:rPr>
                <w:rFonts w:ascii="Calibri" w:hAnsi="Calibri" w:cs="Calibri"/>
                <w:i/>
                <w:iCs/>
              </w:rPr>
              <w:t xml:space="preserve"> </w:t>
            </w:r>
            <w:r w:rsidRPr="00C377C0">
              <w:rPr>
                <w:rFonts w:ascii="Calibri" w:hAnsi="Calibri" w:cs="Calibri"/>
                <w:i/>
                <w:iCs/>
              </w:rPr>
              <w:t>with</w:t>
            </w:r>
            <w:r w:rsidR="00AE0D6C">
              <w:rPr>
                <w:rFonts w:ascii="Calibri" w:hAnsi="Calibri" w:cs="Calibri"/>
                <w:i/>
                <w:iCs/>
              </w:rPr>
              <w:t xml:space="preserve"> </w:t>
            </w:r>
            <w:r w:rsidRPr="00C377C0">
              <w:rPr>
                <w:rFonts w:ascii="Calibri" w:hAnsi="Calibri" w:cs="Calibri"/>
                <w:i/>
                <w:iCs/>
              </w:rPr>
              <w:t>very</w:t>
            </w:r>
            <w:r w:rsidR="00AE0D6C">
              <w:rPr>
                <w:rFonts w:ascii="Calibri" w:hAnsi="Calibri" w:cs="Calibri"/>
                <w:i/>
                <w:iCs/>
              </w:rPr>
              <w:t xml:space="preserve"> </w:t>
            </w:r>
            <w:r w:rsidRPr="00C377C0">
              <w:rPr>
                <w:rFonts w:ascii="Calibri" w:hAnsi="Calibri" w:cs="Calibri"/>
                <w:i/>
                <w:iCs/>
              </w:rPr>
              <w:t>limited</w:t>
            </w:r>
            <w:r w:rsidR="00AE0D6C">
              <w:rPr>
                <w:rFonts w:ascii="Calibri" w:hAnsi="Calibri" w:cs="Calibri"/>
                <w:i/>
                <w:iCs/>
              </w:rPr>
              <w:t xml:space="preserve"> </w:t>
            </w:r>
            <w:proofErr w:type="gramStart"/>
            <w:r w:rsidRPr="00C377C0">
              <w:rPr>
                <w:rFonts w:ascii="Calibri" w:hAnsi="Calibri" w:cs="Calibri"/>
                <w:i/>
                <w:iCs/>
              </w:rPr>
              <w:t>data;</w:t>
            </w:r>
            <w:proofErr w:type="gramEnd"/>
          </w:p>
          <w:p w14:paraId="7EC0DF02" w14:textId="385778EF" w:rsidR="00CF58D8" w:rsidRPr="00C377C0" w:rsidRDefault="00CF58D8" w:rsidP="00CF58D8">
            <w:pPr>
              <w:numPr>
                <w:ilvl w:val="0"/>
                <w:numId w:val="4"/>
              </w:numPr>
              <w:spacing w:after="120" w:line="259" w:lineRule="auto"/>
              <w:contextualSpacing/>
              <w:jc w:val="both"/>
              <w:rPr>
                <w:rFonts w:ascii="Calibri" w:hAnsi="Calibri" w:cs="Calibri"/>
                <w:i/>
                <w:iCs/>
              </w:rPr>
            </w:pPr>
            <w:r w:rsidRPr="00C377C0">
              <w:rPr>
                <w:rFonts w:ascii="Calibri" w:hAnsi="Calibri" w:cs="Calibri"/>
                <w:i/>
                <w:iCs/>
              </w:rPr>
              <w:t>insufficient</w:t>
            </w:r>
            <w:r w:rsidR="00AE0D6C">
              <w:rPr>
                <w:rFonts w:ascii="Calibri" w:hAnsi="Calibri" w:cs="Calibri"/>
                <w:i/>
                <w:iCs/>
              </w:rPr>
              <w:t xml:space="preserve"> </w:t>
            </w:r>
            <w:r w:rsidRPr="00C377C0">
              <w:rPr>
                <w:rFonts w:ascii="Calibri" w:hAnsi="Calibri" w:cs="Calibri"/>
                <w:i/>
                <w:iCs/>
              </w:rPr>
              <w:t>or</w:t>
            </w:r>
            <w:r w:rsidR="00AE0D6C">
              <w:rPr>
                <w:rFonts w:ascii="Calibri" w:hAnsi="Calibri" w:cs="Calibri"/>
                <w:i/>
                <w:iCs/>
              </w:rPr>
              <w:t xml:space="preserve"> </w:t>
            </w:r>
            <w:r w:rsidRPr="00C377C0">
              <w:rPr>
                <w:rFonts w:ascii="Calibri" w:hAnsi="Calibri" w:cs="Calibri"/>
                <w:i/>
                <w:iCs/>
              </w:rPr>
              <w:t>no</w:t>
            </w:r>
            <w:r w:rsidR="00AE0D6C">
              <w:rPr>
                <w:rFonts w:ascii="Calibri" w:hAnsi="Calibri" w:cs="Calibri"/>
                <w:i/>
                <w:iCs/>
              </w:rPr>
              <w:t xml:space="preserve"> </w:t>
            </w:r>
            <w:r w:rsidRPr="00C377C0">
              <w:rPr>
                <w:rFonts w:ascii="Calibri" w:hAnsi="Calibri" w:cs="Calibri"/>
                <w:i/>
                <w:iCs/>
              </w:rPr>
              <w:t>data</w:t>
            </w:r>
            <w:r w:rsidR="00AE0D6C">
              <w:rPr>
                <w:rFonts w:ascii="Calibri" w:hAnsi="Calibri" w:cs="Calibri"/>
                <w:i/>
                <w:iCs/>
              </w:rPr>
              <w:t xml:space="preserve"> </w:t>
            </w:r>
            <w:r w:rsidRPr="00C377C0">
              <w:rPr>
                <w:rFonts w:ascii="Calibri" w:hAnsi="Calibri" w:cs="Calibri"/>
                <w:i/>
                <w:iCs/>
              </w:rPr>
              <w:t>available.</w:t>
            </w:r>
          </w:p>
        </w:tc>
      </w:tr>
      <w:tr w:rsidR="00281D83" w:rsidRPr="00CF58D8" w14:paraId="05E78B27" w14:textId="77777777" w:rsidTr="00055C34">
        <w:trPr>
          <w:trHeight w:val="1108"/>
        </w:trPr>
        <w:tc>
          <w:tcPr>
            <w:tcW w:w="2205" w:type="dxa"/>
            <w:tcBorders>
              <w:top w:val="single" w:sz="4" w:space="0" w:color="auto"/>
              <w:left w:val="nil"/>
              <w:bottom w:val="single" w:sz="4" w:space="0" w:color="auto"/>
              <w:right w:val="nil"/>
            </w:tcBorders>
          </w:tcPr>
          <w:p w14:paraId="30291432" w14:textId="77777777" w:rsidR="00CF58D8" w:rsidRPr="00CF58D8" w:rsidRDefault="00CF58D8" w:rsidP="00CF58D8">
            <w:pPr>
              <w:spacing w:after="120"/>
              <w:jc w:val="both"/>
              <w:rPr>
                <w:rFonts w:ascii="Calibri" w:hAnsi="Calibri" w:cs="Calibri"/>
              </w:rPr>
            </w:pPr>
          </w:p>
        </w:tc>
        <w:tc>
          <w:tcPr>
            <w:tcW w:w="6811" w:type="dxa"/>
            <w:tcBorders>
              <w:top w:val="single" w:sz="4" w:space="0" w:color="auto"/>
              <w:left w:val="nil"/>
              <w:bottom w:val="single" w:sz="4" w:space="0" w:color="auto"/>
              <w:right w:val="nil"/>
            </w:tcBorders>
          </w:tcPr>
          <w:p w14:paraId="32F897E2" w14:textId="77777777" w:rsidR="00CF58D8" w:rsidRPr="00CF58D8" w:rsidRDefault="00CF58D8" w:rsidP="00CF58D8">
            <w:pPr>
              <w:spacing w:after="120"/>
              <w:jc w:val="both"/>
              <w:rPr>
                <w:rFonts w:ascii="Calibri" w:hAnsi="Calibri" w:cs="Calibri"/>
              </w:rPr>
            </w:pPr>
          </w:p>
        </w:tc>
      </w:tr>
      <w:tr w:rsidR="00281D83" w:rsidRPr="00CF58D8" w14:paraId="499E0196" w14:textId="77777777" w:rsidTr="00055C34">
        <w:tc>
          <w:tcPr>
            <w:tcW w:w="2205" w:type="dxa"/>
            <w:tcBorders>
              <w:top w:val="single" w:sz="4" w:space="0" w:color="auto"/>
            </w:tcBorders>
            <w:hideMark/>
          </w:tcPr>
          <w:p w14:paraId="1ED206AD" w14:textId="0ECAF49F" w:rsidR="00CF58D8" w:rsidRPr="00CF58D8" w:rsidRDefault="00CF58D8" w:rsidP="00CF58D8">
            <w:pPr>
              <w:spacing w:after="120" w:line="259" w:lineRule="auto"/>
              <w:jc w:val="center"/>
              <w:rPr>
                <w:rFonts w:ascii="Calibri" w:hAnsi="Calibri" w:cs="Times New Roman"/>
                <w:b/>
                <w:bCs/>
              </w:rPr>
            </w:pPr>
            <w:r w:rsidRPr="00CF58D8">
              <w:rPr>
                <w:rFonts w:ascii="Calibri" w:hAnsi="Calibri" w:cs="Times New Roman"/>
                <w:b/>
                <w:bCs/>
              </w:rPr>
              <w:t>AUDIT</w:t>
            </w:r>
            <w:r w:rsidR="00AE0D6C">
              <w:rPr>
                <w:rFonts w:ascii="Calibri" w:hAnsi="Calibri" w:cs="Times New Roman"/>
                <w:b/>
                <w:bCs/>
              </w:rPr>
              <w:t xml:space="preserve"> </w:t>
            </w:r>
            <w:r w:rsidRPr="00CF58D8">
              <w:rPr>
                <w:rFonts w:ascii="Calibri" w:hAnsi="Calibri" w:cs="Times New Roman"/>
                <w:b/>
                <w:bCs/>
              </w:rPr>
              <w:t>TRAIL</w:t>
            </w:r>
          </w:p>
          <w:p w14:paraId="6C9F807C" w14:textId="63051347" w:rsidR="00C377C0" w:rsidRDefault="00CF58D8" w:rsidP="00CF58D8">
            <w:pPr>
              <w:spacing w:after="120" w:line="259" w:lineRule="auto"/>
              <w:jc w:val="center"/>
              <w:rPr>
                <w:rFonts w:ascii="Calibri" w:hAnsi="Calibri" w:cs="Times New Roman"/>
                <w:b/>
                <w:bCs/>
              </w:rPr>
            </w:pPr>
            <w:r w:rsidRPr="00CF58D8">
              <w:rPr>
                <w:rFonts w:ascii="Calibri" w:hAnsi="Calibri" w:cs="Times New Roman"/>
                <w:b/>
                <w:bCs/>
              </w:rPr>
              <w:t>Optional.</w:t>
            </w:r>
            <w:r w:rsidR="00AE0D6C">
              <w:rPr>
                <w:rFonts w:ascii="Calibri" w:hAnsi="Calibri" w:cs="Times New Roman"/>
                <w:b/>
                <w:bCs/>
              </w:rPr>
              <w:t xml:space="preserve"> </w:t>
            </w:r>
          </w:p>
          <w:p w14:paraId="3085C8B4" w14:textId="3AD0EB5B" w:rsidR="00CF58D8" w:rsidRDefault="00CF58D8" w:rsidP="00CF58D8">
            <w:pPr>
              <w:spacing w:after="120" w:line="259" w:lineRule="auto"/>
              <w:jc w:val="center"/>
              <w:rPr>
                <w:rFonts w:ascii="Calibri" w:hAnsi="Calibri" w:cs="Times New Roman"/>
                <w:b/>
                <w:bCs/>
              </w:rPr>
            </w:pPr>
            <w:r w:rsidRPr="00CF58D8">
              <w:rPr>
                <w:rFonts w:ascii="Calibri" w:hAnsi="Calibri" w:cs="Times New Roman"/>
                <w:b/>
                <w:bCs/>
              </w:rPr>
              <w:t>No</w:t>
            </w:r>
            <w:r w:rsidR="00AE0D6C">
              <w:rPr>
                <w:rFonts w:ascii="Calibri" w:hAnsi="Calibri" w:cs="Times New Roman"/>
                <w:b/>
                <w:bCs/>
              </w:rPr>
              <w:t xml:space="preserve"> </w:t>
            </w:r>
            <w:r w:rsidRPr="00CF58D8">
              <w:rPr>
                <w:rFonts w:ascii="Calibri" w:hAnsi="Calibri" w:cs="Times New Roman"/>
                <w:b/>
                <w:bCs/>
              </w:rPr>
              <w:t>word</w:t>
            </w:r>
            <w:r w:rsidR="00AE0D6C">
              <w:rPr>
                <w:rFonts w:ascii="Calibri" w:hAnsi="Calibri" w:cs="Times New Roman"/>
                <w:b/>
                <w:bCs/>
              </w:rPr>
              <w:t xml:space="preserve"> </w:t>
            </w:r>
            <w:proofErr w:type="gramStart"/>
            <w:r w:rsidRPr="00CF58D8">
              <w:rPr>
                <w:rFonts w:ascii="Calibri" w:hAnsi="Calibri" w:cs="Times New Roman"/>
                <w:b/>
                <w:bCs/>
              </w:rPr>
              <w:t>limit</w:t>
            </w:r>
            <w:proofErr w:type="gramEnd"/>
          </w:p>
          <w:p w14:paraId="7A56D477" w14:textId="7A71F87E" w:rsidR="00C377C0" w:rsidRPr="00CF58D8" w:rsidRDefault="00C377C0" w:rsidP="00CF58D8">
            <w:pPr>
              <w:spacing w:after="120" w:line="259" w:lineRule="auto"/>
              <w:jc w:val="center"/>
              <w:rPr>
                <w:rFonts w:ascii="Calibri" w:hAnsi="Calibri" w:cs="Times New Roman"/>
                <w:b/>
                <w:bCs/>
              </w:rPr>
            </w:pPr>
            <w:r>
              <w:rPr>
                <w:rFonts w:ascii="Calibri" w:hAnsi="Calibri" w:cs="Times New Roman"/>
                <w:b/>
                <w:bCs/>
              </w:rPr>
              <w:t>Archived</w:t>
            </w:r>
          </w:p>
        </w:tc>
        <w:tc>
          <w:tcPr>
            <w:tcW w:w="6811" w:type="dxa"/>
            <w:tcBorders>
              <w:top w:val="single" w:sz="4" w:space="0" w:color="auto"/>
            </w:tcBorders>
          </w:tcPr>
          <w:p w14:paraId="7021CD38" w14:textId="66197C58" w:rsidR="00CF58D8" w:rsidRPr="00CF58D8" w:rsidRDefault="00CF58D8" w:rsidP="00CF58D8">
            <w:pPr>
              <w:spacing w:after="120" w:line="259" w:lineRule="auto"/>
              <w:jc w:val="center"/>
              <w:rPr>
                <w:rFonts w:ascii="Calibri" w:hAnsi="Calibri" w:cs="Times New Roman"/>
                <w:b/>
                <w:bCs/>
              </w:rPr>
            </w:pPr>
            <w:r w:rsidRPr="00CF58D8">
              <w:rPr>
                <w:rFonts w:ascii="Calibri" w:hAnsi="Calibri" w:cs="Times New Roman"/>
                <w:b/>
                <w:bCs/>
              </w:rPr>
              <w:t>Additional</w:t>
            </w:r>
            <w:r w:rsidR="00AE0D6C">
              <w:rPr>
                <w:rFonts w:ascii="Calibri" w:hAnsi="Calibri" w:cs="Times New Roman"/>
                <w:b/>
                <w:bCs/>
              </w:rPr>
              <w:t xml:space="preserve"> </w:t>
            </w:r>
            <w:r w:rsidRPr="00CF58D8">
              <w:rPr>
                <w:rFonts w:ascii="Calibri" w:hAnsi="Calibri" w:cs="Times New Roman"/>
                <w:b/>
                <w:bCs/>
              </w:rPr>
              <w:t>Evidence</w:t>
            </w:r>
            <w:r w:rsidR="00AE0D6C">
              <w:rPr>
                <w:rFonts w:ascii="Calibri" w:hAnsi="Calibri" w:cs="Times New Roman"/>
                <w:b/>
                <w:bCs/>
              </w:rPr>
              <w:t xml:space="preserve"> </w:t>
            </w:r>
            <w:r w:rsidRPr="00CF58D8">
              <w:rPr>
                <w:rFonts w:ascii="Calibri" w:hAnsi="Calibri" w:cs="Times New Roman"/>
                <w:b/>
                <w:bCs/>
              </w:rPr>
              <w:t>and</w:t>
            </w:r>
            <w:r w:rsidR="00AE0D6C">
              <w:rPr>
                <w:rFonts w:ascii="Calibri" w:hAnsi="Calibri" w:cs="Times New Roman"/>
                <w:b/>
                <w:bCs/>
              </w:rPr>
              <w:t xml:space="preserve"> </w:t>
            </w:r>
            <w:r w:rsidRPr="00CF58D8">
              <w:rPr>
                <w:rFonts w:ascii="Calibri" w:hAnsi="Calibri" w:cs="Times New Roman"/>
                <w:b/>
                <w:bCs/>
              </w:rPr>
              <w:t>Information</w:t>
            </w:r>
            <w:r w:rsidR="00AE0D6C">
              <w:rPr>
                <w:rFonts w:ascii="Calibri" w:hAnsi="Calibri" w:cs="Times New Roman"/>
                <w:b/>
                <w:bCs/>
              </w:rPr>
              <w:t xml:space="preserve"> </w:t>
            </w:r>
          </w:p>
          <w:p w14:paraId="5BCABE13" w14:textId="35770989" w:rsidR="00CF58D8" w:rsidRPr="00CF58D8" w:rsidRDefault="00CF58D8" w:rsidP="00CF58D8">
            <w:pPr>
              <w:spacing w:after="120" w:line="259" w:lineRule="auto"/>
              <w:jc w:val="center"/>
              <w:rPr>
                <w:rFonts w:ascii="Calibri" w:hAnsi="Calibri" w:cs="Times New Roman"/>
              </w:rPr>
            </w:pPr>
            <w:r w:rsidRPr="00CF58D8">
              <w:rPr>
                <w:rFonts w:ascii="Calibri" w:hAnsi="Calibri" w:cs="Times New Roman"/>
              </w:rPr>
              <w:t>Please</w:t>
            </w:r>
            <w:r w:rsidR="00AE0D6C">
              <w:rPr>
                <w:rFonts w:ascii="Calibri" w:hAnsi="Calibri" w:cs="Times New Roman"/>
              </w:rPr>
              <w:t xml:space="preserve"> </w:t>
            </w:r>
            <w:r w:rsidRPr="00CF58D8">
              <w:rPr>
                <w:rFonts w:ascii="Calibri" w:hAnsi="Calibri" w:cs="Times New Roman"/>
              </w:rPr>
              <w:t>insert</w:t>
            </w:r>
            <w:r w:rsidR="00AE0D6C">
              <w:rPr>
                <w:rFonts w:ascii="Calibri" w:hAnsi="Calibri" w:cs="Times New Roman"/>
              </w:rPr>
              <w:t xml:space="preserve"> </w:t>
            </w:r>
            <w:r w:rsidRPr="00CF58D8">
              <w:rPr>
                <w:rFonts w:ascii="Calibri" w:hAnsi="Calibri" w:cs="Times New Roman"/>
              </w:rPr>
              <w:t>below</w:t>
            </w:r>
            <w:r w:rsidR="00AE0D6C">
              <w:rPr>
                <w:rFonts w:ascii="Calibri" w:hAnsi="Calibri" w:cs="Times New Roman"/>
              </w:rPr>
              <w:t xml:space="preserve"> </w:t>
            </w:r>
            <w:r w:rsidRPr="00CF58D8">
              <w:rPr>
                <w:rFonts w:ascii="Calibri" w:hAnsi="Calibri" w:cs="Times New Roman"/>
              </w:rPr>
              <w:t>any</w:t>
            </w:r>
            <w:r w:rsidR="00AE0D6C">
              <w:rPr>
                <w:rFonts w:ascii="Calibri" w:hAnsi="Calibri" w:cs="Times New Roman"/>
              </w:rPr>
              <w:t xml:space="preserve"> </w:t>
            </w:r>
            <w:r w:rsidRPr="00CF58D8">
              <w:rPr>
                <w:rFonts w:ascii="Calibri" w:hAnsi="Calibri" w:cs="Times New Roman"/>
              </w:rPr>
              <w:t>relevant</w:t>
            </w:r>
            <w:r w:rsidR="00AE0D6C">
              <w:rPr>
                <w:rFonts w:ascii="Calibri" w:hAnsi="Calibri" w:cs="Times New Roman"/>
              </w:rPr>
              <w:t xml:space="preserve"> </w:t>
            </w:r>
            <w:r w:rsidRPr="00CF58D8">
              <w:rPr>
                <w:rFonts w:ascii="Calibri" w:hAnsi="Calibri" w:cs="Times New Roman"/>
              </w:rPr>
              <w:t>additional</w:t>
            </w:r>
            <w:r w:rsidR="00AE0D6C">
              <w:rPr>
                <w:rFonts w:ascii="Calibri" w:hAnsi="Calibri" w:cs="Times New Roman"/>
              </w:rPr>
              <w:t xml:space="preserve"> </w:t>
            </w:r>
            <w:r w:rsidRPr="00CF58D8">
              <w:rPr>
                <w:rFonts w:ascii="Calibri" w:hAnsi="Calibri" w:cs="Times New Roman"/>
              </w:rPr>
              <w:t>evidence</w:t>
            </w:r>
            <w:r w:rsidR="00AE0D6C">
              <w:rPr>
                <w:rFonts w:ascii="Calibri" w:hAnsi="Calibri" w:cs="Times New Roman"/>
              </w:rPr>
              <w:t xml:space="preserve"> </w:t>
            </w:r>
            <w:r w:rsidRPr="00CF58D8">
              <w:rPr>
                <w:rFonts w:ascii="Calibri" w:hAnsi="Calibri" w:cs="Times New Roman"/>
              </w:rPr>
              <w:t>and</w:t>
            </w:r>
            <w:r w:rsidR="00AE0D6C">
              <w:rPr>
                <w:rFonts w:ascii="Calibri" w:hAnsi="Calibri" w:cs="Times New Roman"/>
              </w:rPr>
              <w:t xml:space="preserve"> </w:t>
            </w:r>
            <w:r w:rsidRPr="00CF58D8">
              <w:rPr>
                <w:rFonts w:ascii="Calibri" w:hAnsi="Calibri" w:cs="Times New Roman"/>
              </w:rPr>
              <w:t>information</w:t>
            </w:r>
            <w:r w:rsidR="00AE0D6C">
              <w:rPr>
                <w:rFonts w:ascii="Calibri" w:hAnsi="Calibri" w:cs="Times New Roman"/>
              </w:rPr>
              <w:t xml:space="preserve"> </w:t>
            </w:r>
            <w:r w:rsidRPr="00CF58D8">
              <w:rPr>
                <w:rFonts w:ascii="Calibri" w:hAnsi="Calibri" w:cs="Times New Roman"/>
              </w:rPr>
              <w:t>that</w:t>
            </w:r>
            <w:r w:rsidR="00AE0D6C">
              <w:rPr>
                <w:rFonts w:ascii="Calibri" w:hAnsi="Calibri" w:cs="Times New Roman"/>
              </w:rPr>
              <w:t xml:space="preserve"> </w:t>
            </w:r>
            <w:r w:rsidRPr="00CF58D8">
              <w:rPr>
                <w:rFonts w:ascii="Calibri" w:hAnsi="Calibri" w:cs="Times New Roman"/>
              </w:rPr>
              <w:t>provides</w:t>
            </w:r>
            <w:r w:rsidR="00AE0D6C">
              <w:rPr>
                <w:rFonts w:ascii="Calibri" w:hAnsi="Calibri" w:cs="Times New Roman"/>
              </w:rPr>
              <w:t xml:space="preserve"> </w:t>
            </w:r>
            <w:r w:rsidRPr="00CF58D8">
              <w:rPr>
                <w:rFonts w:ascii="Calibri" w:hAnsi="Calibri" w:cs="Times New Roman"/>
              </w:rPr>
              <w:t>essential</w:t>
            </w:r>
            <w:r w:rsidR="00AE0D6C">
              <w:rPr>
                <w:rFonts w:ascii="Calibri" w:hAnsi="Calibri" w:cs="Times New Roman"/>
              </w:rPr>
              <w:t xml:space="preserve"> </w:t>
            </w:r>
            <w:r w:rsidRPr="00CF58D8">
              <w:rPr>
                <w:rFonts w:ascii="Calibri" w:hAnsi="Calibri" w:cs="Times New Roman"/>
              </w:rPr>
              <w:t>background</w:t>
            </w:r>
            <w:r w:rsidR="00AE0D6C">
              <w:rPr>
                <w:rFonts w:ascii="Calibri" w:hAnsi="Calibri" w:cs="Times New Roman"/>
              </w:rPr>
              <w:t xml:space="preserve"> </w:t>
            </w:r>
            <w:r w:rsidRPr="00CF58D8">
              <w:rPr>
                <w:rFonts w:ascii="Calibri" w:hAnsi="Calibri" w:cs="Times New Roman"/>
              </w:rPr>
              <w:t>and</w:t>
            </w:r>
            <w:r w:rsidR="00AE0D6C">
              <w:rPr>
                <w:rFonts w:ascii="Calibri" w:hAnsi="Calibri" w:cs="Times New Roman"/>
              </w:rPr>
              <w:t xml:space="preserve"> </w:t>
            </w:r>
            <w:r w:rsidRPr="00CF58D8">
              <w:rPr>
                <w:rFonts w:ascii="Calibri" w:hAnsi="Calibri" w:cs="Times New Roman"/>
              </w:rPr>
              <w:t>rationale</w:t>
            </w:r>
            <w:r w:rsidR="00AE0D6C">
              <w:rPr>
                <w:rFonts w:ascii="Calibri" w:hAnsi="Calibri" w:cs="Times New Roman"/>
              </w:rPr>
              <w:t xml:space="preserve"> </w:t>
            </w:r>
            <w:r w:rsidRPr="00CF58D8">
              <w:rPr>
                <w:rFonts w:ascii="Calibri" w:hAnsi="Calibri" w:cs="Times New Roman"/>
              </w:rPr>
              <w:t>to</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assessments</w:t>
            </w:r>
            <w:r w:rsidR="00AE0D6C">
              <w:rPr>
                <w:rFonts w:ascii="Calibri" w:hAnsi="Calibri" w:cs="Times New Roman"/>
              </w:rPr>
              <w:t xml:space="preserve"> </w:t>
            </w:r>
            <w:r w:rsidRPr="00CF58D8">
              <w:rPr>
                <w:rFonts w:ascii="Calibri" w:hAnsi="Calibri" w:cs="Times New Roman"/>
              </w:rPr>
              <w:t>above.</w:t>
            </w:r>
            <w:r w:rsidR="00AE0D6C">
              <w:rPr>
                <w:rFonts w:ascii="Calibri" w:hAnsi="Calibri" w:cs="Times New Roman"/>
              </w:rPr>
              <w:t xml:space="preserve"> </w:t>
            </w:r>
            <w:r w:rsidRPr="00CF58D8">
              <w:rPr>
                <w:rFonts w:ascii="Calibri" w:hAnsi="Calibri" w:cs="Times New Roman"/>
              </w:rPr>
              <w:t>Include</w:t>
            </w:r>
            <w:r w:rsidR="00AE0D6C">
              <w:rPr>
                <w:rFonts w:ascii="Calibri" w:hAnsi="Calibri" w:cs="Times New Roman"/>
              </w:rPr>
              <w:t xml:space="preserve"> </w:t>
            </w:r>
            <w:r w:rsidRPr="00CF58D8">
              <w:rPr>
                <w:rFonts w:ascii="Calibri" w:hAnsi="Calibri" w:cs="Times New Roman"/>
              </w:rPr>
              <w:t>citations</w:t>
            </w:r>
            <w:r w:rsidR="00AE0D6C">
              <w:rPr>
                <w:rFonts w:ascii="Calibri" w:hAnsi="Calibri" w:cs="Times New Roman"/>
              </w:rPr>
              <w:t xml:space="preserve"> </w:t>
            </w:r>
            <w:r w:rsidRPr="00CF58D8">
              <w:rPr>
                <w:rFonts w:ascii="Calibri" w:hAnsi="Calibri" w:cs="Times New Roman"/>
              </w:rPr>
              <w:t>of</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sources</w:t>
            </w:r>
            <w:r w:rsidR="00AE0D6C">
              <w:rPr>
                <w:rFonts w:ascii="Calibri" w:hAnsi="Calibri" w:cs="Times New Roman"/>
              </w:rPr>
              <w:t xml:space="preserve"> </w:t>
            </w:r>
            <w:r w:rsidRPr="00CF58D8">
              <w:rPr>
                <w:rFonts w:ascii="Calibri" w:hAnsi="Calibri" w:cs="Times New Roman"/>
              </w:rPr>
              <w:t>of</w:t>
            </w:r>
            <w:r w:rsidR="00AE0D6C">
              <w:rPr>
                <w:rFonts w:ascii="Calibri" w:hAnsi="Calibri" w:cs="Times New Roman"/>
              </w:rPr>
              <w:t xml:space="preserve"> </w:t>
            </w:r>
            <w:r w:rsidRPr="00CF58D8">
              <w:rPr>
                <w:rFonts w:ascii="Calibri" w:hAnsi="Calibri" w:cs="Times New Roman"/>
              </w:rPr>
              <w:t>evidence</w:t>
            </w:r>
            <w:r w:rsidR="00AE0D6C">
              <w:rPr>
                <w:rFonts w:ascii="Calibri" w:hAnsi="Calibri" w:cs="Times New Roman"/>
              </w:rPr>
              <w:t xml:space="preserve"> </w:t>
            </w:r>
            <w:r w:rsidRPr="00CF58D8">
              <w:rPr>
                <w:rFonts w:ascii="Calibri" w:hAnsi="Calibri" w:cs="Times New Roman"/>
              </w:rPr>
              <w:t>and</w:t>
            </w:r>
            <w:r w:rsidR="00AE0D6C">
              <w:rPr>
                <w:rFonts w:ascii="Calibri" w:hAnsi="Calibri" w:cs="Times New Roman"/>
              </w:rPr>
              <w:t xml:space="preserve"> </w:t>
            </w:r>
            <w:r w:rsidRPr="00CF58D8">
              <w:rPr>
                <w:rFonts w:ascii="Calibri" w:hAnsi="Calibri" w:cs="Times New Roman"/>
              </w:rPr>
              <w:t>information</w:t>
            </w:r>
            <w:r w:rsidR="00AE0D6C">
              <w:rPr>
                <w:rFonts w:ascii="Calibri" w:hAnsi="Calibri" w:cs="Times New Roman"/>
              </w:rPr>
              <w:t xml:space="preserve"> </w:t>
            </w:r>
            <w:r w:rsidRPr="00CF58D8">
              <w:rPr>
                <w:rFonts w:ascii="Calibri" w:hAnsi="Calibri" w:cs="Times New Roman"/>
              </w:rPr>
              <w:t>and</w:t>
            </w:r>
            <w:r w:rsidR="00AE0D6C">
              <w:rPr>
                <w:rFonts w:ascii="Calibri" w:hAnsi="Calibri" w:cs="Times New Roman"/>
              </w:rPr>
              <w:t xml:space="preserve"> </w:t>
            </w:r>
            <w:r w:rsidRPr="00CF58D8">
              <w:rPr>
                <w:rFonts w:ascii="Calibri" w:hAnsi="Calibri" w:cs="Times New Roman"/>
              </w:rPr>
              <w:t>provide</w:t>
            </w:r>
            <w:r w:rsidR="00AE0D6C">
              <w:rPr>
                <w:rFonts w:ascii="Calibri" w:hAnsi="Calibri" w:cs="Times New Roman"/>
              </w:rPr>
              <w:t xml:space="preserve"> </w:t>
            </w:r>
            <w:r w:rsidRPr="00CF58D8">
              <w:rPr>
                <w:rFonts w:ascii="Calibri" w:hAnsi="Calibri" w:cs="Times New Roman"/>
              </w:rPr>
              <w:t>full</w:t>
            </w:r>
            <w:r w:rsidR="00AE0D6C">
              <w:rPr>
                <w:rFonts w:ascii="Calibri" w:hAnsi="Calibri" w:cs="Times New Roman"/>
              </w:rPr>
              <w:t xml:space="preserve"> </w:t>
            </w:r>
            <w:r w:rsidRPr="00CF58D8">
              <w:rPr>
                <w:rFonts w:ascii="Calibri" w:hAnsi="Calibri" w:cs="Times New Roman"/>
              </w:rPr>
              <w:t>references</w:t>
            </w:r>
            <w:r w:rsidR="00AE0D6C">
              <w:rPr>
                <w:rFonts w:ascii="Calibri" w:hAnsi="Calibri" w:cs="Times New Roman"/>
              </w:rPr>
              <w:t xml:space="preserve"> </w:t>
            </w:r>
            <w:r w:rsidRPr="00CF58D8">
              <w:rPr>
                <w:rFonts w:ascii="Calibri" w:hAnsi="Calibri" w:cs="Times New Roman"/>
              </w:rPr>
              <w:t>in</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relevant</w:t>
            </w:r>
            <w:r w:rsidR="00AE0D6C">
              <w:rPr>
                <w:rFonts w:ascii="Calibri" w:hAnsi="Calibri" w:cs="Times New Roman"/>
              </w:rPr>
              <w:t xml:space="preserve"> </w:t>
            </w:r>
            <w:r w:rsidRPr="00CF58D8">
              <w:rPr>
                <w:rFonts w:ascii="Calibri" w:hAnsi="Calibri" w:cs="Times New Roman"/>
              </w:rPr>
              <w:t>section</w:t>
            </w:r>
            <w:r w:rsidR="00AE0D6C">
              <w:rPr>
                <w:rFonts w:ascii="Calibri" w:hAnsi="Calibri" w:cs="Times New Roman"/>
              </w:rPr>
              <w:t xml:space="preserve"> </w:t>
            </w:r>
            <w:r w:rsidRPr="00CF58D8">
              <w:rPr>
                <w:rFonts w:ascii="Calibri" w:hAnsi="Calibri" w:cs="Times New Roman"/>
              </w:rPr>
              <w:t>below</w:t>
            </w:r>
          </w:p>
          <w:p w14:paraId="0BEACBED" w14:textId="758160C7" w:rsidR="00CF58D8" w:rsidRPr="00CF58D8" w:rsidRDefault="00CF58D8" w:rsidP="00CF58D8">
            <w:pPr>
              <w:spacing w:after="120" w:line="259" w:lineRule="auto"/>
              <w:jc w:val="center"/>
              <w:rPr>
                <w:rFonts w:ascii="Calibri" w:hAnsi="Calibri" w:cs="Times New Roman"/>
              </w:rPr>
            </w:pP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audit</w:t>
            </w:r>
            <w:r w:rsidR="00AE0D6C">
              <w:rPr>
                <w:rFonts w:ascii="Calibri" w:hAnsi="Calibri" w:cs="Times New Roman"/>
              </w:rPr>
              <w:t xml:space="preserve"> </w:t>
            </w:r>
            <w:r w:rsidRPr="00CF58D8">
              <w:rPr>
                <w:rFonts w:ascii="Calibri" w:hAnsi="Calibri" w:cs="Times New Roman"/>
              </w:rPr>
              <w:t>trail</w:t>
            </w:r>
            <w:r w:rsidR="00AE0D6C">
              <w:rPr>
                <w:rFonts w:ascii="Calibri" w:hAnsi="Calibri" w:cs="Times New Roman"/>
              </w:rPr>
              <w:t xml:space="preserve"> </w:t>
            </w:r>
            <w:r w:rsidRPr="00CF58D8">
              <w:rPr>
                <w:rFonts w:ascii="Calibri" w:hAnsi="Calibri" w:cs="Times New Roman"/>
              </w:rPr>
              <w:t>is</w:t>
            </w:r>
            <w:r w:rsidR="00AE0D6C">
              <w:rPr>
                <w:rFonts w:ascii="Calibri" w:hAnsi="Calibri" w:cs="Times New Roman"/>
              </w:rPr>
              <w:t xml:space="preserve"> </w:t>
            </w:r>
            <w:r w:rsidRPr="00CF58D8">
              <w:rPr>
                <w:rFonts w:ascii="Calibri" w:hAnsi="Calibri" w:cs="Times New Roman"/>
              </w:rPr>
              <w:t>not</w:t>
            </w:r>
            <w:r w:rsidR="00AE0D6C">
              <w:rPr>
                <w:rFonts w:ascii="Calibri" w:hAnsi="Calibri" w:cs="Times New Roman"/>
              </w:rPr>
              <w:t xml:space="preserve"> </w:t>
            </w:r>
            <w:r w:rsidRPr="00CF58D8">
              <w:rPr>
                <w:rFonts w:ascii="Calibri" w:hAnsi="Calibri" w:cs="Times New Roman"/>
              </w:rPr>
              <w:t>published</w:t>
            </w:r>
            <w:r w:rsidR="00AE0D6C">
              <w:rPr>
                <w:rFonts w:ascii="Calibri" w:hAnsi="Calibri" w:cs="Times New Roman"/>
              </w:rPr>
              <w:t xml:space="preserve"> </w:t>
            </w:r>
            <w:r w:rsidRPr="00CF58D8">
              <w:rPr>
                <w:rFonts w:ascii="Calibri" w:hAnsi="Calibri" w:cs="Times New Roman"/>
              </w:rPr>
              <w:t>as</w:t>
            </w:r>
            <w:r w:rsidR="00AE0D6C">
              <w:rPr>
                <w:rFonts w:ascii="Calibri" w:hAnsi="Calibri" w:cs="Times New Roman"/>
              </w:rPr>
              <w:t xml:space="preserve"> </w:t>
            </w:r>
            <w:r w:rsidRPr="00CF58D8">
              <w:rPr>
                <w:rFonts w:ascii="Calibri" w:hAnsi="Calibri" w:cs="Times New Roman"/>
              </w:rPr>
              <w:t>part</w:t>
            </w:r>
            <w:r w:rsidR="00AE0D6C">
              <w:rPr>
                <w:rFonts w:ascii="Calibri" w:hAnsi="Calibri" w:cs="Times New Roman"/>
              </w:rPr>
              <w:t xml:space="preserve"> </w:t>
            </w:r>
            <w:r w:rsidRPr="00CF58D8">
              <w:rPr>
                <w:rFonts w:ascii="Calibri" w:hAnsi="Calibri" w:cs="Times New Roman"/>
              </w:rPr>
              <w:t>of</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assessment.</w:t>
            </w:r>
            <w:r w:rsidR="00AE0D6C">
              <w:rPr>
                <w:rFonts w:ascii="Calibri" w:hAnsi="Calibri" w:cs="Times New Roman"/>
              </w:rPr>
              <w:t xml:space="preserve"> </w:t>
            </w:r>
            <w:r w:rsidRPr="00CF58D8">
              <w:rPr>
                <w:rFonts w:ascii="Calibri" w:hAnsi="Calibri" w:cs="Times New Roman"/>
              </w:rPr>
              <w:t>It</w:t>
            </w:r>
            <w:r w:rsidR="00AE0D6C">
              <w:rPr>
                <w:rFonts w:ascii="Calibri" w:hAnsi="Calibri" w:cs="Times New Roman"/>
              </w:rPr>
              <w:t xml:space="preserve"> </w:t>
            </w:r>
            <w:r w:rsidRPr="00CF58D8">
              <w:rPr>
                <w:rFonts w:ascii="Calibri" w:hAnsi="Calibri" w:cs="Times New Roman"/>
              </w:rPr>
              <w:t>is</w:t>
            </w:r>
            <w:r w:rsidR="00AE0D6C">
              <w:rPr>
                <w:rFonts w:ascii="Calibri" w:hAnsi="Calibri" w:cs="Times New Roman"/>
              </w:rPr>
              <w:t xml:space="preserve"> </w:t>
            </w:r>
            <w:r w:rsidRPr="00CF58D8">
              <w:rPr>
                <w:rFonts w:ascii="Calibri" w:hAnsi="Calibri" w:cs="Times New Roman"/>
              </w:rPr>
              <w:t>archived</w:t>
            </w:r>
            <w:r w:rsidR="00AE0D6C">
              <w:rPr>
                <w:rFonts w:ascii="Calibri" w:hAnsi="Calibri" w:cs="Times New Roman"/>
              </w:rPr>
              <w:t xml:space="preserve"> </w:t>
            </w:r>
            <w:r w:rsidRPr="00CF58D8">
              <w:rPr>
                <w:rFonts w:ascii="Calibri" w:hAnsi="Calibri" w:cs="Times New Roman"/>
              </w:rPr>
              <w:t>for</w:t>
            </w:r>
            <w:r w:rsidR="00AE0D6C">
              <w:rPr>
                <w:rFonts w:ascii="Calibri" w:hAnsi="Calibri" w:cs="Times New Roman"/>
              </w:rPr>
              <w:t xml:space="preserve"> </w:t>
            </w:r>
            <w:r w:rsidRPr="00CF58D8">
              <w:rPr>
                <w:rFonts w:ascii="Calibri" w:hAnsi="Calibri" w:cs="Times New Roman"/>
              </w:rPr>
              <w:t>future</w:t>
            </w:r>
            <w:r w:rsidR="00AE0D6C">
              <w:rPr>
                <w:rFonts w:ascii="Calibri" w:hAnsi="Calibri" w:cs="Times New Roman"/>
              </w:rPr>
              <w:t xml:space="preserve"> </w:t>
            </w:r>
            <w:r w:rsidRPr="00CF58D8">
              <w:rPr>
                <w:rFonts w:ascii="Calibri" w:hAnsi="Calibri" w:cs="Times New Roman"/>
              </w:rPr>
              <w:t>reference</w:t>
            </w:r>
            <w:r w:rsidR="00AE0D6C">
              <w:rPr>
                <w:rFonts w:ascii="Calibri" w:hAnsi="Calibri" w:cs="Times New Roman"/>
              </w:rPr>
              <w:t xml:space="preserve"> </w:t>
            </w:r>
            <w:r w:rsidRPr="00CF58D8">
              <w:rPr>
                <w:rFonts w:ascii="Calibri" w:hAnsi="Calibri" w:cs="Times New Roman"/>
              </w:rPr>
              <w:t>purposes.</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assessment</w:t>
            </w:r>
            <w:r w:rsidR="00AE0D6C">
              <w:rPr>
                <w:rFonts w:ascii="Calibri" w:hAnsi="Calibri" w:cs="Times New Roman"/>
              </w:rPr>
              <w:t xml:space="preserve"> </w:t>
            </w:r>
            <w:r w:rsidRPr="00CF58D8">
              <w:rPr>
                <w:rFonts w:ascii="Calibri" w:hAnsi="Calibri" w:cs="Times New Roman"/>
              </w:rPr>
              <w:t>in</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rows</w:t>
            </w:r>
            <w:r w:rsidR="00AE0D6C">
              <w:rPr>
                <w:rFonts w:ascii="Calibri" w:hAnsi="Calibri" w:cs="Times New Roman"/>
              </w:rPr>
              <w:t xml:space="preserve"> </w:t>
            </w:r>
            <w:r w:rsidRPr="00CF58D8">
              <w:rPr>
                <w:rFonts w:ascii="Calibri" w:hAnsi="Calibri" w:cs="Times New Roman"/>
              </w:rPr>
              <w:t>above</w:t>
            </w:r>
            <w:r w:rsidR="00AE0D6C">
              <w:rPr>
                <w:rFonts w:ascii="Calibri" w:hAnsi="Calibri" w:cs="Times New Roman"/>
              </w:rPr>
              <w:t xml:space="preserve"> </w:t>
            </w:r>
            <w:r w:rsidRPr="00CF58D8">
              <w:rPr>
                <w:rFonts w:ascii="Calibri" w:hAnsi="Calibri" w:cs="Times New Roman"/>
              </w:rPr>
              <w:t>needs</w:t>
            </w:r>
            <w:r w:rsidR="00AE0D6C">
              <w:rPr>
                <w:rFonts w:ascii="Calibri" w:hAnsi="Calibri" w:cs="Times New Roman"/>
              </w:rPr>
              <w:t xml:space="preserve"> </w:t>
            </w:r>
            <w:r w:rsidRPr="00CF58D8">
              <w:rPr>
                <w:rFonts w:ascii="Calibri" w:hAnsi="Calibri" w:cs="Times New Roman"/>
              </w:rPr>
              <w:t>to</w:t>
            </w:r>
            <w:r w:rsidR="00AE0D6C">
              <w:rPr>
                <w:rFonts w:ascii="Calibri" w:hAnsi="Calibri" w:cs="Times New Roman"/>
              </w:rPr>
              <w:t xml:space="preserve"> </w:t>
            </w:r>
            <w:r w:rsidRPr="00CF58D8">
              <w:rPr>
                <w:rFonts w:ascii="Calibri" w:hAnsi="Calibri" w:cs="Times New Roman"/>
              </w:rPr>
              <w:t>be</w:t>
            </w:r>
            <w:r w:rsidR="00AE0D6C">
              <w:rPr>
                <w:rFonts w:ascii="Calibri" w:hAnsi="Calibri" w:cs="Times New Roman"/>
              </w:rPr>
              <w:t xml:space="preserve"> </w:t>
            </w:r>
            <w:r w:rsidRPr="00CF58D8">
              <w:rPr>
                <w:rFonts w:ascii="Calibri" w:hAnsi="Calibri" w:cs="Times New Roman"/>
              </w:rPr>
              <w:t>written</w:t>
            </w:r>
            <w:r w:rsidR="00AE0D6C">
              <w:rPr>
                <w:rFonts w:ascii="Calibri" w:hAnsi="Calibri" w:cs="Times New Roman"/>
              </w:rPr>
              <w:t xml:space="preserve"> </w:t>
            </w:r>
            <w:r w:rsidRPr="00CF58D8">
              <w:rPr>
                <w:rFonts w:ascii="Calibri" w:hAnsi="Calibri" w:cs="Times New Roman"/>
              </w:rPr>
              <w:t>so</w:t>
            </w:r>
            <w:r w:rsidR="00AE0D6C">
              <w:rPr>
                <w:rFonts w:ascii="Calibri" w:hAnsi="Calibri" w:cs="Times New Roman"/>
              </w:rPr>
              <w:t xml:space="preserve"> </w:t>
            </w:r>
            <w:r w:rsidRPr="00CF58D8">
              <w:rPr>
                <w:rFonts w:ascii="Calibri" w:hAnsi="Calibri" w:cs="Times New Roman"/>
              </w:rPr>
              <w:t>that</w:t>
            </w:r>
            <w:r w:rsidR="00AE0D6C">
              <w:rPr>
                <w:rFonts w:ascii="Calibri" w:hAnsi="Calibri" w:cs="Times New Roman"/>
              </w:rPr>
              <w:t xml:space="preserve"> </w:t>
            </w:r>
            <w:r w:rsidRPr="00CF58D8">
              <w:rPr>
                <w:rFonts w:ascii="Calibri" w:hAnsi="Calibri" w:cs="Times New Roman"/>
              </w:rPr>
              <w:t>it</w:t>
            </w:r>
            <w:r w:rsidR="00AE0D6C">
              <w:rPr>
                <w:rFonts w:ascii="Calibri" w:hAnsi="Calibri" w:cs="Times New Roman"/>
              </w:rPr>
              <w:t xml:space="preserve"> </w:t>
            </w:r>
            <w:r w:rsidRPr="00CF58D8">
              <w:rPr>
                <w:rFonts w:ascii="Calibri" w:hAnsi="Calibri" w:cs="Times New Roman"/>
              </w:rPr>
              <w:t>can</w:t>
            </w:r>
            <w:r w:rsidR="00AE0D6C">
              <w:rPr>
                <w:rFonts w:ascii="Calibri" w:hAnsi="Calibri" w:cs="Times New Roman"/>
              </w:rPr>
              <w:t xml:space="preserve"> </w:t>
            </w:r>
            <w:r w:rsidRPr="00CF58D8">
              <w:rPr>
                <w:rFonts w:ascii="Calibri" w:hAnsi="Calibri" w:cs="Times New Roman"/>
              </w:rPr>
              <w:t>be</w:t>
            </w:r>
            <w:r w:rsidR="00AE0D6C">
              <w:rPr>
                <w:rFonts w:ascii="Calibri" w:hAnsi="Calibri" w:cs="Times New Roman"/>
              </w:rPr>
              <w:t xml:space="preserve"> </w:t>
            </w:r>
            <w:r w:rsidRPr="00CF58D8">
              <w:rPr>
                <w:rFonts w:ascii="Calibri" w:hAnsi="Calibri" w:cs="Times New Roman"/>
              </w:rPr>
              <w:t>read</w:t>
            </w:r>
            <w:r w:rsidR="00AE0D6C">
              <w:rPr>
                <w:rFonts w:ascii="Calibri" w:hAnsi="Calibri" w:cs="Times New Roman"/>
              </w:rPr>
              <w:t xml:space="preserve"> </w:t>
            </w:r>
            <w:r w:rsidRPr="00CF58D8">
              <w:rPr>
                <w:rFonts w:ascii="Calibri" w:hAnsi="Calibri" w:cs="Times New Roman"/>
              </w:rPr>
              <w:t>without</w:t>
            </w:r>
            <w:r w:rsidR="00AE0D6C">
              <w:rPr>
                <w:rFonts w:ascii="Calibri" w:hAnsi="Calibri" w:cs="Times New Roman"/>
              </w:rPr>
              <w:t xml:space="preserve"> </w:t>
            </w:r>
            <w:r w:rsidRPr="00CF58D8">
              <w:rPr>
                <w:rFonts w:ascii="Calibri" w:hAnsi="Calibri" w:cs="Times New Roman"/>
              </w:rPr>
              <w:t>accessing</w:t>
            </w:r>
            <w:r w:rsidR="00AE0D6C">
              <w:rPr>
                <w:rFonts w:ascii="Calibri" w:hAnsi="Calibri" w:cs="Times New Roman"/>
              </w:rPr>
              <w:t xml:space="preserve"> </w:t>
            </w:r>
            <w:r w:rsidRPr="00CF58D8">
              <w:rPr>
                <w:rFonts w:ascii="Calibri" w:hAnsi="Calibri" w:cs="Times New Roman"/>
              </w:rPr>
              <w:t>information</w:t>
            </w:r>
            <w:r w:rsidR="00AE0D6C">
              <w:rPr>
                <w:rFonts w:ascii="Calibri" w:hAnsi="Calibri" w:cs="Times New Roman"/>
              </w:rPr>
              <w:t xml:space="preserve"> </w:t>
            </w:r>
            <w:r w:rsidRPr="00CF58D8">
              <w:rPr>
                <w:rFonts w:ascii="Calibri" w:hAnsi="Calibri" w:cs="Times New Roman"/>
              </w:rPr>
              <w:t>in</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audit</w:t>
            </w:r>
            <w:r w:rsidR="00AE0D6C">
              <w:rPr>
                <w:rFonts w:ascii="Calibri" w:hAnsi="Calibri" w:cs="Times New Roman"/>
              </w:rPr>
              <w:t xml:space="preserve"> </w:t>
            </w:r>
            <w:r w:rsidRPr="00CF58D8">
              <w:rPr>
                <w:rFonts w:ascii="Calibri" w:hAnsi="Calibri" w:cs="Times New Roman"/>
              </w:rPr>
              <w:t>trail.</w:t>
            </w:r>
          </w:p>
        </w:tc>
      </w:tr>
      <w:tr w:rsidR="00281D83" w:rsidRPr="00CF58D8" w14:paraId="7ABB6D06" w14:textId="77777777" w:rsidTr="00055C34">
        <w:tc>
          <w:tcPr>
            <w:tcW w:w="2205" w:type="dxa"/>
            <w:hideMark/>
          </w:tcPr>
          <w:p w14:paraId="4DAFC410" w14:textId="384C268B"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Assessment</w:t>
            </w:r>
            <w:r w:rsidR="00AE0D6C">
              <w:rPr>
                <w:rFonts w:ascii="Calibri" w:hAnsi="Calibri" w:cs="Times New Roman"/>
              </w:rPr>
              <w:t xml:space="preserve"> </w:t>
            </w:r>
            <w:r w:rsidRPr="00CF58D8">
              <w:rPr>
                <w:rFonts w:ascii="Calibri" w:hAnsi="Calibri" w:cs="Times New Roman"/>
              </w:rPr>
              <w:t>methods</w:t>
            </w:r>
          </w:p>
          <w:p w14:paraId="6B017B38" w14:textId="456855DB"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00AE0D6C">
              <w:rPr>
                <w:rFonts w:ascii="Calibri" w:hAnsi="Calibri" w:cs="Times New Roman"/>
              </w:rPr>
              <w:t xml:space="preserve"> </w:t>
            </w:r>
            <w:r w:rsidRPr="00CF58D8">
              <w:rPr>
                <w:rFonts w:ascii="Calibri" w:hAnsi="Calibri" w:cs="Times New Roman"/>
              </w:rPr>
              <w:t>information,</w:t>
            </w:r>
            <w:r w:rsidR="00AE0D6C">
              <w:rPr>
                <w:rFonts w:ascii="Calibri" w:hAnsi="Calibri" w:cs="Times New Roman"/>
              </w:rPr>
              <w:t xml:space="preserve"> </w:t>
            </w:r>
            <w:r w:rsidRPr="00CF58D8">
              <w:rPr>
                <w:rFonts w:ascii="Calibri" w:hAnsi="Calibri" w:cs="Times New Roman"/>
              </w:rPr>
              <w:t>in</w:t>
            </w:r>
            <w:r w:rsidR="00AE0D6C">
              <w:rPr>
                <w:rFonts w:ascii="Calibri" w:hAnsi="Calibri" w:cs="Times New Roman"/>
              </w:rPr>
              <w:t xml:space="preserve"> </w:t>
            </w:r>
            <w:r w:rsidRPr="00CF58D8">
              <w:rPr>
                <w:rFonts w:ascii="Calibri" w:hAnsi="Calibri" w:cs="Times New Roman"/>
              </w:rPr>
              <w:t>particular</w:t>
            </w:r>
            <w:r w:rsidR="00AE0D6C">
              <w:rPr>
                <w:rFonts w:ascii="Calibri" w:hAnsi="Calibri" w:cs="Times New Roman"/>
              </w:rPr>
              <w:t xml:space="preserve"> </w:t>
            </w:r>
            <w:r w:rsidRPr="00CF58D8">
              <w:rPr>
                <w:rFonts w:ascii="Calibri" w:hAnsi="Calibri" w:cs="Times New Roman"/>
              </w:rPr>
              <w:t>how</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overall</w:t>
            </w:r>
            <w:r w:rsidR="00AE0D6C">
              <w:rPr>
                <w:rFonts w:ascii="Calibri" w:hAnsi="Calibri" w:cs="Times New Roman"/>
              </w:rPr>
              <w:t xml:space="preserve"> </w:t>
            </w:r>
            <w:r w:rsidRPr="00CF58D8">
              <w:rPr>
                <w:rFonts w:ascii="Calibri" w:hAnsi="Calibri" w:cs="Times New Roman"/>
              </w:rPr>
              <w:t>assessment</w:t>
            </w:r>
            <w:r w:rsidR="00AE0D6C">
              <w:rPr>
                <w:rFonts w:ascii="Calibri" w:hAnsi="Calibri" w:cs="Times New Roman"/>
              </w:rPr>
              <w:t xml:space="preserve"> </w:t>
            </w:r>
            <w:r w:rsidRPr="00CF58D8">
              <w:rPr>
                <w:rFonts w:ascii="Calibri" w:hAnsi="Calibri" w:cs="Times New Roman"/>
              </w:rPr>
              <w:t>in</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summary</w:t>
            </w:r>
            <w:r w:rsidR="00AE0D6C">
              <w:rPr>
                <w:rFonts w:ascii="Calibri" w:hAnsi="Calibri" w:cs="Times New Roman"/>
              </w:rPr>
              <w:t xml:space="preserve"> </w:t>
            </w:r>
            <w:r w:rsidRPr="00CF58D8">
              <w:rPr>
                <w:rFonts w:ascii="Calibri" w:hAnsi="Calibri" w:cs="Times New Roman"/>
              </w:rPr>
              <w:t>table</w:t>
            </w:r>
            <w:r w:rsidR="00AE0D6C">
              <w:rPr>
                <w:rFonts w:ascii="Calibri" w:hAnsi="Calibri" w:cs="Times New Roman"/>
              </w:rPr>
              <w:t xml:space="preserve"> </w:t>
            </w:r>
            <w:r w:rsidRPr="00CF58D8">
              <w:rPr>
                <w:rFonts w:ascii="Calibri" w:hAnsi="Calibri" w:cs="Times New Roman"/>
              </w:rPr>
              <w:t>was</w:t>
            </w:r>
            <w:r w:rsidR="00AE0D6C">
              <w:rPr>
                <w:rFonts w:ascii="Calibri" w:hAnsi="Calibri" w:cs="Times New Roman"/>
              </w:rPr>
              <w:t xml:space="preserve"> </w:t>
            </w:r>
            <w:r w:rsidRPr="00CF58D8">
              <w:rPr>
                <w:rFonts w:ascii="Calibri" w:hAnsi="Calibri" w:cs="Times New Roman"/>
              </w:rPr>
              <w:t>reached)</w:t>
            </w:r>
          </w:p>
        </w:tc>
        <w:tc>
          <w:tcPr>
            <w:tcW w:w="6811" w:type="dxa"/>
          </w:tcPr>
          <w:p w14:paraId="32E0F247" w14:textId="23A0D481" w:rsidR="00CF58D8" w:rsidRPr="00CF58D8" w:rsidRDefault="5EDFC20D" w:rsidP="00CF58D8">
            <w:pPr>
              <w:spacing w:after="120" w:line="259" w:lineRule="auto"/>
              <w:jc w:val="both"/>
              <w:rPr>
                <w:rFonts w:ascii="Calibri" w:hAnsi="Calibri" w:cs="Times New Roman"/>
              </w:rPr>
            </w:pPr>
            <w:r w:rsidRPr="43506247">
              <w:rPr>
                <w:rFonts w:ascii="Calibri" w:hAnsi="Calibri" w:cs="Times New Roman"/>
              </w:rPr>
              <w:t xml:space="preserve">Assessed as part of a group of deep-sea habitat assessments led by Ireland, chaired by Louise </w:t>
            </w:r>
            <w:proofErr w:type="spellStart"/>
            <w:r w:rsidRPr="43506247">
              <w:rPr>
                <w:rFonts w:ascii="Calibri" w:hAnsi="Calibri" w:cs="Times New Roman"/>
              </w:rPr>
              <w:t>Allcock</w:t>
            </w:r>
            <w:proofErr w:type="spellEnd"/>
            <w:r w:rsidRPr="43506247">
              <w:rPr>
                <w:rFonts w:ascii="Calibri" w:hAnsi="Calibri" w:cs="Times New Roman"/>
              </w:rPr>
              <w:t xml:space="preserve"> (National University of Ireland Galway).  Coral garden habitat assessment by Louise </w:t>
            </w:r>
            <w:proofErr w:type="spellStart"/>
            <w:r w:rsidRPr="43506247">
              <w:rPr>
                <w:rFonts w:ascii="Calibri" w:hAnsi="Calibri" w:cs="Times New Roman"/>
              </w:rPr>
              <w:t>Allcock</w:t>
            </w:r>
            <w:proofErr w:type="spellEnd"/>
            <w:r w:rsidRPr="43506247">
              <w:rPr>
                <w:rFonts w:ascii="Calibri" w:hAnsi="Calibri" w:cs="Times New Roman"/>
              </w:rPr>
              <w:t xml:space="preserve"> (NUI Galway; habitat lead), Liam </w:t>
            </w:r>
            <w:proofErr w:type="spellStart"/>
            <w:r w:rsidRPr="43506247">
              <w:rPr>
                <w:rFonts w:ascii="Calibri" w:hAnsi="Calibri" w:cs="Times New Roman"/>
              </w:rPr>
              <w:t>Matear</w:t>
            </w:r>
            <w:proofErr w:type="spellEnd"/>
            <w:r w:rsidRPr="43506247">
              <w:rPr>
                <w:rFonts w:ascii="Calibri" w:hAnsi="Calibri" w:cs="Times New Roman"/>
              </w:rPr>
              <w:t xml:space="preserve"> (Joint Nature Conservation Committee, UK), Laura Robson (Joint Nature Conservation Committee, UK), </w:t>
            </w:r>
            <w:proofErr w:type="spellStart"/>
            <w:r w:rsidRPr="43506247">
              <w:rPr>
                <w:rFonts w:ascii="Calibri" w:hAnsi="Calibri" w:cs="Times New Roman"/>
              </w:rPr>
              <w:t>Malin</w:t>
            </w:r>
            <w:proofErr w:type="spellEnd"/>
            <w:r w:rsidRPr="43506247">
              <w:rPr>
                <w:rFonts w:ascii="Calibri" w:hAnsi="Calibri" w:cs="Times New Roman"/>
              </w:rPr>
              <w:t xml:space="preserve"> Strand (Swedish University of Agricultural Sciences), Anna Karlsson (Swedish Agency for Marine and Water Management), David Stirling (Marine Scotland Science), David Lyons (National Parks and Wildlife Service, Ireland), Brian Bett (National Oceanography Centre, UK), Kerry Howell (University of Plymouth, UK), Ellen </w:t>
            </w:r>
            <w:proofErr w:type="spellStart"/>
            <w:r w:rsidRPr="43506247">
              <w:rPr>
                <w:rFonts w:ascii="Calibri" w:hAnsi="Calibri" w:cs="Times New Roman"/>
              </w:rPr>
              <w:t>Kenchington</w:t>
            </w:r>
            <w:proofErr w:type="spellEnd"/>
            <w:r w:rsidRPr="43506247">
              <w:rPr>
                <w:rFonts w:ascii="Calibri" w:hAnsi="Calibri" w:cs="Times New Roman"/>
              </w:rPr>
              <w:t xml:space="preserve"> (Fisheries and Oceans Canada), </w:t>
            </w:r>
            <w:r w:rsidRPr="43506247">
              <w:rPr>
                <w:rFonts w:ascii="Calibri" w:hAnsi="Calibri" w:cs="Times New Roman"/>
              </w:rPr>
              <w:lastRenderedPageBreak/>
              <w:t>and Christine Morrow, with further contributions from the participants of the OSPAR deep-sea habitat assessment workshop, held online 6th-8th September 2021.</w:t>
            </w:r>
            <w:r w:rsidR="71C3E5D0" w:rsidRPr="43506247">
              <w:rPr>
                <w:rFonts w:ascii="Calibri" w:hAnsi="Calibri" w:cs="Times New Roman"/>
              </w:rPr>
              <w:t xml:space="preserve"> GIS analyses by </w:t>
            </w:r>
            <w:proofErr w:type="spellStart"/>
            <w:r w:rsidR="71C3E5D0" w:rsidRPr="43506247">
              <w:rPr>
                <w:rFonts w:ascii="Calibri" w:hAnsi="Calibri" w:cs="Times New Roman"/>
              </w:rPr>
              <w:t>Oisín</w:t>
            </w:r>
            <w:proofErr w:type="spellEnd"/>
            <w:r w:rsidR="71C3E5D0" w:rsidRPr="43506247">
              <w:rPr>
                <w:rFonts w:ascii="Calibri" w:hAnsi="Calibri" w:cs="Times New Roman"/>
              </w:rPr>
              <w:t xml:space="preserve"> </w:t>
            </w:r>
            <w:proofErr w:type="spellStart"/>
            <w:r w:rsidR="71C3E5D0" w:rsidRPr="43506247">
              <w:rPr>
                <w:rFonts w:ascii="Calibri" w:hAnsi="Calibri" w:cs="Times New Roman"/>
              </w:rPr>
              <w:t>Callery</w:t>
            </w:r>
            <w:proofErr w:type="spellEnd"/>
            <w:r w:rsidR="71C3E5D0" w:rsidRPr="43506247">
              <w:rPr>
                <w:rFonts w:ascii="Calibri" w:hAnsi="Calibri" w:cs="Times New Roman"/>
              </w:rPr>
              <w:t xml:space="preserve"> (NUI Galway) and Anthony Grehan (NUI Galway).</w:t>
            </w:r>
          </w:p>
        </w:tc>
      </w:tr>
      <w:tr w:rsidR="00281D83" w:rsidRPr="00CF58D8" w14:paraId="14CF201C" w14:textId="77777777" w:rsidTr="00055C34">
        <w:tc>
          <w:tcPr>
            <w:tcW w:w="2205" w:type="dxa"/>
            <w:hideMark/>
          </w:tcPr>
          <w:p w14:paraId="03527A37" w14:textId="29C32C7E"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lastRenderedPageBreak/>
              <w:t>Geographical</w:t>
            </w:r>
            <w:r w:rsidR="00AE0D6C">
              <w:rPr>
                <w:rFonts w:ascii="Calibri" w:hAnsi="Calibri" w:cs="Times New Roman"/>
              </w:rPr>
              <w:t xml:space="preserve"> </w:t>
            </w:r>
            <w:r w:rsidRPr="00CF58D8">
              <w:rPr>
                <w:rFonts w:ascii="Calibri" w:hAnsi="Calibri" w:cs="Times New Roman"/>
              </w:rPr>
              <w:t>range</w:t>
            </w:r>
            <w:r w:rsidR="00AE0D6C">
              <w:rPr>
                <w:rFonts w:ascii="Calibri" w:hAnsi="Calibri" w:cs="Times New Roman"/>
              </w:rPr>
              <w:t xml:space="preserve"> </w:t>
            </w:r>
            <w:r w:rsidRPr="00CF58D8">
              <w:rPr>
                <w:rFonts w:ascii="Calibri" w:hAnsi="Calibri" w:cs="Times New Roman"/>
              </w:rPr>
              <w:t>and</w:t>
            </w:r>
            <w:r w:rsidR="00AE0D6C">
              <w:rPr>
                <w:rFonts w:ascii="Calibri" w:hAnsi="Calibri" w:cs="Times New Roman"/>
              </w:rPr>
              <w:t xml:space="preserve"> </w:t>
            </w:r>
            <w:r w:rsidRPr="00CF58D8">
              <w:rPr>
                <w:rFonts w:ascii="Calibri" w:hAnsi="Calibri" w:cs="Times New Roman"/>
              </w:rPr>
              <w:t>distribution</w:t>
            </w:r>
            <w:r w:rsidR="00AE0D6C">
              <w:rPr>
                <w:rFonts w:ascii="Calibri" w:hAnsi="Calibri" w:cs="Times New Roman"/>
              </w:rPr>
              <w:t xml:space="preserve"> </w:t>
            </w:r>
            <w:r w:rsidRPr="00CF58D8">
              <w:rPr>
                <w:rFonts w:ascii="Calibri" w:hAnsi="Calibri" w:cs="Times New Roman"/>
              </w:rPr>
              <w:t>(additional</w:t>
            </w:r>
            <w:r w:rsidR="00AE0D6C">
              <w:rPr>
                <w:rFonts w:ascii="Calibri" w:hAnsi="Calibri" w:cs="Times New Roman"/>
              </w:rPr>
              <w:t xml:space="preserve"> </w:t>
            </w:r>
            <w:r w:rsidRPr="00CF58D8">
              <w:rPr>
                <w:rFonts w:ascii="Calibri" w:hAnsi="Calibri" w:cs="Times New Roman"/>
              </w:rPr>
              <w:t>evidence</w:t>
            </w:r>
            <w:r w:rsidR="00AE0D6C">
              <w:rPr>
                <w:rFonts w:ascii="Calibri" w:hAnsi="Calibri" w:cs="Times New Roman"/>
              </w:rPr>
              <w:t xml:space="preserve"> </w:t>
            </w:r>
            <w:r w:rsidRPr="00CF58D8">
              <w:rPr>
                <w:rFonts w:ascii="Calibri" w:hAnsi="Calibri" w:cs="Times New Roman"/>
              </w:rPr>
              <w:t>&amp;</w:t>
            </w:r>
            <w:r w:rsidR="00AE0D6C">
              <w:rPr>
                <w:rFonts w:ascii="Calibri" w:hAnsi="Calibri" w:cs="Times New Roman"/>
              </w:rPr>
              <w:t xml:space="preserve"> </w:t>
            </w:r>
            <w:r w:rsidRPr="00CF58D8">
              <w:rPr>
                <w:rFonts w:ascii="Calibri" w:hAnsi="Calibri" w:cs="Times New Roman"/>
              </w:rPr>
              <w:t>information)</w:t>
            </w:r>
          </w:p>
        </w:tc>
        <w:tc>
          <w:tcPr>
            <w:tcW w:w="6811" w:type="dxa"/>
          </w:tcPr>
          <w:p w14:paraId="12C969D4" w14:textId="1C647B6E" w:rsidR="00CF58D8" w:rsidRDefault="00CD6CBE"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 xml:space="preserve">Geographic range and distribution information was drawn from </w:t>
            </w:r>
            <w:r w:rsidR="0070399E" w:rsidRPr="00EE45EB">
              <w:rPr>
                <w:rFonts w:ascii="Calibri" w:hAnsi="Calibri" w:cs="Times New Roman"/>
                <w:color w:val="000000" w:themeColor="text1"/>
              </w:rPr>
              <w:t>the following</w:t>
            </w:r>
            <w:r w:rsidR="009E4D6B" w:rsidRPr="00EE45EB">
              <w:rPr>
                <w:rFonts w:ascii="Calibri" w:hAnsi="Calibri" w:cs="Times New Roman"/>
                <w:color w:val="000000" w:themeColor="text1"/>
              </w:rPr>
              <w:t xml:space="preserve"> sources</w:t>
            </w:r>
            <w:r w:rsidR="0070399E" w:rsidRPr="00EE45EB">
              <w:rPr>
                <w:rFonts w:ascii="Calibri" w:hAnsi="Calibri" w:cs="Times New Roman"/>
                <w:color w:val="000000" w:themeColor="text1"/>
              </w:rPr>
              <w:t xml:space="preserve">: </w:t>
            </w:r>
            <w:r w:rsidR="0070399E" w:rsidRPr="007675E0">
              <w:rPr>
                <w:rFonts w:ascii="Calibri" w:hAnsi="Calibri" w:cs="Times New Roman"/>
                <w:color w:val="000000" w:themeColor="text1"/>
              </w:rPr>
              <w:t>(1)</w:t>
            </w:r>
            <w:r w:rsidR="009E4D6B" w:rsidRPr="007675E0">
              <w:rPr>
                <w:rFonts w:ascii="Calibri" w:hAnsi="Calibri" w:cs="Times New Roman"/>
                <w:color w:val="000000" w:themeColor="text1"/>
              </w:rPr>
              <w:t xml:space="preserve"> The ICES VME database (</w:t>
            </w:r>
            <w:r w:rsidR="00112093" w:rsidRPr="007675E0">
              <w:rPr>
                <w:rFonts w:ascii="Calibri" w:hAnsi="Calibri" w:cs="Times New Roman"/>
                <w:color w:val="000000" w:themeColor="text1"/>
              </w:rPr>
              <w:t>public and restricted data with permission) accessed August 2021</w:t>
            </w:r>
            <w:r w:rsidR="00D2133B" w:rsidRPr="007675E0">
              <w:rPr>
                <w:rFonts w:ascii="Calibri" w:hAnsi="Calibri" w:cs="Times New Roman"/>
                <w:color w:val="000000" w:themeColor="text1"/>
              </w:rPr>
              <w:t xml:space="preserve">; (2) </w:t>
            </w:r>
            <w:r w:rsidR="00643C2C" w:rsidRPr="00F223EC">
              <w:t xml:space="preserve">OSPAR </w:t>
            </w:r>
            <w:r w:rsidR="00643C2C">
              <w:t>T</w:t>
            </w:r>
            <w:r w:rsidR="00643C2C" w:rsidRPr="00F223EC">
              <w:t xml:space="preserve">hreatened </w:t>
            </w:r>
            <w:r w:rsidR="00643C2C">
              <w:t>or</w:t>
            </w:r>
            <w:r w:rsidR="00643C2C" w:rsidRPr="00F223EC">
              <w:t xml:space="preserve"> </w:t>
            </w:r>
            <w:r w:rsidR="00643C2C">
              <w:t>D</w:t>
            </w:r>
            <w:r w:rsidR="00643C2C" w:rsidRPr="00F223EC">
              <w:t xml:space="preserve">eclining </w:t>
            </w:r>
            <w:r w:rsidR="00643C2C">
              <w:t>H</w:t>
            </w:r>
            <w:r w:rsidR="00643C2C" w:rsidRPr="00F223EC">
              <w:t xml:space="preserve">abitats </w:t>
            </w:r>
            <w:r w:rsidR="00643C2C">
              <w:t>D</w:t>
            </w:r>
            <w:r w:rsidR="00643C2C" w:rsidRPr="00F223EC">
              <w:t>ata</w:t>
            </w:r>
            <w:r w:rsidR="00643C2C">
              <w:t>base v2020</w:t>
            </w:r>
            <w:r w:rsidR="00C22157">
              <w:t>,</w:t>
            </w:r>
            <w:r w:rsidR="00643C2C">
              <w:t xml:space="preserve"> point records published 2021-07-12, polygon</w:t>
            </w:r>
            <w:r w:rsidR="00407A47">
              <w:t xml:space="preserve"> records</w:t>
            </w:r>
            <w:r w:rsidR="00643C2C">
              <w:t xml:space="preserve"> published 2021-06-30 </w:t>
            </w:r>
            <w:r w:rsidR="00A86CBA" w:rsidRPr="00EE45EB">
              <w:rPr>
                <w:rFonts w:ascii="Calibri" w:hAnsi="Calibri" w:cs="Times New Roman"/>
                <w:color w:val="000000" w:themeColor="text1"/>
              </w:rPr>
              <w:t>(</w:t>
            </w:r>
            <w:r w:rsidR="00407A47">
              <w:rPr>
                <w:rFonts w:ascii="Calibri" w:hAnsi="Calibri" w:cs="Times New Roman"/>
                <w:color w:val="000000" w:themeColor="text1"/>
              </w:rPr>
              <w:t>3</w:t>
            </w:r>
            <w:r w:rsidR="00A86CBA" w:rsidRPr="00EE45EB">
              <w:rPr>
                <w:rFonts w:ascii="Calibri" w:hAnsi="Calibri" w:cs="Times New Roman"/>
                <w:color w:val="000000" w:themeColor="text1"/>
              </w:rPr>
              <w:t xml:space="preserve">) </w:t>
            </w:r>
            <w:proofErr w:type="spellStart"/>
            <w:r w:rsidR="00C55BD2" w:rsidRPr="00EE45EB">
              <w:rPr>
                <w:rFonts w:ascii="Calibri" w:hAnsi="Calibri" w:cs="Times New Roman"/>
                <w:color w:val="000000" w:themeColor="text1"/>
              </w:rPr>
              <w:t>SeaRover</w:t>
            </w:r>
            <w:proofErr w:type="spellEnd"/>
            <w:r w:rsidR="00C55BD2" w:rsidRPr="00EE45EB">
              <w:rPr>
                <w:rFonts w:ascii="Calibri" w:hAnsi="Calibri" w:cs="Times New Roman"/>
                <w:color w:val="000000" w:themeColor="text1"/>
              </w:rPr>
              <w:t xml:space="preserve"> coral gardens from</w:t>
            </w:r>
            <w:r w:rsidR="00B94E2F" w:rsidRPr="00EE45EB">
              <w:rPr>
                <w:rFonts w:ascii="Calibri" w:hAnsi="Calibri" w:cs="Times New Roman"/>
                <w:color w:val="000000" w:themeColor="text1"/>
              </w:rPr>
              <w:t xml:space="preserve"> </w:t>
            </w:r>
            <w:proofErr w:type="spellStart"/>
            <w:r w:rsidR="00307527" w:rsidRPr="00EE45EB">
              <w:rPr>
                <w:rFonts w:ascii="Calibri" w:hAnsi="Calibri" w:cs="Times New Roman"/>
                <w:color w:val="000000" w:themeColor="text1"/>
              </w:rPr>
              <w:t>Picton</w:t>
            </w:r>
            <w:proofErr w:type="spellEnd"/>
            <w:r w:rsidR="00307527" w:rsidRPr="00EE45EB">
              <w:rPr>
                <w:rFonts w:ascii="Calibri" w:hAnsi="Calibri" w:cs="Times New Roman"/>
                <w:color w:val="000000" w:themeColor="text1"/>
              </w:rPr>
              <w:t xml:space="preserve"> </w:t>
            </w:r>
            <w:r w:rsidR="00307527" w:rsidRPr="003B67C4">
              <w:rPr>
                <w:rFonts w:ascii="Calibri" w:hAnsi="Calibri" w:cs="Times New Roman"/>
                <w:i/>
                <w:iCs/>
                <w:color w:val="000000" w:themeColor="text1"/>
              </w:rPr>
              <w:t>et al</w:t>
            </w:r>
            <w:r w:rsidR="00307527" w:rsidRPr="00EE45EB">
              <w:rPr>
                <w:rFonts w:ascii="Calibri" w:hAnsi="Calibri" w:cs="Times New Roman"/>
                <w:color w:val="000000" w:themeColor="text1"/>
              </w:rPr>
              <w:t>. (2021)</w:t>
            </w:r>
            <w:r w:rsidR="00B94E2F" w:rsidRPr="00EE45EB">
              <w:rPr>
                <w:rFonts w:ascii="Calibri" w:hAnsi="Calibri" w:cs="Times New Roman"/>
                <w:color w:val="000000" w:themeColor="text1"/>
              </w:rPr>
              <w:t>; (</w:t>
            </w:r>
            <w:r w:rsidR="00407A47">
              <w:rPr>
                <w:rFonts w:ascii="Calibri" w:hAnsi="Calibri" w:cs="Times New Roman"/>
                <w:color w:val="000000" w:themeColor="text1"/>
              </w:rPr>
              <w:t>4</w:t>
            </w:r>
            <w:r w:rsidR="00B94E2F" w:rsidRPr="00EE45EB">
              <w:rPr>
                <w:rFonts w:ascii="Calibri" w:hAnsi="Calibri" w:cs="Times New Roman"/>
                <w:color w:val="000000" w:themeColor="text1"/>
              </w:rPr>
              <w:t xml:space="preserve">) </w:t>
            </w:r>
            <w:r w:rsidR="008A6999" w:rsidRPr="00EE45EB">
              <w:rPr>
                <w:rFonts w:ascii="Calibri" w:hAnsi="Calibri" w:cs="Times New Roman"/>
                <w:color w:val="000000" w:themeColor="text1"/>
              </w:rPr>
              <w:t>coral garden indicator taxa from OBIS</w:t>
            </w:r>
            <w:r w:rsidR="00594FFE" w:rsidRPr="00EE45EB">
              <w:rPr>
                <w:rFonts w:ascii="Calibri" w:hAnsi="Calibri" w:cs="Times New Roman"/>
                <w:color w:val="000000" w:themeColor="text1"/>
              </w:rPr>
              <w:t xml:space="preserve"> based on </w:t>
            </w:r>
            <w:r w:rsidR="00167289" w:rsidRPr="00EE45EB">
              <w:rPr>
                <w:rFonts w:ascii="Calibri" w:hAnsi="Calibri" w:cs="Times New Roman"/>
                <w:color w:val="000000" w:themeColor="text1"/>
              </w:rPr>
              <w:t xml:space="preserve">records of Antipatharia, </w:t>
            </w:r>
            <w:proofErr w:type="spellStart"/>
            <w:r w:rsidR="00167289" w:rsidRPr="00EE45EB">
              <w:rPr>
                <w:rFonts w:ascii="Calibri" w:hAnsi="Calibri" w:cs="Times New Roman"/>
                <w:color w:val="000000" w:themeColor="text1"/>
              </w:rPr>
              <w:t>Octocorallia</w:t>
            </w:r>
            <w:proofErr w:type="spellEnd"/>
            <w:r w:rsidR="00167289" w:rsidRPr="00EE45EB">
              <w:rPr>
                <w:rFonts w:ascii="Calibri" w:hAnsi="Calibri" w:cs="Times New Roman"/>
                <w:color w:val="000000" w:themeColor="text1"/>
              </w:rPr>
              <w:t xml:space="preserve">, Scleractinia and </w:t>
            </w:r>
            <w:proofErr w:type="spellStart"/>
            <w:r w:rsidR="00167289" w:rsidRPr="00EE45EB">
              <w:rPr>
                <w:rFonts w:ascii="Calibri" w:hAnsi="Calibri" w:cs="Times New Roman"/>
                <w:color w:val="000000" w:themeColor="text1"/>
              </w:rPr>
              <w:t>Stylasteridae</w:t>
            </w:r>
            <w:proofErr w:type="spellEnd"/>
            <w:r w:rsidR="00167289" w:rsidRPr="00EE45EB">
              <w:rPr>
                <w:rFonts w:ascii="Calibri" w:hAnsi="Calibri" w:cs="Times New Roman"/>
                <w:color w:val="000000" w:themeColor="text1"/>
              </w:rPr>
              <w:t xml:space="preserve"> accessed June 2021 and</w:t>
            </w:r>
            <w:r w:rsidR="00F03347" w:rsidRPr="00EE45EB">
              <w:rPr>
                <w:rFonts w:ascii="Calibri" w:hAnsi="Calibri" w:cs="Times New Roman"/>
                <w:color w:val="000000" w:themeColor="text1"/>
              </w:rPr>
              <w:t xml:space="preserve"> filtered to depths below 200 m and to the appropriate geographic range.</w:t>
            </w:r>
            <w:r w:rsidR="00587698" w:rsidRPr="00EE45EB">
              <w:rPr>
                <w:rFonts w:ascii="Calibri" w:hAnsi="Calibri" w:cs="Times New Roman"/>
                <w:color w:val="000000" w:themeColor="text1"/>
              </w:rPr>
              <w:t xml:space="preserve">  The OBIS records do not indicate the presence of coral gardens, but merely where coral gardens MIGHT occur.</w:t>
            </w:r>
          </w:p>
          <w:p w14:paraId="2043DB26" w14:textId="2D1EA76E" w:rsidR="00407A47" w:rsidRPr="00407A47" w:rsidRDefault="00407A47" w:rsidP="00407A47">
            <w:pPr>
              <w:spacing w:after="120" w:line="259" w:lineRule="auto"/>
              <w:jc w:val="both"/>
              <w:rPr>
                <w:rFonts w:ascii="Calibri" w:hAnsi="Calibri" w:cs="Times New Roman"/>
                <w:color w:val="000000" w:themeColor="text1"/>
                <w:lang w:val="en-GB"/>
              </w:rPr>
            </w:pPr>
            <w:r w:rsidRPr="00407A47">
              <w:rPr>
                <w:rFonts w:ascii="Calibri" w:hAnsi="Calibri" w:cs="Times New Roman"/>
                <w:color w:val="000000" w:themeColor="text1"/>
                <w:lang w:val="en-GB"/>
              </w:rPr>
              <w:t>Bathymetric data for the OSPAR area were extracted from the GEBCO_2021 Grid obtained from the GEBCO website. This is a global terrain model compiled using data from various sources to provide full global coverage for ocean and land at a resolution of 15 arc-seconds.</w:t>
            </w:r>
          </w:p>
          <w:p w14:paraId="363EBF76" w14:textId="727DBBCE" w:rsidR="00407A47" w:rsidRDefault="00407A47" w:rsidP="00CF58D8">
            <w:pPr>
              <w:spacing w:after="120" w:line="259" w:lineRule="auto"/>
              <w:jc w:val="both"/>
            </w:pPr>
            <w:r>
              <w:t xml:space="preserve">Spatial data layers delineating the boundaries of the OSPAR </w:t>
            </w:r>
            <w:r w:rsidRPr="00BF7C64">
              <w:t xml:space="preserve">Maritime </w:t>
            </w:r>
            <w:proofErr w:type="gramStart"/>
            <w:r w:rsidRPr="00BF7C64">
              <w:t>Area</w:t>
            </w:r>
            <w:proofErr w:type="gramEnd"/>
            <w:r w:rsidRPr="00BF7C64">
              <w:t xml:space="preserve"> and its Regions</w:t>
            </w:r>
            <w:r>
              <w:t xml:space="preserve"> were downloaded from ODIMS.</w:t>
            </w:r>
          </w:p>
          <w:p w14:paraId="0287ABE8" w14:textId="11758C0B" w:rsidR="00C22157" w:rsidRPr="00EE45EB" w:rsidRDefault="00C22157" w:rsidP="00CF58D8">
            <w:pPr>
              <w:spacing w:after="120" w:line="259" w:lineRule="auto"/>
              <w:jc w:val="both"/>
              <w:rPr>
                <w:rFonts w:ascii="Calibri" w:hAnsi="Calibri" w:cs="Times New Roman"/>
                <w:color w:val="000000" w:themeColor="text1"/>
              </w:rPr>
            </w:pPr>
            <w:r w:rsidRPr="00214B3A">
              <w:rPr>
                <w:rFonts w:ascii="Calibri" w:hAnsi="Calibri" w:cs="Times New Roman"/>
                <w:color w:val="000000" w:themeColor="text1"/>
                <w:lang w:val="en-GB"/>
              </w:rPr>
              <w:t>All point and polygon data were reprojected from their native coordinate reference systems (usually WGS 84, EPSG:4326) to the ETRS89-LAEA Europe coordinate reference system (EPSG:3035).</w:t>
            </w:r>
          </w:p>
          <w:p w14:paraId="58634D61" w14:textId="53645208" w:rsidR="00316468" w:rsidRDefault="007B70DF" w:rsidP="00316468">
            <w:pPr>
              <w:keepNext/>
              <w:spacing w:after="120" w:line="259" w:lineRule="auto"/>
              <w:jc w:val="both"/>
            </w:pPr>
            <w:r>
              <w:rPr>
                <w:noProof/>
                <w:lang w:val="en-IE" w:eastAsia="en-IE"/>
              </w:rPr>
              <w:drawing>
                <wp:inline distT="0" distB="0" distL="0" distR="0" wp14:anchorId="4AABDEFD" wp14:editId="2AF6CF7F">
                  <wp:extent cx="4200292" cy="2968497"/>
                  <wp:effectExtent l="0" t="0" r="3810" b="3810"/>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01567" cy="2969398"/>
                          </a:xfrm>
                          <a:prstGeom prst="rect">
                            <a:avLst/>
                          </a:prstGeom>
                        </pic:spPr>
                      </pic:pic>
                    </a:graphicData>
                  </a:graphic>
                </wp:inline>
              </w:drawing>
            </w:r>
          </w:p>
          <w:p w14:paraId="6E1840AE" w14:textId="6105F2D2" w:rsidR="0082095B" w:rsidRPr="000927E7" w:rsidRDefault="00316468" w:rsidP="000927E7">
            <w:pPr>
              <w:pStyle w:val="Caption"/>
            </w:pPr>
            <w:r>
              <w:t xml:space="preserve">Figure </w:t>
            </w:r>
            <w:r>
              <w:fldChar w:fldCharType="begin"/>
            </w:r>
            <w:r>
              <w:instrText xml:space="preserve"> SEQ Figure \* ARABIC </w:instrText>
            </w:r>
            <w:r>
              <w:fldChar w:fldCharType="separate"/>
            </w:r>
            <w:r w:rsidR="00720FB3">
              <w:t>4</w:t>
            </w:r>
            <w:r>
              <w:fldChar w:fldCharType="end"/>
            </w:r>
            <w:r>
              <w:t xml:space="preserve"> Distribution of known coral gardens in OSPAR Region I, and occurrence of coral species that could be indicative of coral garden presence.</w:t>
            </w:r>
          </w:p>
          <w:p w14:paraId="5CD561FA" w14:textId="19761618" w:rsidR="0082095B" w:rsidRPr="000927E7" w:rsidRDefault="0082095B" w:rsidP="000927E7">
            <w:pPr>
              <w:pStyle w:val="Caption"/>
            </w:pPr>
          </w:p>
          <w:p w14:paraId="3D2478A0" w14:textId="140C5792" w:rsidR="00316468" w:rsidRPr="00686347" w:rsidRDefault="007B70DF" w:rsidP="000927E7">
            <w:pPr>
              <w:pStyle w:val="Caption"/>
              <w:keepNext/>
            </w:pPr>
            <w:r>
              <w:rPr>
                <w:lang w:val="en-IE" w:eastAsia="en-IE"/>
              </w:rPr>
              <w:drawing>
                <wp:inline distT="0" distB="0" distL="0" distR="0" wp14:anchorId="5915DB67" wp14:editId="0170F070">
                  <wp:extent cx="4189046" cy="2960550"/>
                  <wp:effectExtent l="0" t="0" r="2540" b="0"/>
                  <wp:docPr id="16"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0">
                            <a:extLst>
                              <a:ext uri="{28A0092B-C50C-407E-A947-70E740481C1C}">
                                <a14:useLocalDpi xmlns:a14="http://schemas.microsoft.com/office/drawing/2010/main" val="0"/>
                              </a:ext>
                            </a:extLst>
                          </a:blip>
                          <a:stretch>
                            <a:fillRect/>
                          </a:stretch>
                        </pic:blipFill>
                        <pic:spPr>
                          <a:xfrm>
                            <a:off x="0" y="0"/>
                            <a:ext cx="4189046" cy="2960550"/>
                          </a:xfrm>
                          <a:prstGeom prst="rect">
                            <a:avLst/>
                          </a:prstGeom>
                        </pic:spPr>
                      </pic:pic>
                    </a:graphicData>
                  </a:graphic>
                </wp:inline>
              </w:drawing>
            </w:r>
          </w:p>
          <w:p w14:paraId="623A53A2" w14:textId="3E506264" w:rsidR="00AA3FCB" w:rsidRPr="000927E7" w:rsidRDefault="00316468" w:rsidP="000927E7">
            <w:pPr>
              <w:pStyle w:val="Caption"/>
            </w:pPr>
            <w:r>
              <w:t xml:space="preserve">Figure </w:t>
            </w:r>
            <w:r>
              <w:fldChar w:fldCharType="begin"/>
            </w:r>
            <w:r>
              <w:instrText xml:space="preserve"> SEQ Figure \* ARABIC </w:instrText>
            </w:r>
            <w:r>
              <w:fldChar w:fldCharType="separate"/>
            </w:r>
            <w:r w:rsidR="00720FB3">
              <w:t>5</w:t>
            </w:r>
            <w:r>
              <w:fldChar w:fldCharType="end"/>
            </w:r>
            <w:r>
              <w:t xml:space="preserve"> Distribution of known coral gardens in OSPAR Region II, and occurrence of coral species that could be indicative of coral garden presence.</w:t>
            </w:r>
          </w:p>
          <w:p w14:paraId="263CD87C" w14:textId="77777777" w:rsidR="0082095B" w:rsidRPr="000927E7" w:rsidRDefault="0082095B" w:rsidP="000927E7">
            <w:pPr>
              <w:pStyle w:val="Caption"/>
            </w:pPr>
          </w:p>
          <w:p w14:paraId="16DBE51B" w14:textId="7EF2748B" w:rsidR="00316468" w:rsidRDefault="007B70DF" w:rsidP="00316468">
            <w:pPr>
              <w:keepNext/>
              <w:spacing w:after="120" w:line="259" w:lineRule="auto"/>
              <w:jc w:val="both"/>
            </w:pPr>
            <w:r>
              <w:rPr>
                <w:noProof/>
                <w:lang w:val="en-IE" w:eastAsia="en-IE"/>
              </w:rPr>
              <w:drawing>
                <wp:inline distT="0" distB="0" distL="0" distR="0" wp14:anchorId="366DE990" wp14:editId="05EB1EC8">
                  <wp:extent cx="4147745" cy="2931361"/>
                  <wp:effectExtent l="0" t="0" r="5715" b="2540"/>
                  <wp:docPr id="17"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p&#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47745" cy="2931361"/>
                          </a:xfrm>
                          <a:prstGeom prst="rect">
                            <a:avLst/>
                          </a:prstGeom>
                        </pic:spPr>
                      </pic:pic>
                    </a:graphicData>
                  </a:graphic>
                </wp:inline>
              </w:drawing>
            </w:r>
          </w:p>
          <w:p w14:paraId="362BE6AB" w14:textId="150FBC77" w:rsidR="00AA3FCB" w:rsidRDefault="00316468" w:rsidP="00316468">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6</w:t>
            </w:r>
            <w:r>
              <w:fldChar w:fldCharType="end"/>
            </w:r>
            <w:r>
              <w:t xml:space="preserve"> </w:t>
            </w:r>
            <w:r w:rsidRPr="005A6C2F">
              <w:t>Distribution of known coral gardens in OSPAR Region I</w:t>
            </w:r>
            <w:r>
              <w:t>V</w:t>
            </w:r>
            <w:r w:rsidRPr="005A6C2F">
              <w:t>, and occurrence of coral species that could be indicative of coral garden presence.</w:t>
            </w:r>
          </w:p>
          <w:p w14:paraId="37816FE5" w14:textId="7BAE837F" w:rsidR="00AA3FCB" w:rsidRDefault="00AA3FCB" w:rsidP="00CF58D8">
            <w:pPr>
              <w:spacing w:after="120" w:line="259" w:lineRule="auto"/>
              <w:jc w:val="both"/>
              <w:rPr>
                <w:rFonts w:ascii="Calibri" w:hAnsi="Calibri" w:cs="Times New Roman"/>
              </w:rPr>
            </w:pPr>
          </w:p>
          <w:p w14:paraId="5CF5DE02" w14:textId="1D196EDA" w:rsidR="00316468" w:rsidRDefault="007B70DF" w:rsidP="00316468">
            <w:pPr>
              <w:keepNext/>
              <w:spacing w:after="120" w:line="259" w:lineRule="auto"/>
              <w:jc w:val="both"/>
            </w:pPr>
            <w:r>
              <w:rPr>
                <w:noProof/>
                <w:lang w:val="en-IE" w:eastAsia="en-IE"/>
              </w:rPr>
              <w:lastRenderedPageBreak/>
              <w:drawing>
                <wp:inline distT="0" distB="0" distL="0" distR="0" wp14:anchorId="73BE73B0" wp14:editId="4C8FFE03">
                  <wp:extent cx="4141694" cy="2927085"/>
                  <wp:effectExtent l="0" t="0" r="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42842" cy="2927896"/>
                          </a:xfrm>
                          <a:prstGeom prst="rect">
                            <a:avLst/>
                          </a:prstGeom>
                        </pic:spPr>
                      </pic:pic>
                    </a:graphicData>
                  </a:graphic>
                </wp:inline>
              </w:drawing>
            </w:r>
          </w:p>
          <w:p w14:paraId="70F7A122" w14:textId="51B3FB20" w:rsidR="00AA3FCB" w:rsidRDefault="00316468" w:rsidP="00316468">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7</w:t>
            </w:r>
            <w:r>
              <w:fldChar w:fldCharType="end"/>
            </w:r>
            <w:r>
              <w:t xml:space="preserve"> </w:t>
            </w:r>
            <w:r w:rsidRPr="00743B07">
              <w:t xml:space="preserve">Distribution of known coral gardens in the OSPAR Region </w:t>
            </w:r>
            <w:r>
              <w:t>V</w:t>
            </w:r>
            <w:r w:rsidRPr="00743B07">
              <w:t>, and occurrence of coral species that could be indicative of coral garden presence.</w:t>
            </w:r>
          </w:p>
          <w:p w14:paraId="02E67B53" w14:textId="2830EAB9" w:rsidR="00AA3FCB" w:rsidRDefault="00AA3FCB" w:rsidP="00CF58D8">
            <w:pPr>
              <w:spacing w:after="120" w:line="259" w:lineRule="auto"/>
              <w:jc w:val="both"/>
              <w:rPr>
                <w:rFonts w:ascii="Calibri" w:hAnsi="Calibri" w:cs="Times New Roman"/>
                <w:color w:val="000000" w:themeColor="text1"/>
              </w:rPr>
            </w:pPr>
          </w:p>
          <w:p w14:paraId="5C484949" w14:textId="4E7F73AE" w:rsidR="00057ADB" w:rsidRPr="00EE45EB" w:rsidRDefault="00057ADB" w:rsidP="00057ADB">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References</w:t>
            </w:r>
          </w:p>
          <w:p w14:paraId="319A4910" w14:textId="77777777" w:rsidR="00012AB3" w:rsidRPr="00214B3A" w:rsidRDefault="00057ADB" w:rsidP="00057ADB">
            <w:pPr>
              <w:spacing w:after="120" w:line="259" w:lineRule="auto"/>
              <w:jc w:val="both"/>
              <w:rPr>
                <w:rFonts w:ascii="Calibri" w:hAnsi="Calibri" w:cs="Times New Roman"/>
                <w:color w:val="000000" w:themeColor="text1"/>
                <w:sz w:val="20"/>
                <w:szCs w:val="20"/>
              </w:rPr>
            </w:pPr>
            <w:proofErr w:type="spellStart"/>
            <w:r w:rsidRPr="00EE45EB">
              <w:rPr>
                <w:rFonts w:ascii="Calibri" w:hAnsi="Calibri" w:cs="Times New Roman"/>
                <w:color w:val="000000" w:themeColor="text1"/>
                <w:sz w:val="20"/>
                <w:szCs w:val="20"/>
              </w:rPr>
              <w:t>Picton</w:t>
            </w:r>
            <w:proofErr w:type="spellEnd"/>
            <w:r w:rsidRPr="00EE45EB">
              <w:rPr>
                <w:rFonts w:ascii="Calibri" w:hAnsi="Calibri" w:cs="Times New Roman"/>
                <w:color w:val="000000" w:themeColor="text1"/>
                <w:sz w:val="20"/>
                <w:szCs w:val="20"/>
              </w:rPr>
              <w:t xml:space="preserve">, B.E., Morrow, C.C., </w:t>
            </w:r>
            <w:proofErr w:type="spellStart"/>
            <w:r w:rsidRPr="00EE45EB">
              <w:rPr>
                <w:rFonts w:ascii="Calibri" w:hAnsi="Calibri" w:cs="Times New Roman"/>
                <w:color w:val="000000" w:themeColor="text1"/>
                <w:sz w:val="20"/>
                <w:szCs w:val="20"/>
              </w:rPr>
              <w:t>Scally</w:t>
            </w:r>
            <w:proofErr w:type="spellEnd"/>
            <w:r w:rsidRPr="00EE45EB">
              <w:rPr>
                <w:rFonts w:ascii="Calibri" w:hAnsi="Calibri" w:cs="Times New Roman"/>
                <w:color w:val="000000" w:themeColor="text1"/>
                <w:sz w:val="20"/>
                <w:szCs w:val="20"/>
              </w:rPr>
              <w:t>, L., Pfeiffer, N., &amp; McGrath, F., 2021. Sensitive Ecosystem Assessment and ROV Exploration of Reef (</w:t>
            </w:r>
            <w:proofErr w:type="spellStart"/>
            <w:r w:rsidRPr="00EE45EB">
              <w:rPr>
                <w:rFonts w:ascii="Calibri" w:hAnsi="Calibri" w:cs="Times New Roman"/>
                <w:color w:val="000000" w:themeColor="text1"/>
                <w:sz w:val="20"/>
                <w:szCs w:val="20"/>
              </w:rPr>
              <w:t>SeaRover</w:t>
            </w:r>
            <w:proofErr w:type="spellEnd"/>
            <w:r w:rsidRPr="00EE45EB">
              <w:rPr>
                <w:rFonts w:ascii="Calibri" w:hAnsi="Calibri" w:cs="Times New Roman"/>
                <w:color w:val="000000" w:themeColor="text1"/>
                <w:sz w:val="20"/>
                <w:szCs w:val="20"/>
              </w:rPr>
              <w:t xml:space="preserve">) Synthesis Report. EMFF 2014-2020 Marine Institute Report Series. Report prepared by MERC </w:t>
            </w:r>
            <w:r w:rsidRPr="00214B3A">
              <w:rPr>
                <w:rFonts w:ascii="Calibri" w:hAnsi="Calibri" w:cs="Times New Roman"/>
                <w:color w:val="000000" w:themeColor="text1"/>
                <w:sz w:val="20"/>
                <w:szCs w:val="20"/>
              </w:rPr>
              <w:t>Consultants Ltd. on behalf of the Marine Institute, Galway 161 pp.</w:t>
            </w:r>
          </w:p>
          <w:p w14:paraId="0DC718F2" w14:textId="663D838C" w:rsidR="006D3526" w:rsidRPr="00214B3A" w:rsidRDefault="006D3526" w:rsidP="00214B3A">
            <w:pPr>
              <w:spacing w:after="120" w:line="259" w:lineRule="auto"/>
              <w:rPr>
                <w:rFonts w:ascii="Calibri" w:hAnsi="Calibri" w:cs="Times New Roman"/>
                <w:color w:val="000000" w:themeColor="text1"/>
                <w:sz w:val="20"/>
                <w:szCs w:val="20"/>
              </w:rPr>
            </w:pPr>
            <w:r w:rsidRPr="00214B3A">
              <w:rPr>
                <w:rFonts w:ascii="Calibri" w:hAnsi="Calibri" w:cs="Times New Roman"/>
                <w:color w:val="000000" w:themeColor="text1"/>
                <w:sz w:val="20"/>
                <w:szCs w:val="20"/>
              </w:rPr>
              <w:t>ICES VME Database:</w:t>
            </w:r>
            <w:r w:rsidR="00214B3A" w:rsidRPr="00214B3A">
              <w:rPr>
                <w:rFonts w:ascii="Calibri" w:hAnsi="Calibri" w:cs="Times New Roman"/>
                <w:color w:val="000000" w:themeColor="text1"/>
                <w:sz w:val="20"/>
                <w:szCs w:val="20"/>
              </w:rPr>
              <w:br/>
            </w:r>
            <w:hyperlink r:id="rId23" w:history="1">
              <w:r w:rsidR="00214B3A" w:rsidRPr="00214B3A">
                <w:rPr>
                  <w:rStyle w:val="Hyperlink"/>
                  <w:rFonts w:ascii="Calibri" w:hAnsi="Calibri" w:cs="Times New Roman"/>
                  <w:sz w:val="20"/>
                  <w:szCs w:val="20"/>
                </w:rPr>
                <w:t>https://vme.ices.dk/download.aspx</w:t>
              </w:r>
            </w:hyperlink>
          </w:p>
          <w:p w14:paraId="0B89F333" w14:textId="77777777" w:rsidR="00214B3A" w:rsidRPr="00214B3A" w:rsidRDefault="00214B3A" w:rsidP="00214B3A">
            <w:pPr>
              <w:spacing w:after="120" w:line="259" w:lineRule="auto"/>
              <w:rPr>
                <w:sz w:val="20"/>
                <w:szCs w:val="20"/>
              </w:rPr>
            </w:pPr>
            <w:r w:rsidRPr="00214B3A">
              <w:rPr>
                <w:sz w:val="20"/>
                <w:szCs w:val="20"/>
              </w:rPr>
              <w:t>OSPAR Threatened or Declining Habitats Database v2020:</w:t>
            </w:r>
            <w:r w:rsidRPr="00214B3A">
              <w:rPr>
                <w:sz w:val="20"/>
                <w:szCs w:val="20"/>
              </w:rPr>
              <w:br/>
            </w:r>
            <w:hyperlink r:id="rId24" w:history="1">
              <w:r w:rsidRPr="00214B3A">
                <w:rPr>
                  <w:rStyle w:val="Hyperlink"/>
                  <w:sz w:val="20"/>
                  <w:szCs w:val="20"/>
                </w:rPr>
                <w:t>https://www.emodnet-seabedhabitats.eu</w:t>
              </w:r>
            </w:hyperlink>
          </w:p>
          <w:p w14:paraId="78BFECF6" w14:textId="198F2B78" w:rsidR="009B64E0" w:rsidRPr="00214B3A" w:rsidRDefault="00A554C7" w:rsidP="00057ADB">
            <w:pPr>
              <w:spacing w:after="120" w:line="259" w:lineRule="auto"/>
              <w:jc w:val="both"/>
              <w:rPr>
                <w:color w:val="000000" w:themeColor="text1"/>
                <w:sz w:val="20"/>
                <w:szCs w:val="20"/>
              </w:rPr>
            </w:pPr>
            <w:r w:rsidRPr="00214B3A">
              <w:rPr>
                <w:rFonts w:ascii="Calibri" w:hAnsi="Calibri" w:cs="Times New Roman"/>
                <w:color w:val="000000" w:themeColor="text1"/>
                <w:sz w:val="20"/>
                <w:szCs w:val="20"/>
              </w:rPr>
              <w:t>OBIS:</w:t>
            </w:r>
            <w:r w:rsidR="00214B3A" w:rsidRPr="00214B3A">
              <w:rPr>
                <w:rFonts w:ascii="Calibri" w:hAnsi="Calibri" w:cs="Times New Roman"/>
                <w:color w:val="000000" w:themeColor="text1"/>
                <w:sz w:val="20"/>
                <w:szCs w:val="20"/>
              </w:rPr>
              <w:br/>
            </w:r>
            <w:hyperlink r:id="rId25" w:history="1">
              <w:r w:rsidR="00214B3A" w:rsidRPr="00214B3A">
                <w:rPr>
                  <w:rStyle w:val="Hyperlink"/>
                  <w:sz w:val="20"/>
                  <w:szCs w:val="20"/>
                </w:rPr>
                <w:t>https://www.obis.org</w:t>
              </w:r>
            </w:hyperlink>
          </w:p>
          <w:p w14:paraId="4E42607C" w14:textId="7F637C70" w:rsidR="00C22157" w:rsidRDefault="007675E0" w:rsidP="00214B3A">
            <w:pPr>
              <w:spacing w:after="120" w:line="259" w:lineRule="auto"/>
              <w:rPr>
                <w:sz w:val="20"/>
                <w:szCs w:val="20"/>
              </w:rPr>
            </w:pPr>
            <w:r w:rsidRPr="00214B3A">
              <w:rPr>
                <w:sz w:val="20"/>
                <w:szCs w:val="20"/>
              </w:rPr>
              <w:t xml:space="preserve">ODIMS </w:t>
            </w:r>
            <w:r w:rsidR="00C22157" w:rsidRPr="00C22157">
              <w:rPr>
                <w:sz w:val="20"/>
                <w:szCs w:val="20"/>
                <w:lang w:val="en-GB"/>
              </w:rPr>
              <w:t>boundaries of the OSPAR Maritime Area and its Regions</w:t>
            </w:r>
            <w:r w:rsidR="00C22157">
              <w:rPr>
                <w:sz w:val="20"/>
                <w:szCs w:val="20"/>
                <w:lang w:val="en-GB"/>
              </w:rPr>
              <w:br/>
            </w:r>
            <w:r w:rsidRPr="00214B3A">
              <w:rPr>
                <w:sz w:val="20"/>
                <w:szCs w:val="20"/>
              </w:rPr>
              <w:t>(</w:t>
            </w:r>
            <w:hyperlink r:id="rId26" w:history="1">
              <w:r w:rsidR="00C22157" w:rsidRPr="00900949">
                <w:rPr>
                  <w:rStyle w:val="Hyperlink"/>
                  <w:sz w:val="20"/>
                  <w:szCs w:val="20"/>
                </w:rPr>
                <w:t>https://odims.ospar.org/en/maps/map-maritime-area-and-its-regions</w:t>
              </w:r>
            </w:hyperlink>
            <w:r w:rsidRPr="00214B3A">
              <w:rPr>
                <w:sz w:val="20"/>
                <w:szCs w:val="20"/>
              </w:rPr>
              <w:t>)</w:t>
            </w:r>
          </w:p>
          <w:p w14:paraId="0E274D5A" w14:textId="53AD629D" w:rsidR="007675E0" w:rsidRPr="00CF58D8" w:rsidRDefault="00C22157" w:rsidP="00214B3A">
            <w:pPr>
              <w:spacing w:after="120" w:line="259" w:lineRule="auto"/>
              <w:rPr>
                <w:rFonts w:ascii="Calibri" w:hAnsi="Calibri" w:cs="Times New Roman"/>
              </w:rPr>
            </w:pPr>
            <w:r w:rsidRPr="00407A47">
              <w:rPr>
                <w:sz w:val="20"/>
                <w:szCs w:val="20"/>
                <w:lang w:val="en-GB"/>
              </w:rPr>
              <w:t xml:space="preserve">GEBCO_2021 </w:t>
            </w:r>
            <w:r>
              <w:rPr>
                <w:sz w:val="20"/>
                <w:szCs w:val="20"/>
              </w:rPr>
              <w:t>Bathymetry Grid</w:t>
            </w:r>
            <w:r w:rsidR="00214B3A" w:rsidRPr="00214B3A">
              <w:rPr>
                <w:sz w:val="20"/>
                <w:szCs w:val="20"/>
              </w:rPr>
              <w:br/>
            </w:r>
            <w:hyperlink r:id="rId27" w:history="1">
              <w:r w:rsidR="00214B3A" w:rsidRPr="00214B3A">
                <w:rPr>
                  <w:rStyle w:val="Hyperlink"/>
                  <w:sz w:val="20"/>
                  <w:szCs w:val="20"/>
                </w:rPr>
                <w:t>www.gebco.net/data_and_products/gridded_bathymetry_data</w:t>
              </w:r>
            </w:hyperlink>
          </w:p>
        </w:tc>
      </w:tr>
      <w:tr w:rsidR="00281D83" w:rsidRPr="00CF58D8" w14:paraId="25040239" w14:textId="77777777" w:rsidTr="00055C34">
        <w:tc>
          <w:tcPr>
            <w:tcW w:w="2205" w:type="dxa"/>
            <w:hideMark/>
          </w:tcPr>
          <w:p w14:paraId="690F954E" w14:textId="5F60A824" w:rsidR="00CF58D8" w:rsidRPr="00EE45EB" w:rsidRDefault="00CF58D8"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lastRenderedPageBreak/>
              <w:t>Population/abundance</w:t>
            </w:r>
            <w:r w:rsidR="00AE0D6C" w:rsidRPr="00EE45EB">
              <w:rPr>
                <w:rFonts w:ascii="Calibri" w:hAnsi="Calibri" w:cs="Times New Roman"/>
                <w:color w:val="000000" w:themeColor="text1"/>
              </w:rPr>
              <w:t xml:space="preserve"> </w:t>
            </w:r>
            <w:r w:rsidRPr="00EE45EB">
              <w:rPr>
                <w:rFonts w:ascii="Calibri" w:hAnsi="Calibri" w:cs="Times New Roman"/>
                <w:color w:val="000000" w:themeColor="text1"/>
              </w:rPr>
              <w:t>(species)</w:t>
            </w:r>
          </w:p>
          <w:p w14:paraId="15DFC7F3" w14:textId="3B21F683" w:rsidR="00CF58D8" w:rsidRPr="00EE45EB" w:rsidRDefault="00CF58D8"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w:t>
            </w:r>
            <w:proofErr w:type="gramStart"/>
            <w:r w:rsidRPr="00EE45EB">
              <w:rPr>
                <w:rFonts w:ascii="Calibri" w:hAnsi="Calibri" w:cs="Times New Roman"/>
                <w:color w:val="000000" w:themeColor="text1"/>
              </w:rPr>
              <w:t>additional</w:t>
            </w:r>
            <w:proofErr w:type="gramEnd"/>
            <w:r w:rsidR="00AE0D6C" w:rsidRPr="00EE45EB">
              <w:rPr>
                <w:rFonts w:ascii="Calibri" w:hAnsi="Calibri" w:cs="Times New Roman"/>
                <w:color w:val="000000" w:themeColor="text1"/>
              </w:rPr>
              <w:t xml:space="preserve"> </w:t>
            </w:r>
            <w:r w:rsidRPr="00EE45EB">
              <w:rPr>
                <w:rFonts w:ascii="Calibri" w:hAnsi="Calibri" w:cs="Times New Roman"/>
                <w:color w:val="000000" w:themeColor="text1"/>
              </w:rPr>
              <w:t>evidence</w:t>
            </w:r>
            <w:r w:rsidR="00AE0D6C" w:rsidRPr="00EE45EB">
              <w:rPr>
                <w:rFonts w:ascii="Calibri" w:hAnsi="Calibri" w:cs="Times New Roman"/>
                <w:color w:val="000000" w:themeColor="text1"/>
              </w:rPr>
              <w:t xml:space="preserve"> </w:t>
            </w:r>
            <w:r w:rsidRPr="00EE45EB">
              <w:rPr>
                <w:rFonts w:ascii="Calibri" w:hAnsi="Calibri" w:cs="Times New Roman"/>
                <w:color w:val="000000" w:themeColor="text1"/>
              </w:rPr>
              <w:t>&amp;</w:t>
            </w:r>
            <w:r w:rsidR="00AE0D6C" w:rsidRPr="00EE45EB">
              <w:rPr>
                <w:rFonts w:ascii="Calibri" w:hAnsi="Calibri" w:cs="Times New Roman"/>
                <w:color w:val="000000" w:themeColor="text1"/>
              </w:rPr>
              <w:t xml:space="preserve"> </w:t>
            </w:r>
            <w:r w:rsidRPr="00EE45EB">
              <w:rPr>
                <w:rFonts w:ascii="Calibri" w:hAnsi="Calibri" w:cs="Times New Roman"/>
                <w:color w:val="000000" w:themeColor="text1"/>
              </w:rPr>
              <w:t>information)</w:t>
            </w:r>
          </w:p>
        </w:tc>
        <w:tc>
          <w:tcPr>
            <w:tcW w:w="6811" w:type="dxa"/>
          </w:tcPr>
          <w:p w14:paraId="45067D5C" w14:textId="61EAE2D8" w:rsidR="00CF58D8" w:rsidRPr="00EE45EB" w:rsidRDefault="009C4EC0"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N/A</w:t>
            </w:r>
          </w:p>
        </w:tc>
      </w:tr>
      <w:tr w:rsidR="00281D83" w:rsidRPr="00CF58D8" w14:paraId="73408AF3" w14:textId="77777777" w:rsidTr="00055C34">
        <w:tc>
          <w:tcPr>
            <w:tcW w:w="2205" w:type="dxa"/>
            <w:hideMark/>
          </w:tcPr>
          <w:p w14:paraId="25D60958" w14:textId="4EF06B1C"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Condition</w:t>
            </w:r>
            <w:r w:rsidR="00AE0D6C">
              <w:rPr>
                <w:rFonts w:ascii="Calibri" w:hAnsi="Calibri" w:cs="Times New Roman"/>
              </w:rPr>
              <w:t xml:space="preserve"> </w:t>
            </w:r>
          </w:p>
          <w:p w14:paraId="1F313722" w14:textId="09BED8B4"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00AE0D6C">
              <w:rPr>
                <w:rFonts w:ascii="Calibri" w:hAnsi="Calibri" w:cs="Times New Roman"/>
              </w:rPr>
              <w:t xml:space="preserve"> </w:t>
            </w:r>
            <w:r w:rsidRPr="00CF58D8">
              <w:rPr>
                <w:rFonts w:ascii="Calibri" w:hAnsi="Calibri" w:cs="Times New Roman"/>
              </w:rPr>
              <w:t>evidence</w:t>
            </w:r>
            <w:r w:rsidR="00AE0D6C">
              <w:rPr>
                <w:rFonts w:ascii="Calibri" w:hAnsi="Calibri" w:cs="Times New Roman"/>
              </w:rPr>
              <w:t xml:space="preserve"> </w:t>
            </w:r>
            <w:r w:rsidRPr="00CF58D8">
              <w:rPr>
                <w:rFonts w:ascii="Calibri" w:hAnsi="Calibri" w:cs="Times New Roman"/>
              </w:rPr>
              <w:t>&amp;</w:t>
            </w:r>
            <w:r w:rsidR="00AE0D6C">
              <w:rPr>
                <w:rFonts w:ascii="Calibri" w:hAnsi="Calibri" w:cs="Times New Roman"/>
              </w:rPr>
              <w:t xml:space="preserve"> </w:t>
            </w:r>
            <w:r w:rsidRPr="00CF58D8">
              <w:rPr>
                <w:rFonts w:ascii="Calibri" w:hAnsi="Calibri" w:cs="Times New Roman"/>
              </w:rPr>
              <w:t>information)</w:t>
            </w:r>
          </w:p>
        </w:tc>
        <w:tc>
          <w:tcPr>
            <w:tcW w:w="6811" w:type="dxa"/>
          </w:tcPr>
          <w:p w14:paraId="482B609D" w14:textId="0B433E8A" w:rsidR="00CF58D8" w:rsidRPr="00EE45EB" w:rsidRDefault="009C4EC0"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Condition assessment from two UK MPAs (West of Scotland MPA and The Canyons MCZ)</w:t>
            </w:r>
            <w:r w:rsidR="00291285" w:rsidRPr="00EE45EB">
              <w:rPr>
                <w:rFonts w:ascii="Calibri" w:hAnsi="Calibri" w:cs="Times New Roman"/>
                <w:color w:val="000000" w:themeColor="text1"/>
              </w:rPr>
              <w:t xml:space="preserve"> </w:t>
            </w:r>
            <w:r w:rsidR="006066BC" w:rsidRPr="00EE45EB">
              <w:rPr>
                <w:rFonts w:ascii="Calibri" w:hAnsi="Calibri" w:cs="Times New Roman"/>
                <w:color w:val="000000" w:themeColor="text1"/>
              </w:rPr>
              <w:t xml:space="preserve">in Region V </w:t>
            </w:r>
            <w:r w:rsidR="00291285" w:rsidRPr="00EE45EB">
              <w:rPr>
                <w:rFonts w:ascii="Calibri" w:hAnsi="Calibri" w:cs="Times New Roman"/>
                <w:color w:val="000000" w:themeColor="text1"/>
              </w:rPr>
              <w:t>was supplied by JNCC.</w:t>
            </w:r>
            <w:r w:rsidR="006066BC" w:rsidRPr="00EE45EB">
              <w:rPr>
                <w:rFonts w:ascii="Calibri" w:hAnsi="Calibri" w:cs="Times New Roman"/>
                <w:color w:val="000000" w:themeColor="text1"/>
              </w:rPr>
              <w:t xml:space="preserve">  The status of the coral gardens here was </w:t>
            </w:r>
            <w:proofErr w:type="spellStart"/>
            <w:r w:rsidR="006066BC" w:rsidRPr="00EE45EB">
              <w:rPr>
                <w:rFonts w:ascii="Calibri" w:hAnsi="Calibri" w:cs="Times New Roman"/>
                <w:color w:val="000000" w:themeColor="text1"/>
              </w:rPr>
              <w:t>unfavourable</w:t>
            </w:r>
            <w:proofErr w:type="spellEnd"/>
            <w:r w:rsidR="006066BC" w:rsidRPr="00EE45EB">
              <w:rPr>
                <w:rFonts w:ascii="Calibri" w:hAnsi="Calibri" w:cs="Times New Roman"/>
                <w:color w:val="000000" w:themeColor="text1"/>
              </w:rPr>
              <w:t>.</w:t>
            </w:r>
          </w:p>
          <w:p w14:paraId="2A08342A" w14:textId="7C4DFDDE" w:rsidR="006066BC" w:rsidRPr="00EE45EB" w:rsidRDefault="008A0319"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lastRenderedPageBreak/>
              <w:t xml:space="preserve">For region I, the overlap between coral garden occurrence and fishing pressure was considered based on data from Buhl-Mortensen </w:t>
            </w:r>
            <w:r w:rsidRPr="003B67C4">
              <w:rPr>
                <w:rFonts w:ascii="Calibri" w:hAnsi="Calibri" w:cs="Times New Roman"/>
                <w:i/>
                <w:iCs/>
                <w:color w:val="000000" w:themeColor="text1"/>
              </w:rPr>
              <w:t>et al</w:t>
            </w:r>
            <w:r w:rsidRPr="00EE45EB">
              <w:rPr>
                <w:rFonts w:ascii="Calibri" w:hAnsi="Calibri" w:cs="Times New Roman"/>
                <w:color w:val="000000" w:themeColor="text1"/>
              </w:rPr>
              <w:t>. 2019</w:t>
            </w:r>
            <w:r w:rsidR="00F85113" w:rsidRPr="00EE45EB">
              <w:rPr>
                <w:rFonts w:ascii="Calibri" w:hAnsi="Calibri" w:cs="Times New Roman"/>
                <w:color w:val="000000" w:themeColor="text1"/>
              </w:rPr>
              <w:t>.</w:t>
            </w:r>
          </w:p>
          <w:p w14:paraId="5712CD56" w14:textId="77777777" w:rsidR="00C75D50" w:rsidRPr="00EE45EB" w:rsidRDefault="00C75D50" w:rsidP="00C75D50">
            <w:pPr>
              <w:spacing w:after="120" w:line="259" w:lineRule="auto"/>
              <w:jc w:val="both"/>
              <w:rPr>
                <w:rFonts w:ascii="Calibri" w:hAnsi="Calibri" w:cs="Times New Roman"/>
                <w:color w:val="000000" w:themeColor="text1"/>
                <w:sz w:val="20"/>
                <w:szCs w:val="20"/>
                <w:lang w:val="en-GB"/>
              </w:rPr>
            </w:pPr>
            <w:r w:rsidRPr="00EE45EB">
              <w:rPr>
                <w:rFonts w:ascii="Calibri" w:hAnsi="Calibri" w:cs="Times New Roman"/>
                <w:color w:val="000000" w:themeColor="text1"/>
                <w:sz w:val="20"/>
                <w:szCs w:val="20"/>
                <w:lang w:val="en-GB"/>
              </w:rPr>
              <w:t xml:space="preserve">Buhl-Mortensen, L. Burgos, J.M., </w:t>
            </w:r>
            <w:proofErr w:type="spellStart"/>
            <w:r w:rsidRPr="00EE45EB">
              <w:rPr>
                <w:rFonts w:ascii="Calibri" w:hAnsi="Calibri" w:cs="Times New Roman"/>
                <w:color w:val="000000" w:themeColor="text1"/>
                <w:sz w:val="20"/>
                <w:szCs w:val="20"/>
                <w:lang w:val="en-GB"/>
              </w:rPr>
              <w:t>Steingrund</w:t>
            </w:r>
            <w:proofErr w:type="spellEnd"/>
            <w:r w:rsidRPr="00EE45EB">
              <w:rPr>
                <w:rFonts w:ascii="Calibri" w:hAnsi="Calibri" w:cs="Times New Roman"/>
                <w:color w:val="000000" w:themeColor="text1"/>
                <w:sz w:val="20"/>
                <w:szCs w:val="20"/>
                <w:lang w:val="en-GB"/>
              </w:rPr>
              <w:t xml:space="preserve">, P., Buhl-Mortensen, P., </w:t>
            </w:r>
            <w:proofErr w:type="spellStart"/>
            <w:r w:rsidRPr="00EE45EB">
              <w:rPr>
                <w:rFonts w:ascii="Calibri" w:hAnsi="Calibri" w:cs="Times New Roman"/>
                <w:color w:val="000000" w:themeColor="text1"/>
                <w:sz w:val="20"/>
                <w:szCs w:val="20"/>
                <w:lang w:val="en-GB"/>
              </w:rPr>
              <w:t>Ólagsdóttir</w:t>
            </w:r>
            <w:proofErr w:type="spellEnd"/>
            <w:r w:rsidRPr="00EE45EB">
              <w:rPr>
                <w:rFonts w:ascii="Calibri" w:hAnsi="Calibri" w:cs="Times New Roman"/>
                <w:color w:val="000000" w:themeColor="text1"/>
                <w:sz w:val="20"/>
                <w:szCs w:val="20"/>
                <w:lang w:val="en-GB"/>
              </w:rPr>
              <w:t xml:space="preserve">, S.H. and </w:t>
            </w:r>
            <w:proofErr w:type="spellStart"/>
            <w:r w:rsidRPr="00EE45EB">
              <w:rPr>
                <w:rFonts w:ascii="Calibri" w:hAnsi="Calibri" w:cs="Times New Roman"/>
                <w:color w:val="000000" w:themeColor="text1"/>
                <w:sz w:val="20"/>
                <w:szCs w:val="20"/>
                <w:lang w:val="en-GB"/>
              </w:rPr>
              <w:t>Ragnarsson</w:t>
            </w:r>
            <w:proofErr w:type="spellEnd"/>
            <w:r w:rsidRPr="00EE45EB">
              <w:rPr>
                <w:rFonts w:ascii="Calibri" w:hAnsi="Calibri" w:cs="Times New Roman"/>
                <w:color w:val="000000" w:themeColor="text1"/>
                <w:sz w:val="20"/>
                <w:szCs w:val="20"/>
                <w:lang w:val="en-GB"/>
              </w:rPr>
              <w:t xml:space="preserve">, S.Á. (2019). Vulnerable marine ecosystems (VMEs): Coral and sponge VMEs in Arctic and sub-Arctic waters – distribution and threats. Nordic Council of Ministers. </w:t>
            </w:r>
            <w:proofErr w:type="spellStart"/>
            <w:r w:rsidRPr="00EE45EB">
              <w:rPr>
                <w:rFonts w:ascii="Calibri" w:hAnsi="Calibri" w:cs="Times New Roman"/>
                <w:color w:val="000000" w:themeColor="text1"/>
                <w:sz w:val="20"/>
                <w:szCs w:val="20"/>
                <w:lang w:val="en-IE"/>
              </w:rPr>
              <w:t>doi</w:t>
            </w:r>
            <w:proofErr w:type="spellEnd"/>
            <w:r w:rsidRPr="00EE45EB">
              <w:rPr>
                <w:rFonts w:ascii="Calibri" w:hAnsi="Calibri" w:cs="Times New Roman"/>
                <w:color w:val="000000" w:themeColor="text1"/>
                <w:sz w:val="20"/>
                <w:szCs w:val="20"/>
                <w:lang w:val="en-IE"/>
              </w:rPr>
              <w:t xml:space="preserve">: 10.6027/TN2019-519 </w:t>
            </w:r>
          </w:p>
          <w:p w14:paraId="7D7C63E8" w14:textId="0BEC3110" w:rsidR="00291285" w:rsidRPr="00EE45EB" w:rsidRDefault="009C4EC0"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Literature Review</w:t>
            </w:r>
            <w:r w:rsidR="00794545" w:rsidRPr="00EE45EB">
              <w:rPr>
                <w:rFonts w:ascii="Calibri" w:hAnsi="Calibri" w:cs="Times New Roman"/>
                <w:color w:val="000000" w:themeColor="text1"/>
              </w:rPr>
              <w:t xml:space="preserve">: </w:t>
            </w:r>
            <w:r w:rsidR="00291285" w:rsidRPr="00EE45EB">
              <w:rPr>
                <w:rFonts w:ascii="Calibri" w:hAnsi="Calibri" w:cs="Times New Roman"/>
                <w:color w:val="000000" w:themeColor="text1"/>
              </w:rPr>
              <w:t>A Web of Knowledge search</w:t>
            </w:r>
            <w:r w:rsidR="00794545" w:rsidRPr="00EE45EB">
              <w:rPr>
                <w:rFonts w:ascii="Calibri" w:hAnsi="Calibri" w:cs="Times New Roman"/>
                <w:color w:val="000000" w:themeColor="text1"/>
              </w:rPr>
              <w:t xml:space="preserve"> using the term “coral gardens” yielded </w:t>
            </w:r>
            <w:r w:rsidR="008B12A8" w:rsidRPr="00EE45EB">
              <w:rPr>
                <w:rFonts w:ascii="Calibri" w:hAnsi="Calibri" w:cs="Times New Roman"/>
                <w:color w:val="000000" w:themeColor="text1"/>
              </w:rPr>
              <w:t>a selection of literature which is summarized in the spreadsheet BDC2021_CoralGardens_Condition.xlsx</w:t>
            </w:r>
            <w:r w:rsidR="007A0899" w:rsidRPr="00EE45EB">
              <w:rPr>
                <w:rFonts w:ascii="Calibri" w:hAnsi="Calibri" w:cs="Times New Roman"/>
                <w:color w:val="000000" w:themeColor="text1"/>
              </w:rPr>
              <w:t xml:space="preserve"> with text indicating poor versus good condition in red and green respectively.</w:t>
            </w:r>
            <w:r w:rsidR="00827AE5" w:rsidRPr="00EE45EB">
              <w:rPr>
                <w:rFonts w:ascii="Calibri" w:hAnsi="Calibri" w:cs="Times New Roman"/>
                <w:color w:val="000000" w:themeColor="text1"/>
              </w:rPr>
              <w:t xml:space="preserve"> </w:t>
            </w:r>
          </w:p>
          <w:p w14:paraId="3FC882C3" w14:textId="7EC5D3AA" w:rsidR="00355C80" w:rsidRPr="00EE45EB" w:rsidRDefault="00355C80"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 xml:space="preserve">Overlap of fishing 2010-2016 with habitat occurrence.  </w:t>
            </w:r>
            <w:r w:rsidR="006B653D" w:rsidRPr="00EE45EB">
              <w:rPr>
                <w:rFonts w:ascii="Calibri" w:hAnsi="Calibri" w:cs="Times New Roman"/>
                <w:color w:val="000000" w:themeColor="text1"/>
              </w:rPr>
              <w:t>Shape files for the years 2010-2016</w:t>
            </w:r>
            <w:r w:rsidR="00E47EF6" w:rsidRPr="00EE45EB">
              <w:rPr>
                <w:rFonts w:ascii="Calibri" w:hAnsi="Calibri" w:cs="Times New Roman"/>
                <w:color w:val="000000" w:themeColor="text1"/>
              </w:rPr>
              <w:t xml:space="preserve"> were downloaded from the ODIMS dataset “Bottom Fishing Intensity – Surface”.  Shape files were converted to </w:t>
            </w:r>
            <w:proofErr w:type="spellStart"/>
            <w:r w:rsidR="00E47EF6" w:rsidRPr="00EE45EB">
              <w:rPr>
                <w:rFonts w:ascii="Calibri" w:hAnsi="Calibri" w:cs="Times New Roman"/>
                <w:color w:val="000000" w:themeColor="text1"/>
              </w:rPr>
              <w:t>rasters</w:t>
            </w:r>
            <w:proofErr w:type="spellEnd"/>
            <w:r w:rsidR="004B401B" w:rsidRPr="00EE45EB">
              <w:rPr>
                <w:rFonts w:ascii="Calibri" w:hAnsi="Calibri" w:cs="Times New Roman"/>
                <w:color w:val="000000" w:themeColor="text1"/>
              </w:rPr>
              <w:t xml:space="preserve"> and </w:t>
            </w:r>
            <w:r w:rsidR="00D95049" w:rsidRPr="00EE45EB">
              <w:rPr>
                <w:rFonts w:ascii="Calibri" w:hAnsi="Calibri" w:cs="Times New Roman"/>
                <w:color w:val="000000" w:themeColor="text1"/>
              </w:rPr>
              <w:t xml:space="preserve">the Spatial Analyst tool </w:t>
            </w:r>
            <w:proofErr w:type="spellStart"/>
            <w:r w:rsidR="00D95049" w:rsidRPr="00EE45EB">
              <w:rPr>
                <w:rFonts w:ascii="Calibri" w:hAnsi="Calibri" w:cs="Times New Roman"/>
                <w:color w:val="000000" w:themeColor="text1"/>
              </w:rPr>
              <w:t>C</w:t>
            </w:r>
            <w:r w:rsidR="004B401B" w:rsidRPr="00EE45EB">
              <w:rPr>
                <w:rFonts w:ascii="Calibri" w:hAnsi="Calibri" w:cs="Times New Roman"/>
                <w:color w:val="000000" w:themeColor="text1"/>
              </w:rPr>
              <w:t>ell</w:t>
            </w:r>
            <w:r w:rsidR="00D95049" w:rsidRPr="00EE45EB">
              <w:rPr>
                <w:rFonts w:ascii="Calibri" w:hAnsi="Calibri" w:cs="Times New Roman"/>
                <w:color w:val="000000" w:themeColor="text1"/>
              </w:rPr>
              <w:t>S</w:t>
            </w:r>
            <w:r w:rsidR="004B401B" w:rsidRPr="00EE45EB">
              <w:rPr>
                <w:rFonts w:ascii="Calibri" w:hAnsi="Calibri" w:cs="Times New Roman"/>
                <w:color w:val="000000" w:themeColor="text1"/>
              </w:rPr>
              <w:t>tatistics</w:t>
            </w:r>
            <w:proofErr w:type="spellEnd"/>
            <w:r w:rsidR="004B401B" w:rsidRPr="00EE45EB">
              <w:rPr>
                <w:rFonts w:ascii="Calibri" w:hAnsi="Calibri" w:cs="Times New Roman"/>
                <w:color w:val="000000" w:themeColor="text1"/>
              </w:rPr>
              <w:t xml:space="preserve"> </w:t>
            </w:r>
            <w:r w:rsidR="00D95049" w:rsidRPr="00EE45EB">
              <w:rPr>
                <w:rFonts w:ascii="Calibri" w:hAnsi="Calibri" w:cs="Times New Roman"/>
                <w:color w:val="000000" w:themeColor="text1"/>
              </w:rPr>
              <w:t xml:space="preserve">was used to sum the </w:t>
            </w:r>
            <w:proofErr w:type="spellStart"/>
            <w:r w:rsidR="00D95049" w:rsidRPr="00EE45EB">
              <w:rPr>
                <w:rFonts w:ascii="Calibri" w:hAnsi="Calibri" w:cs="Times New Roman"/>
                <w:color w:val="000000" w:themeColor="text1"/>
              </w:rPr>
              <w:t>SurfSAR</w:t>
            </w:r>
            <w:proofErr w:type="spellEnd"/>
            <w:r w:rsidR="00D95049" w:rsidRPr="00EE45EB">
              <w:rPr>
                <w:rFonts w:ascii="Calibri" w:hAnsi="Calibri" w:cs="Times New Roman"/>
                <w:color w:val="000000" w:themeColor="text1"/>
              </w:rPr>
              <w:t xml:space="preserve"> values (surface swept area ratio) from 2010-2016.</w:t>
            </w:r>
            <w:r w:rsidR="00BF4361" w:rsidRPr="00EE45EB">
              <w:rPr>
                <w:rFonts w:ascii="Calibri" w:hAnsi="Calibri" w:cs="Times New Roman"/>
                <w:color w:val="000000" w:themeColor="text1"/>
              </w:rPr>
              <w:t xml:space="preserve">  Summary maps for each OSPAR region clearly show overlap between fishing and coral garden occurrence over the </w:t>
            </w:r>
            <w:r w:rsidR="00FE1792" w:rsidRPr="00EE45EB">
              <w:rPr>
                <w:rFonts w:ascii="Calibri" w:hAnsi="Calibri" w:cs="Times New Roman"/>
                <w:color w:val="000000" w:themeColor="text1"/>
              </w:rPr>
              <w:t xml:space="preserve">7-year period.  </w:t>
            </w:r>
            <w:r w:rsidR="00DC0A26" w:rsidRPr="00EE45EB">
              <w:rPr>
                <w:rFonts w:ascii="Calibri" w:hAnsi="Calibri" w:cs="Times New Roman"/>
                <w:color w:val="000000" w:themeColor="text1"/>
              </w:rPr>
              <w:t xml:space="preserve">Given the extreme sensitivity of </w:t>
            </w:r>
            <w:r w:rsidR="00AB503D" w:rsidRPr="00EE45EB">
              <w:rPr>
                <w:rFonts w:ascii="Calibri" w:hAnsi="Calibri" w:cs="Times New Roman"/>
                <w:color w:val="000000" w:themeColor="text1"/>
              </w:rPr>
              <w:t>coral gardens</w:t>
            </w:r>
            <w:r w:rsidR="00DC0A26" w:rsidRPr="00EE45EB">
              <w:rPr>
                <w:rFonts w:ascii="Calibri" w:hAnsi="Calibri" w:cs="Times New Roman"/>
                <w:color w:val="000000" w:themeColor="text1"/>
              </w:rPr>
              <w:t xml:space="preserve"> to </w:t>
            </w:r>
            <w:r w:rsidR="00642E21" w:rsidRPr="00EE45EB">
              <w:rPr>
                <w:rFonts w:ascii="Calibri" w:hAnsi="Calibri" w:cs="Times New Roman"/>
                <w:color w:val="000000" w:themeColor="text1"/>
              </w:rPr>
              <w:t xml:space="preserve">bottom fishing activity, </w:t>
            </w:r>
            <w:r w:rsidR="00AB503D" w:rsidRPr="00EE45EB">
              <w:rPr>
                <w:rFonts w:ascii="Calibri" w:hAnsi="Calibri" w:cs="Times New Roman"/>
                <w:color w:val="000000" w:themeColor="text1"/>
              </w:rPr>
              <w:t>we can anticipate</w:t>
            </w:r>
            <w:r w:rsidR="00642E21" w:rsidRPr="00EE45EB">
              <w:rPr>
                <w:rFonts w:ascii="Calibri" w:hAnsi="Calibri" w:cs="Times New Roman"/>
                <w:color w:val="000000" w:themeColor="text1"/>
              </w:rPr>
              <w:t xml:space="preserve"> deteriorating condition </w:t>
            </w:r>
            <w:r w:rsidR="00AB503D" w:rsidRPr="00EE45EB">
              <w:rPr>
                <w:rFonts w:ascii="Calibri" w:hAnsi="Calibri" w:cs="Times New Roman"/>
                <w:color w:val="000000" w:themeColor="text1"/>
              </w:rPr>
              <w:t xml:space="preserve">of the habitat </w:t>
            </w:r>
            <w:r w:rsidR="00642E21" w:rsidRPr="00EE45EB">
              <w:rPr>
                <w:rFonts w:ascii="Calibri" w:hAnsi="Calibri" w:cs="Times New Roman"/>
                <w:color w:val="000000" w:themeColor="text1"/>
              </w:rPr>
              <w:t xml:space="preserve">in areas of overlap.  </w:t>
            </w:r>
            <w:r w:rsidR="00FE1792" w:rsidRPr="00EE45EB">
              <w:rPr>
                <w:rFonts w:ascii="Calibri" w:hAnsi="Calibri" w:cs="Times New Roman"/>
                <w:color w:val="000000" w:themeColor="text1"/>
              </w:rPr>
              <w:t>Note that offshore data were not available after 2017.</w:t>
            </w:r>
          </w:p>
          <w:p w14:paraId="0DF1B001" w14:textId="77777777" w:rsidR="003515ED" w:rsidRDefault="00C0510B" w:rsidP="003515ED">
            <w:pPr>
              <w:keepNext/>
              <w:spacing w:after="120" w:line="259" w:lineRule="auto"/>
              <w:jc w:val="both"/>
            </w:pPr>
            <w:r>
              <w:rPr>
                <w:rFonts w:ascii="Calibri" w:hAnsi="Calibri" w:cs="Times New Roman"/>
                <w:noProof/>
                <w:lang w:val="en-IE" w:eastAsia="en-IE"/>
              </w:rPr>
              <w:drawing>
                <wp:inline distT="0" distB="0" distL="0" distR="0" wp14:anchorId="5091E659" wp14:editId="49D70CC9">
                  <wp:extent cx="4196818" cy="2969297"/>
                  <wp:effectExtent l="0" t="0" r="0" b="254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29271" cy="2992258"/>
                          </a:xfrm>
                          <a:prstGeom prst="rect">
                            <a:avLst/>
                          </a:prstGeom>
                        </pic:spPr>
                      </pic:pic>
                    </a:graphicData>
                  </a:graphic>
                </wp:inline>
              </w:drawing>
            </w:r>
          </w:p>
          <w:p w14:paraId="42A30F76" w14:textId="45217745" w:rsidR="008A0319" w:rsidRDefault="003515ED" w:rsidP="003515ED">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8</w:t>
            </w:r>
            <w:r>
              <w:fldChar w:fldCharType="end"/>
            </w:r>
            <w:r>
              <w:t xml:space="preserve"> </w:t>
            </w:r>
            <w:r w:rsidRPr="00411183">
              <w:t>Overlap of bottom fishing activity 2010-2016 and known coral garden occurrence (pink solid circles) in OSPAR Region I.</w:t>
            </w:r>
          </w:p>
          <w:p w14:paraId="6066F8FF" w14:textId="77777777" w:rsidR="00FC430A" w:rsidRDefault="00FC430A" w:rsidP="00CF58D8">
            <w:pPr>
              <w:spacing w:after="120" w:line="259" w:lineRule="auto"/>
              <w:jc w:val="both"/>
              <w:rPr>
                <w:rFonts w:ascii="Calibri" w:hAnsi="Calibri" w:cs="Times New Roman"/>
              </w:rPr>
            </w:pPr>
          </w:p>
          <w:p w14:paraId="3BE8CA48" w14:textId="77777777" w:rsidR="003515ED" w:rsidRDefault="005D4642" w:rsidP="003515ED">
            <w:pPr>
              <w:keepNext/>
              <w:spacing w:after="120" w:line="259" w:lineRule="auto"/>
              <w:jc w:val="both"/>
            </w:pPr>
            <w:r>
              <w:rPr>
                <w:rFonts w:ascii="Calibri" w:hAnsi="Calibri" w:cs="Times New Roman"/>
                <w:noProof/>
                <w:lang w:val="en-IE" w:eastAsia="en-IE"/>
              </w:rPr>
              <w:lastRenderedPageBreak/>
              <w:drawing>
                <wp:inline distT="0" distB="0" distL="0" distR="0" wp14:anchorId="65CE6333" wp14:editId="4189F5BF">
                  <wp:extent cx="4188603" cy="2963485"/>
                  <wp:effectExtent l="0" t="0" r="2540" b="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19782" cy="2985544"/>
                          </a:xfrm>
                          <a:prstGeom prst="rect">
                            <a:avLst/>
                          </a:prstGeom>
                        </pic:spPr>
                      </pic:pic>
                    </a:graphicData>
                  </a:graphic>
                </wp:inline>
              </w:drawing>
            </w:r>
          </w:p>
          <w:p w14:paraId="08C9DCCE" w14:textId="6A6886E8" w:rsidR="00FC430A" w:rsidRDefault="003515ED" w:rsidP="003515ED">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9</w:t>
            </w:r>
            <w:r>
              <w:fldChar w:fldCharType="end"/>
            </w:r>
            <w:r>
              <w:t xml:space="preserve"> </w:t>
            </w:r>
            <w:r w:rsidRPr="001D6AD7">
              <w:t>Overlap of bottom fishing activity 2010-2016 and known coral garden occurrence (pink solid circles) in OSPAR Region II.</w:t>
            </w:r>
          </w:p>
          <w:p w14:paraId="1B3D764B" w14:textId="77777777" w:rsidR="002F7960" w:rsidRDefault="002F7960" w:rsidP="009D5BB3">
            <w:pPr>
              <w:spacing w:after="120" w:line="259" w:lineRule="auto"/>
              <w:jc w:val="both"/>
              <w:rPr>
                <w:rFonts w:ascii="Calibri" w:hAnsi="Calibri" w:cs="Times New Roman"/>
                <w:color w:val="4F81BD" w:themeColor="accent1"/>
              </w:rPr>
            </w:pPr>
          </w:p>
          <w:p w14:paraId="5D47ABEA" w14:textId="77777777" w:rsidR="003515ED" w:rsidRDefault="009D5BB3" w:rsidP="003515ED">
            <w:pPr>
              <w:keepNext/>
              <w:spacing w:after="120" w:line="259" w:lineRule="auto"/>
              <w:jc w:val="both"/>
            </w:pPr>
            <w:r>
              <w:rPr>
                <w:rFonts w:ascii="Calibri" w:hAnsi="Calibri" w:cs="Times New Roman"/>
                <w:noProof/>
                <w:lang w:val="en-IE" w:eastAsia="en-IE"/>
              </w:rPr>
              <w:drawing>
                <wp:inline distT="0" distB="0" distL="0" distR="0" wp14:anchorId="25A00912" wp14:editId="27979393">
                  <wp:extent cx="4188897" cy="2963694"/>
                  <wp:effectExtent l="0" t="0" r="2540" b="0"/>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23145" cy="2987925"/>
                          </a:xfrm>
                          <a:prstGeom prst="rect">
                            <a:avLst/>
                          </a:prstGeom>
                        </pic:spPr>
                      </pic:pic>
                    </a:graphicData>
                  </a:graphic>
                </wp:inline>
              </w:drawing>
            </w:r>
          </w:p>
          <w:p w14:paraId="00A8AFB4" w14:textId="777C9596" w:rsidR="00FC430A" w:rsidRDefault="003515ED" w:rsidP="003515ED">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10</w:t>
            </w:r>
            <w:r>
              <w:fldChar w:fldCharType="end"/>
            </w:r>
            <w:r>
              <w:t xml:space="preserve"> </w:t>
            </w:r>
            <w:r w:rsidRPr="0097466B">
              <w:t>Overlap of bottom fishing activity 2010-2016 and known coral garden occurrence (pink solid circles) in OSPAR Region IV.</w:t>
            </w:r>
          </w:p>
          <w:p w14:paraId="786B33F7" w14:textId="77777777" w:rsidR="00827567" w:rsidRDefault="00827567" w:rsidP="002E7978">
            <w:pPr>
              <w:spacing w:after="120" w:line="259" w:lineRule="auto"/>
              <w:jc w:val="both"/>
              <w:rPr>
                <w:rFonts w:ascii="Calibri" w:hAnsi="Calibri" w:cs="Times New Roman"/>
                <w:color w:val="4F81BD" w:themeColor="accent1"/>
              </w:rPr>
            </w:pPr>
          </w:p>
          <w:p w14:paraId="47E11EF1" w14:textId="77777777" w:rsidR="003515ED" w:rsidRDefault="009D5BB3" w:rsidP="003515ED">
            <w:pPr>
              <w:keepNext/>
              <w:spacing w:after="120" w:line="259" w:lineRule="auto"/>
              <w:jc w:val="both"/>
            </w:pPr>
            <w:r>
              <w:rPr>
                <w:rFonts w:ascii="Calibri" w:hAnsi="Calibri" w:cs="Times New Roman"/>
                <w:noProof/>
                <w:lang w:val="en-IE" w:eastAsia="en-IE"/>
              </w:rPr>
              <w:lastRenderedPageBreak/>
              <w:drawing>
                <wp:inline distT="0" distB="0" distL="0" distR="0" wp14:anchorId="6E79850A" wp14:editId="3773840A">
                  <wp:extent cx="4179712" cy="2957195"/>
                  <wp:effectExtent l="0" t="0" r="0" b="1905"/>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ap&#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214711" cy="2981957"/>
                          </a:xfrm>
                          <a:prstGeom prst="rect">
                            <a:avLst/>
                          </a:prstGeom>
                        </pic:spPr>
                      </pic:pic>
                    </a:graphicData>
                  </a:graphic>
                </wp:inline>
              </w:drawing>
            </w:r>
          </w:p>
          <w:p w14:paraId="6D3056A9" w14:textId="08D42FE5" w:rsidR="00FC430A" w:rsidRDefault="003515ED" w:rsidP="003515ED">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11</w:t>
            </w:r>
            <w:r>
              <w:fldChar w:fldCharType="end"/>
            </w:r>
            <w:r>
              <w:t xml:space="preserve"> </w:t>
            </w:r>
            <w:r w:rsidRPr="00761207">
              <w:t>Overlap of bottom fishing activity 2010-2016 and known coral garden occurrence (pink solid circles) in OSPAR Region V.</w:t>
            </w:r>
          </w:p>
          <w:p w14:paraId="36B06C4A" w14:textId="77777777" w:rsidR="00FC430A" w:rsidRPr="00EE45EB" w:rsidRDefault="00FC430A" w:rsidP="00CF58D8">
            <w:pPr>
              <w:spacing w:after="120" w:line="259" w:lineRule="auto"/>
              <w:jc w:val="both"/>
              <w:rPr>
                <w:rFonts w:ascii="Calibri" w:hAnsi="Calibri" w:cs="Times New Roman"/>
                <w:color w:val="000000" w:themeColor="text1"/>
              </w:rPr>
            </w:pPr>
          </w:p>
          <w:p w14:paraId="3C924115" w14:textId="77777777" w:rsidR="00C22157" w:rsidRDefault="00595242" w:rsidP="00CF58D8">
            <w:pPr>
              <w:spacing w:after="120" w:line="259" w:lineRule="auto"/>
              <w:jc w:val="both"/>
              <w:rPr>
                <w:rFonts w:ascii="Calibri" w:hAnsi="Calibri" w:cs="Times New Roman"/>
                <w:color w:val="000000" w:themeColor="text1"/>
                <w:highlight w:val="yellow"/>
              </w:rPr>
            </w:pPr>
            <w:r w:rsidRPr="00EE45EB">
              <w:rPr>
                <w:rFonts w:ascii="Calibri" w:hAnsi="Calibri" w:cs="Times New Roman"/>
                <w:color w:val="000000" w:themeColor="text1"/>
              </w:rPr>
              <w:t xml:space="preserve">For analysis of overlap of coral gardens with OSPAR Marine Protected Areas and NEAFC Closures, </w:t>
            </w:r>
            <w:r w:rsidR="001D5315" w:rsidRPr="00EE45EB">
              <w:rPr>
                <w:rFonts w:ascii="Calibri" w:hAnsi="Calibri" w:cs="Times New Roman"/>
                <w:color w:val="000000" w:themeColor="text1"/>
              </w:rPr>
              <w:t xml:space="preserve">the OSPAR Marine Protected Areas Network (2021-07-16) </w:t>
            </w:r>
            <w:r w:rsidR="0047517A" w:rsidRPr="00EE45EB">
              <w:rPr>
                <w:rFonts w:ascii="Calibri" w:hAnsi="Calibri" w:cs="Times New Roman"/>
                <w:color w:val="000000" w:themeColor="text1"/>
              </w:rPr>
              <w:t>was accessed from ODIMS</w:t>
            </w:r>
            <w:r w:rsidR="00C22157">
              <w:rPr>
                <w:rFonts w:ascii="Calibri" w:hAnsi="Calibri" w:cs="Times New Roman"/>
                <w:color w:val="000000" w:themeColor="text1"/>
              </w:rPr>
              <w:t xml:space="preserve"> (</w:t>
            </w:r>
            <w:r w:rsidR="00C22157" w:rsidRPr="00C22157">
              <w:rPr>
                <w:rFonts w:ascii="Calibri" w:hAnsi="Calibri" w:cs="Times New Roman"/>
                <w:color w:val="000000" w:themeColor="text1"/>
                <w:lang w:val="en-GB"/>
              </w:rPr>
              <w:t xml:space="preserve">ODIMS, </w:t>
            </w:r>
            <w:hyperlink r:id="rId32" w:history="1">
              <w:r w:rsidR="00C22157" w:rsidRPr="00900949">
                <w:rPr>
                  <w:rStyle w:val="Hyperlink"/>
                  <w:rFonts w:ascii="Calibri" w:hAnsi="Calibri" w:cs="Times New Roman"/>
                  <w:lang w:val="en-GB"/>
                </w:rPr>
                <w:t>https://odims.ospar.org/en</w:t>
              </w:r>
            </w:hyperlink>
            <w:r w:rsidR="00C22157">
              <w:rPr>
                <w:rFonts w:ascii="Calibri" w:hAnsi="Calibri" w:cs="Times New Roman"/>
                <w:color w:val="000000" w:themeColor="text1"/>
              </w:rPr>
              <w:t>)</w:t>
            </w:r>
            <w:r w:rsidR="0047517A" w:rsidRPr="00EE45EB">
              <w:rPr>
                <w:rFonts w:ascii="Calibri" w:hAnsi="Calibri" w:cs="Times New Roman"/>
                <w:color w:val="000000" w:themeColor="text1"/>
              </w:rPr>
              <w:t xml:space="preserve">, and </w:t>
            </w:r>
            <w:r w:rsidR="002A47B8" w:rsidRPr="00EE45EB">
              <w:rPr>
                <w:rFonts w:ascii="Calibri" w:hAnsi="Calibri" w:cs="Times New Roman"/>
                <w:color w:val="000000" w:themeColor="text1"/>
              </w:rPr>
              <w:t>a layer of NEAFC Closures obtained from</w:t>
            </w:r>
            <w:r w:rsidR="00C22157">
              <w:rPr>
                <w:rFonts w:ascii="Calibri" w:hAnsi="Calibri" w:cs="Times New Roman"/>
                <w:color w:val="000000" w:themeColor="text1"/>
              </w:rPr>
              <w:t xml:space="preserve"> (</w:t>
            </w:r>
            <w:hyperlink r:id="rId33" w:history="1">
              <w:r w:rsidR="00C22157" w:rsidRPr="00900949">
                <w:rPr>
                  <w:rStyle w:val="Hyperlink"/>
                </w:rPr>
                <w:t>https://www.neafc.org</w:t>
              </w:r>
            </w:hyperlink>
            <w:r w:rsidR="00C22157">
              <w:t>)</w:t>
            </w:r>
            <w:r w:rsidR="002A47B8" w:rsidRPr="00C22157">
              <w:rPr>
                <w:rFonts w:ascii="Calibri" w:hAnsi="Calibri" w:cs="Times New Roman"/>
                <w:color w:val="000000" w:themeColor="text1"/>
              </w:rPr>
              <w:t>.</w:t>
            </w:r>
          </w:p>
          <w:p w14:paraId="5DDAEF22" w14:textId="3FF8E6A5" w:rsidR="00595242" w:rsidRPr="00EE45EB" w:rsidRDefault="000537E1" w:rsidP="00CF58D8">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 xml:space="preserve">The analysis included only those coral gardens whose data had been submitted to the ICES VME database or the OSPAR </w:t>
            </w:r>
            <w:r w:rsidR="00C22157">
              <w:rPr>
                <w:rFonts w:ascii="Calibri" w:hAnsi="Calibri" w:cs="Times New Roman"/>
                <w:color w:val="000000" w:themeColor="text1"/>
              </w:rPr>
              <w:t xml:space="preserve">threatened or declining </w:t>
            </w:r>
            <w:r w:rsidRPr="00EE45EB">
              <w:rPr>
                <w:rFonts w:ascii="Calibri" w:hAnsi="Calibri" w:cs="Times New Roman"/>
                <w:color w:val="000000" w:themeColor="text1"/>
              </w:rPr>
              <w:t>habitats database</w:t>
            </w:r>
            <w:r w:rsidR="00C22157">
              <w:rPr>
                <w:rFonts w:ascii="Calibri" w:hAnsi="Calibri" w:cs="Times New Roman"/>
                <w:color w:val="000000" w:themeColor="text1"/>
              </w:rPr>
              <w:t xml:space="preserve"> (see above)</w:t>
            </w:r>
            <w:r w:rsidRPr="00EE45EB">
              <w:rPr>
                <w:rFonts w:ascii="Calibri" w:hAnsi="Calibri" w:cs="Times New Roman"/>
                <w:color w:val="000000" w:themeColor="text1"/>
              </w:rPr>
              <w:t>.</w:t>
            </w:r>
          </w:p>
          <w:p w14:paraId="41955B2D" w14:textId="06EF82AA" w:rsidR="005A708F" w:rsidRDefault="00C22157" w:rsidP="00CF58D8">
            <w:pPr>
              <w:spacing w:after="120" w:line="259" w:lineRule="auto"/>
              <w:jc w:val="both"/>
            </w:pPr>
            <w:r w:rsidRPr="006C1884">
              <w:rPr>
                <w:color w:val="000000" w:themeColor="text1"/>
              </w:rPr>
              <w:t xml:space="preserve">All point and polygon data were reprojected from their native </w:t>
            </w:r>
            <w:r>
              <w:rPr>
                <w:color w:val="000000" w:themeColor="text1"/>
              </w:rPr>
              <w:t>coordinate reference systems</w:t>
            </w:r>
            <w:r w:rsidRPr="006C1884">
              <w:rPr>
                <w:color w:val="000000" w:themeColor="text1"/>
              </w:rPr>
              <w:t xml:space="preserve"> </w:t>
            </w:r>
            <w:r>
              <w:rPr>
                <w:color w:val="000000" w:themeColor="text1"/>
              </w:rPr>
              <w:t xml:space="preserve">(usually WGS 84, EPSG:4326) </w:t>
            </w:r>
            <w:r w:rsidRPr="006C1884">
              <w:rPr>
                <w:color w:val="000000" w:themeColor="text1"/>
              </w:rPr>
              <w:t xml:space="preserve">to the ETRS89-LAEA Europe coordinate reference system (EPSG:3035). Before any spatial analyses were conducted, habitat </w:t>
            </w:r>
            <w:r>
              <w:t>data obtained as points were first aggregated to an equal-area square grid which was specifically created for the purposes of conducting the assessments; this grid covered the entirety of the OSPAR Area with a grid-cell resolution of 25km</w:t>
            </w:r>
            <w:r w:rsidRPr="006C1884">
              <w:rPr>
                <w:vertAlign w:val="superscript"/>
              </w:rPr>
              <w:t>2</w:t>
            </w:r>
            <w:r>
              <w:rPr>
                <w:vertAlign w:val="superscript"/>
              </w:rPr>
              <w:t xml:space="preserve"> </w:t>
            </w:r>
            <w:r>
              <w:t xml:space="preserve">(see accompanying R-script). Aggregating the point data in this manner ensured that any data represented in multiple databases were not “double counted”. Also, where multiple point occurrences of a habitat were recorded </w:t>
            </w:r>
            <w:proofErr w:type="gramStart"/>
            <w:r>
              <w:t>in close proximity to</w:t>
            </w:r>
            <w:proofErr w:type="gramEnd"/>
            <w:r>
              <w:t xml:space="preserve"> one another, for example along the path taken by a remotely operated underwater vehicle (ROV) over the course of a survey transect, these habitats in a single small area would be considered (for the purposes of these analyses) as part of a single contiguous habitat.</w:t>
            </w:r>
          </w:p>
          <w:p w14:paraId="512B7660" w14:textId="758057E5" w:rsidR="009F6A5C" w:rsidRDefault="009F6A5C" w:rsidP="00E34DB1">
            <w:pPr>
              <w:jc w:val="both"/>
            </w:pPr>
            <w:r>
              <w:lastRenderedPageBreak/>
              <w:t xml:space="preserve">To </w:t>
            </w:r>
            <w:proofErr w:type="spellStart"/>
            <w:r>
              <w:t>analyse</w:t>
            </w:r>
            <w:proofErr w:type="spellEnd"/>
            <w:r>
              <w:t xml:space="preserve"> the overlap between MPAs and known habitat occurrences, a simple spatial overlay was conducted in R.  Habitat polygons were converted to points located at the centroids of all grid cells in which those polygons were present. In this manner, multiple small polygons within a single grid cell would be counted as a single point record and large polygons overlapping multiple grid cells would be counted as multiple point records placed at the centroids of each grid cell overlapped by the large polygon.  For the MPA analyses it was determined whether each habitat point datum was (</w:t>
            </w:r>
            <w:proofErr w:type="spellStart"/>
            <w:r>
              <w:t>i</w:t>
            </w:r>
            <w:proofErr w:type="spellEnd"/>
            <w:r>
              <w:t xml:space="preserve">) within an MPA, (ii) within a NEAFC closure, (iii) within an overlap between both an MPA and a NEAFC closure, or (iv) outside a protected area. The results of these analyses were used to produce pie charts </w:t>
            </w:r>
            <w:proofErr w:type="spellStart"/>
            <w:r>
              <w:t>summarising</w:t>
            </w:r>
            <w:proofErr w:type="spellEnd"/>
            <w:r>
              <w:t xml:space="preserve"> the percentage of habitat occurrences in each of the </w:t>
            </w:r>
            <w:proofErr w:type="gramStart"/>
            <w:r>
              <w:t>aforementioned four</w:t>
            </w:r>
            <w:proofErr w:type="gramEnd"/>
            <w:r>
              <w:t xml:space="preserve"> categories.</w:t>
            </w:r>
            <w:r w:rsidR="00E34DB1">
              <w:t xml:space="preserve">  </w:t>
            </w:r>
          </w:p>
          <w:p w14:paraId="57B8E9EC" w14:textId="77777777" w:rsidR="00E34DB1" w:rsidRDefault="00E34DB1" w:rsidP="00E34DB1">
            <w:pPr>
              <w:jc w:val="both"/>
              <w:rPr>
                <w:rFonts w:ascii="Calibri" w:hAnsi="Calibri" w:cs="Times New Roman"/>
              </w:rPr>
            </w:pPr>
          </w:p>
          <w:p w14:paraId="38FD0E52" w14:textId="13E693A9" w:rsidR="00922BA9" w:rsidRDefault="007B70DF" w:rsidP="00922BA9">
            <w:pPr>
              <w:keepNext/>
              <w:spacing w:after="120" w:line="259" w:lineRule="auto"/>
              <w:jc w:val="both"/>
            </w:pPr>
            <w:r>
              <w:rPr>
                <w:noProof/>
                <w:lang w:val="en-IE" w:eastAsia="en-IE"/>
              </w:rPr>
              <w:drawing>
                <wp:inline distT="0" distB="0" distL="0" distR="0" wp14:anchorId="0FBB6BB3" wp14:editId="20F16AEE">
                  <wp:extent cx="4087980" cy="2889123"/>
                  <wp:effectExtent l="0" t="0" r="1905" b="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87980" cy="2889123"/>
                          </a:xfrm>
                          <a:prstGeom prst="rect">
                            <a:avLst/>
                          </a:prstGeom>
                        </pic:spPr>
                      </pic:pic>
                    </a:graphicData>
                  </a:graphic>
                </wp:inline>
              </w:drawing>
            </w:r>
          </w:p>
          <w:p w14:paraId="012A2EA1" w14:textId="47A00EDD" w:rsidR="005A708F" w:rsidRDefault="00922BA9" w:rsidP="00922BA9">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12</w:t>
            </w:r>
            <w:r>
              <w:fldChar w:fldCharType="end"/>
            </w:r>
            <w:r>
              <w:t xml:space="preserve"> Occurrence of coral gardens in Marine Protected Areas and NEAFC closures across the entire OSPAR region.</w:t>
            </w:r>
          </w:p>
          <w:p w14:paraId="515FBEBA" w14:textId="45B5C656" w:rsidR="005A708F" w:rsidRDefault="005A708F" w:rsidP="00CF58D8">
            <w:pPr>
              <w:spacing w:after="120" w:line="259" w:lineRule="auto"/>
              <w:jc w:val="both"/>
              <w:rPr>
                <w:rFonts w:ascii="Calibri" w:hAnsi="Calibri" w:cs="Times New Roman"/>
              </w:rPr>
            </w:pPr>
          </w:p>
          <w:p w14:paraId="4A1ACEFE" w14:textId="0168AAD8" w:rsidR="00FA42B0" w:rsidRDefault="001C437A" w:rsidP="00FA42B0">
            <w:pPr>
              <w:keepNext/>
              <w:spacing w:after="120" w:line="259" w:lineRule="auto"/>
              <w:jc w:val="both"/>
            </w:pPr>
            <w:r>
              <w:rPr>
                <w:noProof/>
                <w:lang w:val="en-IE" w:eastAsia="en-IE"/>
              </w:rPr>
              <w:lastRenderedPageBreak/>
              <w:drawing>
                <wp:inline distT="0" distB="0" distL="0" distR="0" wp14:anchorId="4E884C3F" wp14:editId="5DE1E4A0">
                  <wp:extent cx="3970523" cy="2772526"/>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5" cstate="print">
                            <a:extLst>
                              <a:ext uri="{28A0092B-C50C-407E-A947-70E740481C1C}">
                                <a14:useLocalDpi xmlns:a14="http://schemas.microsoft.com/office/drawing/2010/main" val="0"/>
                              </a:ext>
                            </a:extLst>
                          </a:blip>
                          <a:srcRect t="15086" b="15086"/>
                          <a:stretch>
                            <a:fillRect/>
                          </a:stretch>
                        </pic:blipFill>
                        <pic:spPr bwMode="auto">
                          <a:xfrm>
                            <a:off x="0" y="0"/>
                            <a:ext cx="3970523" cy="2772526"/>
                          </a:xfrm>
                          <a:prstGeom prst="rect">
                            <a:avLst/>
                          </a:prstGeom>
                          <a:ln>
                            <a:noFill/>
                          </a:ln>
                          <a:extLst>
                            <a:ext uri="{53640926-AAD7-44D8-BBD7-CCE9431645EC}">
                              <a14:shadowObscured xmlns:a14="http://schemas.microsoft.com/office/drawing/2010/main"/>
                            </a:ext>
                          </a:extLst>
                        </pic:spPr>
                      </pic:pic>
                    </a:graphicData>
                  </a:graphic>
                </wp:inline>
              </w:drawing>
            </w:r>
          </w:p>
          <w:p w14:paraId="69869BF2" w14:textId="42D1305D" w:rsidR="00922BA9" w:rsidRDefault="00FA42B0" w:rsidP="00FA42B0">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13</w:t>
            </w:r>
            <w:r>
              <w:fldChar w:fldCharType="end"/>
            </w:r>
            <w:r>
              <w:t xml:space="preserve"> Proportion of coral gardens identified in the ICES VME database and OSPAR habitat database that occur within an OSPAR Marine Protected Area or NEAFC Closure across the entire OSPAR Region.</w:t>
            </w:r>
          </w:p>
          <w:p w14:paraId="6CFCDB1A" w14:textId="77777777" w:rsidR="005A708F" w:rsidRDefault="005A708F" w:rsidP="00CF58D8">
            <w:pPr>
              <w:spacing w:after="120" w:line="259" w:lineRule="auto"/>
              <w:jc w:val="both"/>
              <w:rPr>
                <w:rFonts w:ascii="Calibri" w:hAnsi="Calibri" w:cs="Times New Roman"/>
              </w:rPr>
            </w:pPr>
          </w:p>
          <w:p w14:paraId="1F2C2D2C" w14:textId="0E200078" w:rsidR="00E867BA" w:rsidRDefault="007B70DF" w:rsidP="00E867BA">
            <w:pPr>
              <w:keepNext/>
              <w:spacing w:after="120" w:line="259" w:lineRule="auto"/>
              <w:jc w:val="both"/>
            </w:pPr>
            <w:r>
              <w:rPr>
                <w:noProof/>
                <w:lang w:val="en-IE" w:eastAsia="en-IE"/>
              </w:rPr>
              <w:drawing>
                <wp:inline distT="0" distB="0" distL="0" distR="0" wp14:anchorId="7CBEA21B" wp14:editId="37C65613">
                  <wp:extent cx="4179304" cy="2947646"/>
                  <wp:effectExtent l="0" t="0" r="0"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80285" cy="2948338"/>
                          </a:xfrm>
                          <a:prstGeom prst="rect">
                            <a:avLst/>
                          </a:prstGeom>
                        </pic:spPr>
                      </pic:pic>
                    </a:graphicData>
                  </a:graphic>
                </wp:inline>
              </w:drawing>
            </w:r>
          </w:p>
          <w:p w14:paraId="160826DE" w14:textId="728947BE" w:rsidR="002A4DF2" w:rsidRDefault="00E867BA" w:rsidP="00E867BA">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rsidR="00720FB3">
              <w:t>14</w:t>
            </w:r>
            <w:r>
              <w:fldChar w:fldCharType="end"/>
            </w:r>
            <w:r>
              <w:t xml:space="preserve"> </w:t>
            </w:r>
            <w:r w:rsidRPr="00175758">
              <w:t xml:space="preserve">Proportion of coral gardens identified in the ICES VME database and OSPAR habitat database that occur within an OSPAR Marine Protected Area or NEAFC Closure </w:t>
            </w:r>
            <w:r w:rsidR="00CC2935">
              <w:t>in</w:t>
            </w:r>
            <w:r w:rsidRPr="00175758">
              <w:t xml:space="preserve"> OSPAR Region</w:t>
            </w:r>
            <w:r w:rsidR="00CC2935">
              <w:t xml:space="preserve"> I</w:t>
            </w:r>
            <w:r w:rsidRPr="00175758">
              <w:t>.</w:t>
            </w:r>
          </w:p>
          <w:p w14:paraId="1BE89524" w14:textId="77777777" w:rsidR="002A4DF2" w:rsidRDefault="002A4DF2" w:rsidP="00CF58D8">
            <w:pPr>
              <w:spacing w:after="120" w:line="259" w:lineRule="auto"/>
              <w:jc w:val="both"/>
              <w:rPr>
                <w:rFonts w:ascii="Calibri" w:hAnsi="Calibri" w:cs="Times New Roman"/>
              </w:rPr>
            </w:pPr>
          </w:p>
          <w:p w14:paraId="138C5C0C" w14:textId="160DC18D" w:rsidR="00720FB3" w:rsidRDefault="007B70DF" w:rsidP="00720FB3">
            <w:pPr>
              <w:keepNext/>
              <w:spacing w:after="120" w:line="259" w:lineRule="auto"/>
              <w:jc w:val="both"/>
            </w:pPr>
            <w:r>
              <w:rPr>
                <w:noProof/>
                <w:lang w:val="en-IE" w:eastAsia="en-IE"/>
              </w:rPr>
              <w:lastRenderedPageBreak/>
              <w:drawing>
                <wp:inline distT="0" distB="0" distL="0" distR="0" wp14:anchorId="28C6F42C" wp14:editId="69D3EB02">
                  <wp:extent cx="4135232" cy="2919310"/>
                  <wp:effectExtent l="0" t="0" r="5080" b="1905"/>
                  <wp:docPr id="21" name="Picture 2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Map&#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35762" cy="2919684"/>
                          </a:xfrm>
                          <a:prstGeom prst="rect">
                            <a:avLst/>
                          </a:prstGeom>
                        </pic:spPr>
                      </pic:pic>
                    </a:graphicData>
                  </a:graphic>
                </wp:inline>
              </w:drawing>
            </w:r>
          </w:p>
          <w:p w14:paraId="6C867B60" w14:textId="21ED1ECB" w:rsidR="00CC2935" w:rsidRDefault="00720FB3" w:rsidP="00720FB3">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t>15</w:t>
            </w:r>
            <w:r>
              <w:fldChar w:fldCharType="end"/>
            </w:r>
            <w:r>
              <w:t xml:space="preserve"> </w:t>
            </w:r>
            <w:r w:rsidRPr="00F9474F">
              <w:t xml:space="preserve">Proportion of coral gardens identified in the ICES VME database and OSPAR habitat database that occur within an OSPAR Marine Protected Area or NEAFC Closure in OSPAR Region </w:t>
            </w:r>
            <w:r>
              <w:t>I</w:t>
            </w:r>
            <w:r w:rsidRPr="00F9474F">
              <w:t>I.</w:t>
            </w:r>
          </w:p>
          <w:p w14:paraId="441B090D" w14:textId="77777777" w:rsidR="00CC2935" w:rsidRDefault="00CC2935" w:rsidP="00CF58D8">
            <w:pPr>
              <w:spacing w:after="120" w:line="259" w:lineRule="auto"/>
              <w:jc w:val="both"/>
              <w:rPr>
                <w:rFonts w:ascii="Calibri" w:hAnsi="Calibri" w:cs="Times New Roman"/>
              </w:rPr>
            </w:pPr>
          </w:p>
          <w:p w14:paraId="61C68D4A" w14:textId="07C278A0" w:rsidR="00720FB3" w:rsidRDefault="007B70DF" w:rsidP="00720FB3">
            <w:pPr>
              <w:keepNext/>
              <w:spacing w:after="120" w:line="259" w:lineRule="auto"/>
              <w:jc w:val="both"/>
            </w:pPr>
            <w:r>
              <w:rPr>
                <w:noProof/>
                <w:lang w:val="en-IE" w:eastAsia="en-IE"/>
              </w:rPr>
              <w:drawing>
                <wp:inline distT="0" distB="0" distL="0" distR="0" wp14:anchorId="4A9A3F02" wp14:editId="3DAEF7CE">
                  <wp:extent cx="4153233" cy="2910392"/>
                  <wp:effectExtent l="0" t="0" r="0" b="0"/>
                  <wp:docPr id="22" name="Picture 2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Map&#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53660" cy="2910691"/>
                          </a:xfrm>
                          <a:prstGeom prst="rect">
                            <a:avLst/>
                          </a:prstGeom>
                        </pic:spPr>
                      </pic:pic>
                    </a:graphicData>
                  </a:graphic>
                </wp:inline>
              </w:drawing>
            </w:r>
          </w:p>
          <w:p w14:paraId="4A0AF791" w14:textId="252BCB14" w:rsidR="00CC2935" w:rsidRDefault="00720FB3" w:rsidP="00720FB3">
            <w:pPr>
              <w:pStyle w:val="Caption"/>
              <w:jc w:val="both"/>
            </w:pPr>
            <w:r>
              <w:t xml:space="preserve">Figure </w:t>
            </w:r>
            <w:r>
              <w:fldChar w:fldCharType="begin"/>
            </w:r>
            <w:r>
              <w:instrText xml:space="preserve"> SEQ Figure \* ARABIC </w:instrText>
            </w:r>
            <w:r>
              <w:fldChar w:fldCharType="separate"/>
            </w:r>
            <w:r>
              <w:t>16</w:t>
            </w:r>
            <w:r>
              <w:fldChar w:fldCharType="end"/>
            </w:r>
            <w:r>
              <w:t xml:space="preserve"> </w:t>
            </w:r>
            <w:r w:rsidRPr="00E11937">
              <w:t>Proportion of coral gardens identified in the ICES VME database and OSPAR habitat database that occur within an OSPAR Marine Protected Area or NEAFC Closure in OSPAR Region I</w:t>
            </w:r>
            <w:r>
              <w:t>V.</w:t>
            </w:r>
          </w:p>
          <w:p w14:paraId="3EE5709A" w14:textId="77777777" w:rsidR="00720FB3" w:rsidRPr="00720FB3" w:rsidRDefault="00720FB3" w:rsidP="00720FB3"/>
          <w:p w14:paraId="27DA7C15" w14:textId="47BD670B" w:rsidR="00720FB3" w:rsidRDefault="007B70DF" w:rsidP="00720FB3">
            <w:pPr>
              <w:keepNext/>
              <w:spacing w:after="120" w:line="259" w:lineRule="auto"/>
              <w:jc w:val="both"/>
            </w:pPr>
            <w:r>
              <w:rPr>
                <w:noProof/>
                <w:lang w:val="en-IE" w:eastAsia="en-IE"/>
              </w:rPr>
              <w:lastRenderedPageBreak/>
              <w:drawing>
                <wp:inline distT="0" distB="0" distL="0" distR="0" wp14:anchorId="4826FE2B" wp14:editId="05F3BA24">
                  <wp:extent cx="4117004" cy="2883179"/>
                  <wp:effectExtent l="0" t="0" r="0" b="0"/>
                  <wp:docPr id="23" name="Picture 2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Map&#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17794" cy="2883732"/>
                          </a:xfrm>
                          <a:prstGeom prst="rect">
                            <a:avLst/>
                          </a:prstGeom>
                        </pic:spPr>
                      </pic:pic>
                    </a:graphicData>
                  </a:graphic>
                </wp:inline>
              </w:drawing>
            </w:r>
          </w:p>
          <w:p w14:paraId="1DDB7E67" w14:textId="298CBA49" w:rsidR="00CC2935" w:rsidRDefault="00720FB3" w:rsidP="00720FB3">
            <w:pPr>
              <w:pStyle w:val="Caption"/>
              <w:jc w:val="both"/>
              <w:rPr>
                <w:rFonts w:ascii="Calibri" w:hAnsi="Calibri" w:cs="Times New Roman"/>
              </w:rPr>
            </w:pPr>
            <w:r>
              <w:t xml:space="preserve">Figure </w:t>
            </w:r>
            <w:r>
              <w:fldChar w:fldCharType="begin"/>
            </w:r>
            <w:r>
              <w:instrText xml:space="preserve"> SEQ Figure \* ARABIC </w:instrText>
            </w:r>
            <w:r>
              <w:fldChar w:fldCharType="separate"/>
            </w:r>
            <w:r>
              <w:t>17</w:t>
            </w:r>
            <w:r>
              <w:fldChar w:fldCharType="end"/>
            </w:r>
            <w:r>
              <w:t xml:space="preserve"> </w:t>
            </w:r>
            <w:r w:rsidRPr="00A317DA">
              <w:t xml:space="preserve">Proportion of coral gardens identified in the ICES VME database and OSPAR habitat database that occur within an OSPAR Marine Protected Area or NEAFC Closure in OSPAR Region </w:t>
            </w:r>
            <w:r>
              <w:t>V.</w:t>
            </w:r>
          </w:p>
          <w:p w14:paraId="3E1CD5BD" w14:textId="21C857C2" w:rsidR="00CC2935" w:rsidRPr="00CF58D8" w:rsidRDefault="00CC2935" w:rsidP="00CF58D8">
            <w:pPr>
              <w:spacing w:after="120" w:line="259" w:lineRule="auto"/>
              <w:jc w:val="both"/>
              <w:rPr>
                <w:rFonts w:ascii="Calibri" w:hAnsi="Calibri" w:cs="Times New Roman"/>
              </w:rPr>
            </w:pPr>
          </w:p>
        </w:tc>
      </w:tr>
      <w:tr w:rsidR="00281D83" w:rsidRPr="00CF58D8" w14:paraId="3F99B9A7" w14:textId="77777777" w:rsidTr="00055C34">
        <w:tc>
          <w:tcPr>
            <w:tcW w:w="2205" w:type="dxa"/>
            <w:hideMark/>
          </w:tcPr>
          <w:p w14:paraId="0E1F7D93" w14:textId="76F34A9B"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lastRenderedPageBreak/>
              <w:t>Threats</w:t>
            </w:r>
            <w:r w:rsidR="00AE0D6C">
              <w:rPr>
                <w:rFonts w:ascii="Calibri" w:hAnsi="Calibri" w:cs="Times New Roman"/>
              </w:rPr>
              <w:t xml:space="preserve"> </w:t>
            </w:r>
            <w:r w:rsidRPr="00CF58D8">
              <w:rPr>
                <w:rFonts w:ascii="Calibri" w:hAnsi="Calibri" w:cs="Times New Roman"/>
              </w:rPr>
              <w:t>and</w:t>
            </w:r>
            <w:r w:rsidR="00AE0D6C">
              <w:rPr>
                <w:rFonts w:ascii="Calibri" w:hAnsi="Calibri" w:cs="Times New Roman"/>
              </w:rPr>
              <w:t xml:space="preserve"> </w:t>
            </w:r>
            <w:r w:rsidRPr="00CF58D8">
              <w:rPr>
                <w:rFonts w:ascii="Calibri" w:hAnsi="Calibri" w:cs="Times New Roman"/>
              </w:rPr>
              <w:t>impacts</w:t>
            </w:r>
          </w:p>
          <w:p w14:paraId="69211617" w14:textId="6C6001C5"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00AE0D6C">
              <w:rPr>
                <w:rFonts w:ascii="Calibri" w:hAnsi="Calibri" w:cs="Times New Roman"/>
              </w:rPr>
              <w:t xml:space="preserve"> </w:t>
            </w:r>
            <w:r w:rsidRPr="00CF58D8">
              <w:rPr>
                <w:rFonts w:ascii="Calibri" w:hAnsi="Calibri" w:cs="Times New Roman"/>
              </w:rPr>
              <w:t>evidence</w:t>
            </w:r>
            <w:r w:rsidR="00AE0D6C">
              <w:rPr>
                <w:rFonts w:ascii="Calibri" w:hAnsi="Calibri" w:cs="Times New Roman"/>
              </w:rPr>
              <w:t xml:space="preserve"> </w:t>
            </w:r>
            <w:r w:rsidRPr="00CF58D8">
              <w:rPr>
                <w:rFonts w:ascii="Calibri" w:hAnsi="Calibri" w:cs="Times New Roman"/>
              </w:rPr>
              <w:t>&amp;</w:t>
            </w:r>
            <w:r w:rsidR="00AE0D6C">
              <w:rPr>
                <w:rFonts w:ascii="Calibri" w:hAnsi="Calibri" w:cs="Times New Roman"/>
              </w:rPr>
              <w:t xml:space="preserve"> </w:t>
            </w:r>
            <w:r w:rsidRPr="00CF58D8">
              <w:rPr>
                <w:rFonts w:ascii="Calibri" w:hAnsi="Calibri" w:cs="Times New Roman"/>
              </w:rPr>
              <w:t>information)</w:t>
            </w:r>
          </w:p>
        </w:tc>
        <w:tc>
          <w:tcPr>
            <w:tcW w:w="6811" w:type="dxa"/>
          </w:tcPr>
          <w:p w14:paraId="20F59B30" w14:textId="6332332F" w:rsidR="009354C7" w:rsidRDefault="001800F6" w:rsidP="001800F6">
            <w:pPr>
              <w:spacing w:after="120" w:line="259" w:lineRule="auto"/>
              <w:jc w:val="both"/>
              <w:rPr>
                <w:rFonts w:ascii="Calibri" w:hAnsi="Calibri" w:cs="Times New Roman"/>
                <w:color w:val="000000" w:themeColor="text1"/>
              </w:rPr>
            </w:pPr>
            <w:proofErr w:type="gramStart"/>
            <w:r w:rsidRPr="00EE45EB">
              <w:rPr>
                <w:rFonts w:ascii="Calibri" w:hAnsi="Calibri" w:cs="Times New Roman"/>
                <w:color w:val="000000" w:themeColor="text1"/>
              </w:rPr>
              <w:t>Regulation EU 2016/2336,</w:t>
            </w:r>
            <w:proofErr w:type="gramEnd"/>
            <w:r w:rsidRPr="00EE45EB">
              <w:rPr>
                <w:rFonts w:ascii="Calibri" w:hAnsi="Calibri" w:cs="Times New Roman"/>
                <w:color w:val="000000" w:themeColor="text1"/>
              </w:rPr>
              <w:t xml:space="preserve"> restricts deep-sea fishing to areas already fished in the past, bans trawling below 800m depth, and requires closure of bottom fishing below 400 m in areas with vulnerable marine ecosystems. However, VME closures have not yet been put in place. Global </w:t>
            </w:r>
            <w:r w:rsidR="00645402" w:rsidRPr="00EE45EB">
              <w:rPr>
                <w:rFonts w:ascii="Calibri" w:hAnsi="Calibri" w:cs="Times New Roman"/>
                <w:color w:val="000000" w:themeColor="text1"/>
              </w:rPr>
              <w:t>F</w:t>
            </w:r>
            <w:r w:rsidRPr="00EE45EB">
              <w:rPr>
                <w:rFonts w:ascii="Calibri" w:hAnsi="Calibri" w:cs="Times New Roman"/>
                <w:color w:val="000000" w:themeColor="text1"/>
              </w:rPr>
              <w:t xml:space="preserve">ishing </w:t>
            </w:r>
            <w:r w:rsidR="00645402" w:rsidRPr="00EE45EB">
              <w:rPr>
                <w:rFonts w:ascii="Calibri" w:hAnsi="Calibri" w:cs="Times New Roman"/>
                <w:color w:val="000000" w:themeColor="text1"/>
              </w:rPr>
              <w:t>W</w:t>
            </w:r>
            <w:r w:rsidRPr="00EE45EB">
              <w:rPr>
                <w:rFonts w:ascii="Calibri" w:hAnsi="Calibri" w:cs="Times New Roman"/>
                <w:color w:val="000000" w:themeColor="text1"/>
              </w:rPr>
              <w:t xml:space="preserve">atch data were </w:t>
            </w:r>
            <w:proofErr w:type="spellStart"/>
            <w:r w:rsidRPr="00EE45EB">
              <w:rPr>
                <w:rFonts w:ascii="Calibri" w:hAnsi="Calibri" w:cs="Times New Roman"/>
                <w:color w:val="000000" w:themeColor="text1"/>
              </w:rPr>
              <w:t>analysed</w:t>
            </w:r>
            <w:proofErr w:type="spellEnd"/>
            <w:r w:rsidRPr="00EE45EB">
              <w:rPr>
                <w:rFonts w:ascii="Calibri" w:hAnsi="Calibri" w:cs="Times New Roman"/>
                <w:color w:val="000000" w:themeColor="text1"/>
              </w:rPr>
              <w:t xml:space="preserve"> to determine any change in the overlap of fishing on coral garden habitats since the adoption of the Regulations in 2016.</w:t>
            </w:r>
            <w:r w:rsidR="00277848" w:rsidRPr="00EE45EB">
              <w:rPr>
                <w:rFonts w:ascii="Calibri" w:hAnsi="Calibri" w:cs="Times New Roman"/>
                <w:color w:val="000000" w:themeColor="text1"/>
              </w:rPr>
              <w:t xml:space="preserve">  </w:t>
            </w:r>
            <w:r w:rsidR="009354C7" w:rsidRPr="00EE45EB">
              <w:rPr>
                <w:rFonts w:ascii="Calibri" w:hAnsi="Calibri" w:cs="Times New Roman"/>
                <w:color w:val="000000" w:themeColor="text1"/>
              </w:rPr>
              <w:t>The analysis included only those coral gardens whose data had been submitted to the ICES VME database or the OSPAR habitats database</w:t>
            </w:r>
            <w:r w:rsidR="00E34DB1">
              <w:rPr>
                <w:rFonts w:ascii="Calibri" w:hAnsi="Calibri" w:cs="Times New Roman"/>
                <w:color w:val="000000" w:themeColor="text1"/>
              </w:rPr>
              <w:t xml:space="preserve"> (see above)</w:t>
            </w:r>
            <w:r w:rsidR="009354C7" w:rsidRPr="00EE45EB">
              <w:rPr>
                <w:rFonts w:ascii="Calibri" w:hAnsi="Calibri" w:cs="Times New Roman"/>
                <w:color w:val="000000" w:themeColor="text1"/>
              </w:rPr>
              <w:t>.</w:t>
            </w:r>
          </w:p>
          <w:p w14:paraId="17E27881" w14:textId="25AD278B" w:rsidR="00E34DB1" w:rsidRDefault="00E34DB1" w:rsidP="001800F6">
            <w:pPr>
              <w:spacing w:after="120" w:line="259" w:lineRule="auto"/>
              <w:jc w:val="both"/>
              <w:rPr>
                <w:rFonts w:ascii="Calibri" w:hAnsi="Calibri" w:cs="Times New Roman"/>
                <w:color w:val="000000" w:themeColor="text1"/>
              </w:rPr>
            </w:pPr>
            <w:r>
              <w:rPr>
                <w:rFonts w:ascii="Calibri" w:hAnsi="Calibri" w:cs="Times New Roman"/>
                <w:color w:val="000000" w:themeColor="text1"/>
              </w:rPr>
              <w:t>All point and polygon data were reprojected and aggregated as described above for the MPA analysis.</w:t>
            </w:r>
          </w:p>
          <w:p w14:paraId="33FE6A19" w14:textId="77777777" w:rsidR="00E34DB1" w:rsidRPr="00E34DB1" w:rsidRDefault="00E34DB1" w:rsidP="00E34DB1">
            <w:pPr>
              <w:spacing w:after="120" w:line="259" w:lineRule="auto"/>
              <w:jc w:val="both"/>
              <w:rPr>
                <w:rFonts w:ascii="Calibri" w:hAnsi="Calibri" w:cs="Times New Roman"/>
                <w:color w:val="000000" w:themeColor="text1"/>
                <w:lang w:val="en-GB"/>
              </w:rPr>
            </w:pPr>
            <w:r w:rsidRPr="00E34DB1">
              <w:rPr>
                <w:rFonts w:ascii="Calibri" w:hAnsi="Calibri" w:cs="Times New Roman"/>
                <w:color w:val="000000" w:themeColor="text1"/>
                <w:lang w:val="en-GB"/>
              </w:rPr>
              <w:t>Fishing effort in each 25km</w:t>
            </w:r>
            <w:r w:rsidRPr="00E34DB1">
              <w:rPr>
                <w:rFonts w:ascii="Calibri" w:hAnsi="Calibri" w:cs="Times New Roman"/>
                <w:color w:val="000000" w:themeColor="text1"/>
                <w:vertAlign w:val="superscript"/>
                <w:lang w:val="en-GB"/>
              </w:rPr>
              <w:t>2</w:t>
            </w:r>
            <w:r w:rsidRPr="00E34DB1">
              <w:rPr>
                <w:rFonts w:ascii="Calibri" w:hAnsi="Calibri" w:cs="Times New Roman"/>
                <w:color w:val="000000" w:themeColor="text1"/>
                <w:lang w:val="en-GB"/>
              </w:rPr>
              <w:t xml:space="preserve"> square of the OSPAR area grid was taken to be the sum of the effort of all 0.01</w:t>
            </w:r>
            <w:r w:rsidRPr="00E34DB1">
              <w:rPr>
                <w:rFonts w:ascii="Symbol" w:eastAsia="Symbol" w:hAnsi="Symbol" w:cs="Symbol"/>
                <w:color w:val="000000" w:themeColor="text1"/>
                <w:lang w:val="en-GB"/>
              </w:rPr>
              <w:t></w:t>
            </w:r>
            <w:r w:rsidRPr="00E34DB1">
              <w:rPr>
                <w:rFonts w:ascii="Calibri" w:hAnsi="Calibri" w:cs="Times New Roman"/>
                <w:color w:val="000000" w:themeColor="text1"/>
                <w:lang w:val="en-GB"/>
              </w:rPr>
              <w:t>x0.01</w:t>
            </w:r>
            <w:r w:rsidRPr="00E34DB1">
              <w:rPr>
                <w:rFonts w:ascii="Symbol" w:eastAsia="Symbol" w:hAnsi="Symbol" w:cs="Symbol"/>
                <w:color w:val="000000" w:themeColor="text1"/>
                <w:lang w:val="en-GB"/>
              </w:rPr>
              <w:t></w:t>
            </w:r>
            <w:r w:rsidRPr="00E34DB1">
              <w:rPr>
                <w:rFonts w:ascii="Calibri" w:hAnsi="Calibri" w:cs="Times New Roman"/>
                <w:color w:val="000000" w:themeColor="text1"/>
                <w:lang w:val="en-GB"/>
              </w:rPr>
              <w:t xml:space="preserve"> cells of the GFW dataset that were within that square. Where a cell from the GFW dataset was only partially overlapped by a 25km</w:t>
            </w:r>
            <w:r w:rsidRPr="00E34DB1">
              <w:rPr>
                <w:rFonts w:ascii="Calibri" w:hAnsi="Calibri" w:cs="Times New Roman"/>
                <w:color w:val="000000" w:themeColor="text1"/>
                <w:vertAlign w:val="superscript"/>
                <w:lang w:val="en-GB"/>
              </w:rPr>
              <w:t>2</w:t>
            </w:r>
            <w:r w:rsidRPr="00E34DB1">
              <w:rPr>
                <w:rFonts w:ascii="Calibri" w:hAnsi="Calibri" w:cs="Times New Roman"/>
                <w:color w:val="000000" w:themeColor="text1"/>
                <w:lang w:val="en-GB"/>
              </w:rPr>
              <w:t xml:space="preserve"> square of the OSPAR area grid, the contribution of that cell to the total fishing effort within the square was taken to be the product obtained by multiplying the fishing effort in the 0.01</w:t>
            </w:r>
            <w:r w:rsidRPr="00E34DB1">
              <w:rPr>
                <w:rFonts w:ascii="Symbol" w:eastAsia="Symbol" w:hAnsi="Symbol" w:cs="Symbol"/>
                <w:color w:val="000000" w:themeColor="text1"/>
                <w:lang w:val="en-GB"/>
              </w:rPr>
              <w:t></w:t>
            </w:r>
            <w:r w:rsidRPr="00E34DB1">
              <w:rPr>
                <w:rFonts w:ascii="Calibri" w:hAnsi="Calibri" w:cs="Times New Roman"/>
                <w:color w:val="000000" w:themeColor="text1"/>
                <w:lang w:val="en-GB"/>
              </w:rPr>
              <w:t>x0.01</w:t>
            </w:r>
            <w:r w:rsidRPr="00E34DB1">
              <w:rPr>
                <w:rFonts w:ascii="Symbol" w:eastAsia="Symbol" w:hAnsi="Symbol" w:cs="Symbol"/>
                <w:color w:val="000000" w:themeColor="text1"/>
                <w:lang w:val="en-GB"/>
              </w:rPr>
              <w:t></w:t>
            </w:r>
            <w:r w:rsidRPr="00E34DB1">
              <w:rPr>
                <w:rFonts w:ascii="Calibri" w:hAnsi="Calibri" w:cs="Times New Roman"/>
                <w:color w:val="000000" w:themeColor="text1"/>
                <w:lang w:val="en-GB"/>
              </w:rPr>
              <w:t xml:space="preserve"> cell by the fraction of that cell covered by the square. Once the fishing effort data had been aggregated to the resolution of the 25km</w:t>
            </w:r>
            <w:r w:rsidRPr="00E34DB1">
              <w:rPr>
                <w:rFonts w:ascii="Calibri" w:hAnsi="Calibri" w:cs="Times New Roman"/>
                <w:color w:val="000000" w:themeColor="text1"/>
                <w:vertAlign w:val="superscript"/>
                <w:lang w:val="en-GB"/>
              </w:rPr>
              <w:t>2</w:t>
            </w:r>
            <w:r w:rsidRPr="00E34DB1">
              <w:rPr>
                <w:rFonts w:ascii="Calibri" w:hAnsi="Calibri" w:cs="Times New Roman"/>
                <w:color w:val="000000" w:themeColor="text1"/>
                <w:lang w:val="en-GB"/>
              </w:rPr>
              <w:t xml:space="preserve"> OSPAR area grid, cells with zero or very low fishing effort (taken to be values below the 5% quantile as calculated using the quantile function in R with default settings) were discarded.</w:t>
            </w:r>
          </w:p>
          <w:p w14:paraId="217D5BEC" w14:textId="77777777" w:rsidR="00E34DB1" w:rsidRPr="00E34DB1" w:rsidRDefault="00E34DB1" w:rsidP="00E34DB1">
            <w:pPr>
              <w:spacing w:after="120" w:line="259" w:lineRule="auto"/>
              <w:jc w:val="both"/>
              <w:rPr>
                <w:rFonts w:ascii="Calibri" w:hAnsi="Calibri" w:cs="Times New Roman"/>
                <w:color w:val="000000" w:themeColor="text1"/>
                <w:lang w:val="en-GB"/>
              </w:rPr>
            </w:pPr>
            <w:r w:rsidRPr="00E34DB1">
              <w:rPr>
                <w:rFonts w:ascii="Calibri" w:hAnsi="Calibri" w:cs="Times New Roman"/>
                <w:color w:val="000000" w:themeColor="text1"/>
                <w:lang w:val="en-GB"/>
              </w:rPr>
              <w:lastRenderedPageBreak/>
              <w:t>As described above, one of the limitations associated with using the GFW fishing effort layers is that the amount of activity in the AIS dataset has increased each year, the result being that apparent year-on-year increases in the amount of fishing activity within a grid-square do not necessarily represent actual increases in fishing activity; such increases may simply reflect greater data availability. To allow for comparisons to be made between different time periods, annual fishing effort data within each 25km</w:t>
            </w:r>
            <w:r w:rsidRPr="00E34DB1">
              <w:rPr>
                <w:rFonts w:ascii="Calibri" w:hAnsi="Calibri" w:cs="Times New Roman"/>
                <w:color w:val="000000" w:themeColor="text1"/>
                <w:vertAlign w:val="superscript"/>
                <w:lang w:val="en-GB"/>
              </w:rPr>
              <w:t>2</w:t>
            </w:r>
            <w:r w:rsidRPr="00E34DB1">
              <w:rPr>
                <w:rFonts w:ascii="Calibri" w:hAnsi="Calibri" w:cs="Times New Roman"/>
                <w:color w:val="000000" w:themeColor="text1"/>
                <w:lang w:val="en-GB"/>
              </w:rPr>
              <w:t xml:space="preserve"> square were standardised in R using the empirical cumulative distribution function (ECDF). The ECDF function at any fishing effort value returns the proportion of effort values that are less than or equal to that value based on all fishing activity recorded in the OSPAR area in that year. This method identified areas of comparatively high/low fishing effort within the OSPAR region, thereby allowing for year-to-year comparisons to be made based on changes in relative annual fishing effort. </w:t>
            </w:r>
          </w:p>
          <w:p w14:paraId="5A545056" w14:textId="2B7B7E1F" w:rsidR="00E34DB1" w:rsidRDefault="00E34DB1" w:rsidP="43506247">
            <w:pPr>
              <w:spacing w:after="120" w:line="259" w:lineRule="auto"/>
              <w:jc w:val="both"/>
              <w:rPr>
                <w:rFonts w:ascii="Calibri" w:hAnsi="Calibri" w:cs="Times New Roman"/>
                <w:color w:val="000000" w:themeColor="text1"/>
                <w:lang w:val="en-GB"/>
              </w:rPr>
            </w:pPr>
            <w:r w:rsidRPr="43506247">
              <w:rPr>
                <w:rFonts w:ascii="Calibri" w:hAnsi="Calibri" w:cs="Times New Roman"/>
                <w:color w:val="000000" w:themeColor="text1"/>
                <w:lang w:val="en-GB"/>
              </w:rPr>
              <w:t>To ascertain any potential effects of Regulation (EU) 2016/2336 in 2016 – hereafter referred to as the Deep-Sea Access Regulations (DSAR) – mean fishing effort in each grid cell was calculated for the pre-DSAR period (2012-2017 inclusive), and the post-DSAR period (2018-2020 inclusive); despite the DSAR being established in 2016, there was a “cross-over” period where fishing permits already issued were still valid during 2017, and for this reason data from 2017 was included in the pre-DSAR period.</w:t>
            </w:r>
            <w:r w:rsidR="2956262D" w:rsidRPr="43506247">
              <w:rPr>
                <w:rFonts w:ascii="Calibri" w:hAnsi="Calibri" w:cs="Times New Roman"/>
                <w:color w:val="000000" w:themeColor="text1"/>
                <w:lang w:val="en-GB"/>
              </w:rPr>
              <w:t xml:space="preserve"> </w:t>
            </w:r>
            <w:r w:rsidR="5D3C2505" w:rsidRPr="43506247">
              <w:rPr>
                <w:rFonts w:ascii="Calibri" w:hAnsi="Calibri" w:cs="Times New Roman"/>
                <w:color w:val="000000" w:themeColor="text1"/>
                <w:lang w:val="en-GB"/>
              </w:rPr>
              <w:t>Variations</w:t>
            </w:r>
            <w:r w:rsidR="020FE49A" w:rsidRPr="43506247">
              <w:rPr>
                <w:rFonts w:ascii="Calibri" w:hAnsi="Calibri" w:cs="Times New Roman"/>
                <w:color w:val="000000" w:themeColor="text1"/>
                <w:lang w:val="en-GB"/>
              </w:rPr>
              <w:t xml:space="preserve"> in fishing pressure of less than 10% were considered as no change; changes in fishing pressure between 10 and 50% were considered as minor increases or decreases; changes in fishin</w:t>
            </w:r>
            <w:r w:rsidR="134F7914" w:rsidRPr="43506247">
              <w:rPr>
                <w:rFonts w:ascii="Calibri" w:hAnsi="Calibri" w:cs="Times New Roman"/>
                <w:color w:val="000000" w:themeColor="text1"/>
                <w:lang w:val="en-GB"/>
              </w:rPr>
              <w:t xml:space="preserve">g pressure of greater than 50% were considered as major </w:t>
            </w:r>
            <w:r w:rsidR="7EEAE652" w:rsidRPr="43506247">
              <w:rPr>
                <w:rFonts w:ascii="Calibri" w:hAnsi="Calibri" w:cs="Times New Roman"/>
                <w:color w:val="000000" w:themeColor="text1"/>
                <w:lang w:val="en-GB"/>
              </w:rPr>
              <w:t>increases or decreases</w:t>
            </w:r>
            <w:r w:rsidR="134F7914" w:rsidRPr="43506247">
              <w:rPr>
                <w:rFonts w:ascii="Calibri" w:hAnsi="Calibri" w:cs="Times New Roman"/>
                <w:color w:val="000000" w:themeColor="text1"/>
                <w:lang w:val="en-GB"/>
              </w:rPr>
              <w:t>.</w:t>
            </w:r>
          </w:p>
          <w:p w14:paraId="79CF28F9" w14:textId="77777777" w:rsidR="00E34DB1" w:rsidRDefault="00E34DB1" w:rsidP="001800F6">
            <w:pPr>
              <w:spacing w:after="120" w:line="259" w:lineRule="auto"/>
              <w:jc w:val="both"/>
            </w:pPr>
            <w:r>
              <w:t xml:space="preserve">To </w:t>
            </w:r>
            <w:proofErr w:type="spellStart"/>
            <w:r>
              <w:t>analyse</w:t>
            </w:r>
            <w:proofErr w:type="spellEnd"/>
            <w:r>
              <w:t xml:space="preserve"> the overlap between apparent fishing effort and known habitat occurrences, a simple spatial overlay was conducted in R. The “extract” function of the Raster R package was used to return the relative fishing pressure at each point datum in the habitat distribution datasets (these having already been aggregated as described above to avoid duplicates within individual squares of the OSPAR grid). To simplify analysis for habitats with polygon data available, polygons were converted to points located at the centroids of all grid cells in which those polygons were present. </w:t>
            </w:r>
          </w:p>
          <w:p w14:paraId="52DFEE81" w14:textId="023D0400" w:rsidR="001800F6" w:rsidRPr="00EE45EB" w:rsidRDefault="00277848" w:rsidP="001800F6">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 xml:space="preserve">Overall, there was little change </w:t>
            </w:r>
            <w:r w:rsidR="00EF2A60" w:rsidRPr="00EE45EB">
              <w:rPr>
                <w:rFonts w:ascii="Calibri" w:hAnsi="Calibri" w:cs="Times New Roman"/>
                <w:color w:val="000000" w:themeColor="text1"/>
              </w:rPr>
              <w:t>in fishing pressure over the period</w:t>
            </w:r>
            <w:r w:rsidR="00E70088" w:rsidRPr="00EE45EB">
              <w:rPr>
                <w:rFonts w:ascii="Calibri" w:hAnsi="Calibri" w:cs="Times New Roman"/>
                <w:color w:val="000000" w:themeColor="text1"/>
              </w:rPr>
              <w:t xml:space="preserve"> (Figures </w:t>
            </w:r>
            <w:r w:rsidR="002B160D" w:rsidRPr="00EE45EB">
              <w:rPr>
                <w:rFonts w:ascii="Calibri" w:hAnsi="Calibri" w:cs="Times New Roman"/>
                <w:color w:val="000000" w:themeColor="text1"/>
              </w:rPr>
              <w:t>18</w:t>
            </w:r>
            <w:r w:rsidR="00E70088" w:rsidRPr="00EE45EB">
              <w:rPr>
                <w:rFonts w:ascii="Calibri" w:hAnsi="Calibri" w:cs="Times New Roman"/>
                <w:color w:val="000000" w:themeColor="text1"/>
              </w:rPr>
              <w:t xml:space="preserve">, </w:t>
            </w:r>
            <w:r w:rsidR="002B160D" w:rsidRPr="00EE45EB">
              <w:rPr>
                <w:rFonts w:ascii="Calibri" w:hAnsi="Calibri" w:cs="Times New Roman"/>
                <w:color w:val="000000" w:themeColor="text1"/>
              </w:rPr>
              <w:t>19</w:t>
            </w:r>
            <w:r w:rsidR="00E70088" w:rsidRPr="00EE45EB">
              <w:rPr>
                <w:rFonts w:ascii="Calibri" w:hAnsi="Calibri" w:cs="Times New Roman"/>
                <w:color w:val="000000" w:themeColor="text1"/>
              </w:rPr>
              <w:t xml:space="preserve">) and little change in individual OSPAR regions (Figures </w:t>
            </w:r>
            <w:r w:rsidR="002B160D" w:rsidRPr="00EE45EB">
              <w:rPr>
                <w:rFonts w:ascii="Calibri" w:hAnsi="Calibri" w:cs="Times New Roman"/>
                <w:color w:val="000000" w:themeColor="text1"/>
              </w:rPr>
              <w:t>20</w:t>
            </w:r>
            <w:r w:rsidR="00E70088" w:rsidRPr="00EE45EB">
              <w:rPr>
                <w:rFonts w:ascii="Calibri" w:hAnsi="Calibri" w:cs="Times New Roman"/>
                <w:color w:val="000000" w:themeColor="text1"/>
              </w:rPr>
              <w:t>-</w:t>
            </w:r>
            <w:r w:rsidR="000B0D2E" w:rsidRPr="00EE45EB">
              <w:rPr>
                <w:rFonts w:ascii="Calibri" w:hAnsi="Calibri" w:cs="Times New Roman"/>
                <w:color w:val="000000" w:themeColor="text1"/>
              </w:rPr>
              <w:t>2</w:t>
            </w:r>
            <w:r w:rsidR="002B160D" w:rsidRPr="00EE45EB">
              <w:rPr>
                <w:rFonts w:ascii="Calibri" w:hAnsi="Calibri" w:cs="Times New Roman"/>
                <w:color w:val="000000" w:themeColor="text1"/>
              </w:rPr>
              <w:t>7</w:t>
            </w:r>
            <w:r w:rsidR="00E70088" w:rsidRPr="00EE45EB">
              <w:rPr>
                <w:rFonts w:ascii="Calibri" w:hAnsi="Calibri" w:cs="Times New Roman"/>
                <w:color w:val="000000" w:themeColor="text1"/>
              </w:rPr>
              <w:t>)</w:t>
            </w:r>
            <w:r w:rsidR="00692D62" w:rsidRPr="00EE45EB">
              <w:rPr>
                <w:rFonts w:ascii="Calibri" w:hAnsi="Calibri" w:cs="Times New Roman"/>
                <w:color w:val="000000" w:themeColor="text1"/>
              </w:rPr>
              <w:t xml:space="preserve">.  </w:t>
            </w:r>
            <w:r w:rsidR="00FF218E" w:rsidRPr="00EE45EB">
              <w:rPr>
                <w:rFonts w:ascii="Calibri" w:hAnsi="Calibri" w:cs="Times New Roman"/>
                <w:color w:val="000000" w:themeColor="text1"/>
              </w:rPr>
              <w:t>In m</w:t>
            </w:r>
            <w:r w:rsidR="00692D62" w:rsidRPr="00EE45EB">
              <w:rPr>
                <w:rFonts w:ascii="Calibri" w:hAnsi="Calibri" w:cs="Times New Roman"/>
                <w:color w:val="000000" w:themeColor="text1"/>
              </w:rPr>
              <w:t>ost OSPAR regions</w:t>
            </w:r>
            <w:r w:rsidR="00FF218E" w:rsidRPr="00EE45EB">
              <w:rPr>
                <w:rFonts w:ascii="Calibri" w:hAnsi="Calibri" w:cs="Times New Roman"/>
                <w:color w:val="000000" w:themeColor="text1"/>
              </w:rPr>
              <w:t xml:space="preserve"> there has been </w:t>
            </w:r>
            <w:r w:rsidR="00147FDE" w:rsidRPr="00EE45EB">
              <w:rPr>
                <w:rFonts w:ascii="Calibri" w:hAnsi="Calibri" w:cs="Times New Roman"/>
                <w:color w:val="000000" w:themeColor="text1"/>
              </w:rPr>
              <w:t>no</w:t>
            </w:r>
            <w:r w:rsidR="00FF218E" w:rsidRPr="00EE45EB">
              <w:rPr>
                <w:rFonts w:ascii="Calibri" w:hAnsi="Calibri" w:cs="Times New Roman"/>
                <w:color w:val="000000" w:themeColor="text1"/>
              </w:rPr>
              <w:t xml:space="preserve"> </w:t>
            </w:r>
            <w:r w:rsidR="00147FDE" w:rsidRPr="00EE45EB">
              <w:rPr>
                <w:rFonts w:ascii="Calibri" w:hAnsi="Calibri" w:cs="Times New Roman"/>
                <w:color w:val="000000" w:themeColor="text1"/>
              </w:rPr>
              <w:t xml:space="preserve">change in fishing pressure </w:t>
            </w:r>
            <w:r w:rsidR="00932F90" w:rsidRPr="00EE45EB">
              <w:rPr>
                <w:rFonts w:ascii="Calibri" w:hAnsi="Calibri" w:cs="Times New Roman"/>
                <w:color w:val="000000" w:themeColor="text1"/>
              </w:rPr>
              <w:t xml:space="preserve">in </w:t>
            </w:r>
            <w:proofErr w:type="gramStart"/>
            <w:r w:rsidR="00932F90" w:rsidRPr="00EE45EB">
              <w:rPr>
                <w:rFonts w:ascii="Calibri" w:hAnsi="Calibri" w:cs="Times New Roman"/>
                <w:color w:val="000000" w:themeColor="text1"/>
              </w:rPr>
              <w:t>the majority of</w:t>
            </w:r>
            <w:proofErr w:type="gramEnd"/>
            <w:r w:rsidR="00932F90" w:rsidRPr="00EE45EB">
              <w:rPr>
                <w:rFonts w:ascii="Calibri" w:hAnsi="Calibri" w:cs="Times New Roman"/>
                <w:color w:val="000000" w:themeColor="text1"/>
              </w:rPr>
              <w:t xml:space="preserve"> grid cells containing coral gardens, and a mix of </w:t>
            </w:r>
            <w:r w:rsidR="00633FA0" w:rsidRPr="00EE45EB">
              <w:rPr>
                <w:rFonts w:ascii="Calibri" w:hAnsi="Calibri" w:cs="Times New Roman"/>
                <w:color w:val="000000" w:themeColor="text1"/>
              </w:rPr>
              <w:t xml:space="preserve">slight </w:t>
            </w:r>
            <w:r w:rsidR="00932F90" w:rsidRPr="00EE45EB">
              <w:rPr>
                <w:rFonts w:ascii="Calibri" w:hAnsi="Calibri" w:cs="Times New Roman"/>
                <w:color w:val="000000" w:themeColor="text1"/>
              </w:rPr>
              <w:t xml:space="preserve">increase and </w:t>
            </w:r>
            <w:r w:rsidR="00633FA0" w:rsidRPr="00EE45EB">
              <w:rPr>
                <w:rFonts w:ascii="Calibri" w:hAnsi="Calibri" w:cs="Times New Roman"/>
                <w:color w:val="000000" w:themeColor="text1"/>
              </w:rPr>
              <w:t xml:space="preserve">slight </w:t>
            </w:r>
            <w:r w:rsidR="00932F90" w:rsidRPr="00EE45EB">
              <w:rPr>
                <w:rFonts w:ascii="Calibri" w:hAnsi="Calibri" w:cs="Times New Roman"/>
                <w:color w:val="000000" w:themeColor="text1"/>
              </w:rPr>
              <w:t>reduction</w:t>
            </w:r>
            <w:r w:rsidR="00692D62" w:rsidRPr="00EE45EB">
              <w:rPr>
                <w:rFonts w:ascii="Calibri" w:hAnsi="Calibri" w:cs="Times New Roman"/>
                <w:color w:val="000000" w:themeColor="text1"/>
              </w:rPr>
              <w:t xml:space="preserve"> in fishing </w:t>
            </w:r>
            <w:r w:rsidR="00692D62" w:rsidRPr="00EE45EB">
              <w:rPr>
                <w:rFonts w:ascii="Calibri" w:hAnsi="Calibri" w:cs="Times New Roman"/>
                <w:color w:val="000000" w:themeColor="text1"/>
              </w:rPr>
              <w:lastRenderedPageBreak/>
              <w:t xml:space="preserve">pressure </w:t>
            </w:r>
            <w:r w:rsidR="00932F90" w:rsidRPr="00EE45EB">
              <w:rPr>
                <w:rFonts w:ascii="Calibri" w:hAnsi="Calibri" w:cs="Times New Roman"/>
                <w:color w:val="000000" w:themeColor="text1"/>
              </w:rPr>
              <w:t>in the remaining gr</w:t>
            </w:r>
            <w:r w:rsidR="006E5CD5" w:rsidRPr="00EE45EB">
              <w:rPr>
                <w:rFonts w:ascii="Calibri" w:hAnsi="Calibri" w:cs="Times New Roman"/>
                <w:color w:val="000000" w:themeColor="text1"/>
              </w:rPr>
              <w:t>i</w:t>
            </w:r>
            <w:r w:rsidR="00932F90" w:rsidRPr="00EE45EB">
              <w:rPr>
                <w:rFonts w:ascii="Calibri" w:hAnsi="Calibri" w:cs="Times New Roman"/>
                <w:color w:val="000000" w:themeColor="text1"/>
              </w:rPr>
              <w:t>d cells containing coral gardens</w:t>
            </w:r>
            <w:r w:rsidR="00692D62" w:rsidRPr="00EE45EB">
              <w:rPr>
                <w:rFonts w:ascii="Calibri" w:hAnsi="Calibri" w:cs="Times New Roman"/>
                <w:color w:val="000000" w:themeColor="text1"/>
              </w:rPr>
              <w:t xml:space="preserve">.  The </w:t>
            </w:r>
            <w:r w:rsidR="00E70088" w:rsidRPr="00EE45EB">
              <w:rPr>
                <w:rFonts w:ascii="Calibri" w:hAnsi="Calibri" w:cs="Times New Roman"/>
                <w:color w:val="000000" w:themeColor="text1"/>
              </w:rPr>
              <w:t>except</w:t>
            </w:r>
            <w:r w:rsidR="00692D62" w:rsidRPr="00EE45EB">
              <w:rPr>
                <w:rFonts w:ascii="Calibri" w:hAnsi="Calibri" w:cs="Times New Roman"/>
                <w:color w:val="000000" w:themeColor="text1"/>
              </w:rPr>
              <w:t>ion</w:t>
            </w:r>
            <w:r w:rsidR="00E70088" w:rsidRPr="00EE45EB">
              <w:rPr>
                <w:rFonts w:ascii="Calibri" w:hAnsi="Calibri" w:cs="Times New Roman"/>
                <w:color w:val="000000" w:themeColor="text1"/>
              </w:rPr>
              <w:t xml:space="preserve"> i</w:t>
            </w:r>
            <w:r w:rsidR="00692D62" w:rsidRPr="00EE45EB">
              <w:rPr>
                <w:rFonts w:ascii="Calibri" w:hAnsi="Calibri" w:cs="Times New Roman"/>
                <w:color w:val="000000" w:themeColor="text1"/>
              </w:rPr>
              <w:t>s</w:t>
            </w:r>
            <w:r w:rsidR="00E70088" w:rsidRPr="00EE45EB">
              <w:rPr>
                <w:rFonts w:ascii="Calibri" w:hAnsi="Calibri" w:cs="Times New Roman"/>
                <w:color w:val="000000" w:themeColor="text1"/>
              </w:rPr>
              <w:t xml:space="preserve"> Region II which experienced </w:t>
            </w:r>
            <w:r w:rsidR="006E5CD5" w:rsidRPr="00EE45EB">
              <w:rPr>
                <w:rFonts w:ascii="Calibri" w:hAnsi="Calibri" w:cs="Times New Roman"/>
                <w:color w:val="000000" w:themeColor="text1"/>
              </w:rPr>
              <w:t xml:space="preserve">no </w:t>
            </w:r>
            <w:r w:rsidR="00633FA0" w:rsidRPr="00EE45EB">
              <w:rPr>
                <w:rFonts w:ascii="Calibri" w:hAnsi="Calibri" w:cs="Times New Roman"/>
                <w:color w:val="000000" w:themeColor="text1"/>
              </w:rPr>
              <w:t>change</w:t>
            </w:r>
            <w:r w:rsidR="006E5CD5" w:rsidRPr="00EE45EB">
              <w:rPr>
                <w:rFonts w:ascii="Calibri" w:hAnsi="Calibri" w:cs="Times New Roman"/>
                <w:color w:val="000000" w:themeColor="text1"/>
              </w:rPr>
              <w:t xml:space="preserve"> in fishing pressure in </w:t>
            </w:r>
            <w:r w:rsidR="00633FA0" w:rsidRPr="00EE45EB">
              <w:rPr>
                <w:rFonts w:ascii="Calibri" w:hAnsi="Calibri" w:cs="Times New Roman"/>
                <w:color w:val="000000" w:themeColor="text1"/>
              </w:rPr>
              <w:t xml:space="preserve">80% of </w:t>
            </w:r>
            <w:r w:rsidR="006E5CD5" w:rsidRPr="00EE45EB">
              <w:rPr>
                <w:rFonts w:ascii="Calibri" w:hAnsi="Calibri" w:cs="Times New Roman"/>
                <w:color w:val="000000" w:themeColor="text1"/>
              </w:rPr>
              <w:t>grid cells containing coral gardens</w:t>
            </w:r>
            <w:r w:rsidR="00633FA0" w:rsidRPr="00EE45EB">
              <w:rPr>
                <w:rFonts w:ascii="Calibri" w:hAnsi="Calibri" w:cs="Times New Roman"/>
                <w:color w:val="000000" w:themeColor="text1"/>
              </w:rPr>
              <w:t xml:space="preserve"> and a slight reduction in the remaining 20%. </w:t>
            </w:r>
            <w:r w:rsidR="0045079F" w:rsidRPr="00EE45EB">
              <w:rPr>
                <w:rFonts w:ascii="Calibri" w:hAnsi="Calibri" w:cs="Times New Roman"/>
                <w:color w:val="000000" w:themeColor="text1"/>
              </w:rPr>
              <w:t xml:space="preserve"> (Figures </w:t>
            </w:r>
            <w:r w:rsidR="00D07421" w:rsidRPr="00EE45EB">
              <w:rPr>
                <w:rFonts w:ascii="Calibri" w:hAnsi="Calibri" w:cs="Times New Roman"/>
                <w:color w:val="000000" w:themeColor="text1"/>
              </w:rPr>
              <w:t>22</w:t>
            </w:r>
            <w:r w:rsidR="0045079F" w:rsidRPr="00EE45EB">
              <w:rPr>
                <w:rFonts w:ascii="Calibri" w:hAnsi="Calibri" w:cs="Times New Roman"/>
                <w:color w:val="000000" w:themeColor="text1"/>
              </w:rPr>
              <w:t xml:space="preserve">, </w:t>
            </w:r>
            <w:r w:rsidR="00D07421" w:rsidRPr="00EE45EB">
              <w:rPr>
                <w:rFonts w:ascii="Calibri" w:hAnsi="Calibri" w:cs="Times New Roman"/>
                <w:color w:val="000000" w:themeColor="text1"/>
              </w:rPr>
              <w:t>23</w:t>
            </w:r>
            <w:r w:rsidR="0045079F" w:rsidRPr="00EE45EB">
              <w:rPr>
                <w:rFonts w:ascii="Calibri" w:hAnsi="Calibri" w:cs="Times New Roman"/>
                <w:color w:val="000000" w:themeColor="text1"/>
              </w:rPr>
              <w:t>)</w:t>
            </w:r>
            <w:r w:rsidR="00633FA0" w:rsidRPr="00EE45EB">
              <w:rPr>
                <w:rFonts w:ascii="Calibri" w:hAnsi="Calibri" w:cs="Times New Roman"/>
                <w:color w:val="000000" w:themeColor="text1"/>
              </w:rPr>
              <w:t>, indicating an overall decrease in fishing pressure, albeit a minor one</w:t>
            </w:r>
            <w:r w:rsidR="0045079F" w:rsidRPr="00EE45EB">
              <w:rPr>
                <w:rFonts w:ascii="Calibri" w:hAnsi="Calibri" w:cs="Times New Roman"/>
                <w:color w:val="000000" w:themeColor="text1"/>
              </w:rPr>
              <w:t>.</w:t>
            </w:r>
          </w:p>
          <w:p w14:paraId="24AE1AAB" w14:textId="2D4C361C" w:rsidR="00C26D71" w:rsidRDefault="4FE42E79" w:rsidP="00C26D71">
            <w:pPr>
              <w:keepNext/>
              <w:spacing w:after="120" w:line="259" w:lineRule="auto"/>
              <w:jc w:val="both"/>
            </w:pPr>
            <w:r>
              <w:rPr>
                <w:noProof/>
                <w:lang w:val="en-IE" w:eastAsia="en-IE"/>
              </w:rPr>
              <w:drawing>
                <wp:inline distT="0" distB="0" distL="0" distR="0" wp14:anchorId="0AB2037E" wp14:editId="6F006ACB">
                  <wp:extent cx="4162425" cy="2943225"/>
                  <wp:effectExtent l="0" t="0" r="0" b="0"/>
                  <wp:docPr id="1652720208" name="Picture 165272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162425" cy="2943225"/>
                          </a:xfrm>
                          <a:prstGeom prst="rect">
                            <a:avLst/>
                          </a:prstGeom>
                        </pic:spPr>
                      </pic:pic>
                    </a:graphicData>
                  </a:graphic>
                </wp:inline>
              </w:drawing>
            </w:r>
          </w:p>
          <w:p w14:paraId="4B006AFD" w14:textId="702B8B63" w:rsidR="00F97070" w:rsidRDefault="37581B0D" w:rsidP="00C26D71">
            <w:pPr>
              <w:pStyle w:val="Caption"/>
              <w:jc w:val="both"/>
            </w:pPr>
            <w:r>
              <w:t xml:space="preserve">Figure </w:t>
            </w:r>
            <w:r>
              <w:fldChar w:fldCharType="begin"/>
            </w:r>
            <w:r>
              <w:instrText xml:space="preserve"> SEQ Figure \* ARABIC </w:instrText>
            </w:r>
            <w:r>
              <w:fldChar w:fldCharType="separate"/>
            </w:r>
            <w:r w:rsidR="7E122689">
              <w:t>18</w:t>
            </w:r>
            <w:r>
              <w:fldChar w:fldCharType="end"/>
            </w:r>
            <w:r>
              <w:t xml:space="preserve"> Changes in fishing pressure in the </w:t>
            </w:r>
            <w:r w:rsidR="44DB4026">
              <w:t xml:space="preserve">entire </w:t>
            </w:r>
            <w:r>
              <w:t xml:space="preserve">OSPAR region </w:t>
            </w:r>
            <w:r w:rsidR="6CE1CC8D">
              <w:t xml:space="preserve">since the introduction of Regulation EU 2016/2336 </w:t>
            </w:r>
            <w:r>
              <w:t xml:space="preserve">and the overlap of </w:t>
            </w:r>
            <w:r w:rsidR="4FF0DC44">
              <w:t xml:space="preserve">that </w:t>
            </w:r>
            <w:r>
              <w:t>fishing pressure with coral garden habitat</w:t>
            </w:r>
            <w:r w:rsidR="4FF0DC44">
              <w:t>.</w:t>
            </w:r>
          </w:p>
          <w:p w14:paraId="50F1ADD3" w14:textId="77777777" w:rsidR="00C26D71" w:rsidRPr="00C26D71" w:rsidRDefault="00C26D71" w:rsidP="00C26D71"/>
          <w:p w14:paraId="1A70F885" w14:textId="1C4EA0D8" w:rsidR="00C26D71" w:rsidRDefault="004E1577" w:rsidP="00C26D71">
            <w:pPr>
              <w:keepNext/>
              <w:spacing w:after="120" w:line="259" w:lineRule="auto"/>
              <w:jc w:val="both"/>
            </w:pPr>
            <w:r>
              <w:rPr>
                <w:noProof/>
                <w:lang w:val="en-IE" w:eastAsia="en-IE"/>
              </w:rPr>
              <w:drawing>
                <wp:inline distT="0" distB="0" distL="0" distR="0" wp14:anchorId="0F7D3E16" wp14:editId="64D58AD9">
                  <wp:extent cx="4189656" cy="2354767"/>
                  <wp:effectExtent l="0" t="0" r="1905" b="0"/>
                  <wp:docPr id="41" name="Picture 41"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pie 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17966" cy="2370678"/>
                          </a:xfrm>
                          <a:prstGeom prst="rect">
                            <a:avLst/>
                          </a:prstGeom>
                        </pic:spPr>
                      </pic:pic>
                    </a:graphicData>
                  </a:graphic>
                </wp:inline>
              </w:drawing>
            </w:r>
          </w:p>
          <w:p w14:paraId="4D134911" w14:textId="65FD965F" w:rsidR="00F97070" w:rsidRDefault="00C26D71" w:rsidP="00C26D71">
            <w:pPr>
              <w:pStyle w:val="Caption"/>
              <w:jc w:val="both"/>
              <w:rPr>
                <w:rFonts w:ascii="Calibri" w:hAnsi="Calibri" w:cs="Times New Roman"/>
                <w:color w:val="4F81BD" w:themeColor="accent1"/>
              </w:rPr>
            </w:pPr>
            <w:r>
              <w:t xml:space="preserve">Figure </w:t>
            </w:r>
            <w:r>
              <w:fldChar w:fldCharType="begin"/>
            </w:r>
            <w:r>
              <w:instrText xml:space="preserve"> SEQ Figure \* ARABIC </w:instrText>
            </w:r>
            <w:r>
              <w:fldChar w:fldCharType="separate"/>
            </w:r>
            <w:r w:rsidR="00720FB3">
              <w:t>19</w:t>
            </w:r>
            <w:r>
              <w:fldChar w:fldCharType="end"/>
            </w:r>
            <w:r>
              <w:t xml:space="preserve"> </w:t>
            </w:r>
            <w:r w:rsidR="008C3D4F">
              <w:t xml:space="preserve">Fishing pressure in the entire OSPAR region </w:t>
            </w:r>
            <w:r>
              <w:t>(a) Changes in fishing pressure</w:t>
            </w:r>
            <w:r w:rsidR="0066799F">
              <w:t xml:space="preserve"> since the introduction of </w:t>
            </w:r>
            <w:r w:rsidR="0066799F" w:rsidRPr="00225F81">
              <w:t>Regulation EU 2016/2336</w:t>
            </w:r>
            <w:r>
              <w:t xml:space="preserve"> in grid cells that contain coral garden habitat; (b)</w:t>
            </w:r>
            <w:r w:rsidR="0066799F">
              <w:t xml:space="preserve"> Relative fishing pressure prior to </w:t>
            </w:r>
            <w:r w:rsidR="008C3D4F">
              <w:t xml:space="preserve">the introduction of </w:t>
            </w:r>
            <w:r w:rsidR="008C3D4F" w:rsidRPr="00225F81">
              <w:t>Regulation EU 2016/2336</w:t>
            </w:r>
            <w:r w:rsidR="008C3D4F">
              <w:t xml:space="preserve"> in grid cells that contain coral garden habitat; (c) Relative fishing pressure after </w:t>
            </w:r>
            <w:r w:rsidR="008C3D4F" w:rsidRPr="008C3D4F">
              <w:rPr>
                <w:lang w:val="en-GB"/>
              </w:rPr>
              <w:t>the introduction of Regulation EU 2016/2336 in grid cells that contain coral garden habitat</w:t>
            </w:r>
            <w:r w:rsidR="007941AD">
              <w:rPr>
                <w:lang w:val="en-GB"/>
              </w:rPr>
              <w:t>.</w:t>
            </w:r>
          </w:p>
          <w:p w14:paraId="73D80755" w14:textId="56C28947" w:rsidR="00F97070" w:rsidRDefault="00F97070" w:rsidP="001800F6">
            <w:pPr>
              <w:spacing w:after="120" w:line="259" w:lineRule="auto"/>
              <w:jc w:val="both"/>
              <w:rPr>
                <w:rFonts w:ascii="Calibri" w:hAnsi="Calibri" w:cs="Times New Roman"/>
                <w:color w:val="4F81BD" w:themeColor="accent1"/>
              </w:rPr>
            </w:pPr>
          </w:p>
          <w:p w14:paraId="2CC57595" w14:textId="66C8995B" w:rsidR="00AA0524" w:rsidRDefault="4FE42E79" w:rsidP="00AA0524">
            <w:pPr>
              <w:keepNext/>
              <w:spacing w:after="120" w:line="259" w:lineRule="auto"/>
              <w:jc w:val="both"/>
            </w:pPr>
            <w:r>
              <w:rPr>
                <w:noProof/>
                <w:lang w:val="en-IE" w:eastAsia="en-IE"/>
              </w:rPr>
              <w:lastRenderedPageBreak/>
              <w:drawing>
                <wp:inline distT="0" distB="0" distL="0" distR="0" wp14:anchorId="7ADBA02F" wp14:editId="13D98DB3">
                  <wp:extent cx="4162425" cy="2943225"/>
                  <wp:effectExtent l="0" t="0" r="0" b="0"/>
                  <wp:docPr id="805478629" name="Picture 80547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62425" cy="2943225"/>
                          </a:xfrm>
                          <a:prstGeom prst="rect">
                            <a:avLst/>
                          </a:prstGeom>
                        </pic:spPr>
                      </pic:pic>
                    </a:graphicData>
                  </a:graphic>
                </wp:inline>
              </w:drawing>
            </w:r>
          </w:p>
          <w:p w14:paraId="00194A6E" w14:textId="7E52AC95" w:rsidR="0045079F" w:rsidRDefault="7F0641E2" w:rsidP="00AA0524">
            <w:pPr>
              <w:pStyle w:val="Caption"/>
              <w:jc w:val="both"/>
            </w:pPr>
            <w:r>
              <w:t xml:space="preserve">Figure </w:t>
            </w:r>
            <w:r>
              <w:fldChar w:fldCharType="begin"/>
            </w:r>
            <w:r>
              <w:instrText xml:space="preserve"> SEQ Figure \* ARABIC </w:instrText>
            </w:r>
            <w:r>
              <w:fldChar w:fldCharType="separate"/>
            </w:r>
            <w:r w:rsidR="7E122689">
              <w:t>20</w:t>
            </w:r>
            <w:r>
              <w:fldChar w:fldCharType="end"/>
            </w:r>
            <w:r>
              <w:t xml:space="preserve"> Changes in fishing pressure in OSPAR region I since the introduction of Regulation EU 2016/2336 and the overlap of that fishing pressure with coral garden habitat.</w:t>
            </w:r>
          </w:p>
          <w:p w14:paraId="62F1C88D" w14:textId="77777777" w:rsidR="00AA0524" w:rsidRPr="00AA0524" w:rsidRDefault="00AA0524" w:rsidP="00AA0524"/>
          <w:p w14:paraId="77A916C7" w14:textId="2A454ACC" w:rsidR="007941AD" w:rsidRDefault="004E1577" w:rsidP="007941AD">
            <w:pPr>
              <w:keepNext/>
              <w:spacing w:after="120" w:line="259" w:lineRule="auto"/>
              <w:jc w:val="both"/>
            </w:pPr>
            <w:r>
              <w:rPr>
                <w:noProof/>
                <w:lang w:val="en-IE" w:eastAsia="en-IE"/>
              </w:rPr>
              <w:drawing>
                <wp:inline distT="0" distB="0" distL="0" distR="0" wp14:anchorId="3F53440F" wp14:editId="1A77969A">
                  <wp:extent cx="4157757" cy="2336838"/>
                  <wp:effectExtent l="0" t="0" r="0" b="0"/>
                  <wp:docPr id="42" name="Picture 42"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pie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205133" cy="2363465"/>
                          </a:xfrm>
                          <a:prstGeom prst="rect">
                            <a:avLst/>
                          </a:prstGeom>
                        </pic:spPr>
                      </pic:pic>
                    </a:graphicData>
                  </a:graphic>
                </wp:inline>
              </w:drawing>
            </w:r>
          </w:p>
          <w:p w14:paraId="3D547CB3" w14:textId="6B5E8D0A" w:rsidR="0045079F" w:rsidRDefault="007941AD" w:rsidP="007941AD">
            <w:pPr>
              <w:pStyle w:val="Caption"/>
              <w:jc w:val="both"/>
              <w:rPr>
                <w:rFonts w:ascii="Calibri" w:hAnsi="Calibri" w:cs="Times New Roman"/>
                <w:color w:val="4F81BD" w:themeColor="accent1"/>
              </w:rPr>
            </w:pPr>
            <w:r>
              <w:t xml:space="preserve">Figure </w:t>
            </w:r>
            <w:r>
              <w:fldChar w:fldCharType="begin"/>
            </w:r>
            <w:r>
              <w:instrText xml:space="preserve"> SEQ Figure \* ARABIC </w:instrText>
            </w:r>
            <w:r>
              <w:fldChar w:fldCharType="separate"/>
            </w:r>
            <w:r w:rsidR="00720FB3">
              <w:t>21</w:t>
            </w:r>
            <w:r>
              <w:fldChar w:fldCharType="end"/>
            </w:r>
            <w:r>
              <w:t xml:space="preserve"> Fishing pressure in OSPAR region I (a) Changes in fishing pressure since the introduction of </w:t>
            </w:r>
            <w:r w:rsidRPr="00225F81">
              <w:t>Regulation EU 2016/2336</w:t>
            </w:r>
            <w:r>
              <w:t xml:space="preserve"> in grid cells that contain coral garden habitat; (b) Relative fishing pressure prior to the introduction of </w:t>
            </w:r>
            <w:r w:rsidRPr="00225F81">
              <w:t>Regulation EU 2016/2336</w:t>
            </w:r>
            <w:r>
              <w:t xml:space="preserve"> in grid cells that contain coral garden habitat; (c) Relative fishing pressure after </w:t>
            </w:r>
            <w:r w:rsidRPr="008C3D4F">
              <w:rPr>
                <w:lang w:val="en-GB"/>
              </w:rPr>
              <w:t>the introduction of Regulation EU 2016/2336 in grid cells that contain coral garden habitat</w:t>
            </w:r>
            <w:r>
              <w:rPr>
                <w:lang w:val="en-GB"/>
              </w:rPr>
              <w:t>.</w:t>
            </w:r>
          </w:p>
          <w:p w14:paraId="536D1717" w14:textId="1B1BC04C" w:rsidR="00DB3F23" w:rsidRDefault="00DB3F23" w:rsidP="001800F6">
            <w:pPr>
              <w:spacing w:after="120" w:line="259" w:lineRule="auto"/>
              <w:jc w:val="both"/>
              <w:rPr>
                <w:rFonts w:ascii="Calibri" w:hAnsi="Calibri" w:cs="Times New Roman"/>
                <w:color w:val="4F81BD" w:themeColor="accent1"/>
              </w:rPr>
            </w:pPr>
          </w:p>
          <w:p w14:paraId="780C83A4" w14:textId="4D600C86" w:rsidR="009B2E8F" w:rsidRDefault="003E2445" w:rsidP="009B2E8F">
            <w:pPr>
              <w:keepNext/>
              <w:spacing w:after="120" w:line="259" w:lineRule="auto"/>
              <w:jc w:val="both"/>
            </w:pPr>
            <w:r>
              <w:rPr>
                <w:noProof/>
                <w:lang w:val="en-IE" w:eastAsia="en-IE"/>
              </w:rPr>
              <w:lastRenderedPageBreak/>
              <w:drawing>
                <wp:inline distT="0" distB="0" distL="0" distR="0" wp14:anchorId="37205EC6" wp14:editId="007BF006">
                  <wp:extent cx="4162425" cy="2943225"/>
                  <wp:effectExtent l="0" t="0" r="0" b="0"/>
                  <wp:docPr id="362614367" name="Picture 3626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62425" cy="2943225"/>
                          </a:xfrm>
                          <a:prstGeom prst="rect">
                            <a:avLst/>
                          </a:prstGeom>
                        </pic:spPr>
                      </pic:pic>
                    </a:graphicData>
                  </a:graphic>
                </wp:inline>
              </w:drawing>
            </w:r>
          </w:p>
          <w:p w14:paraId="12ACEF84" w14:textId="175A6B60" w:rsidR="00DB3F23" w:rsidRDefault="009B2E8F" w:rsidP="009B2E8F">
            <w:pPr>
              <w:pStyle w:val="Caption"/>
              <w:jc w:val="both"/>
            </w:pPr>
            <w:r>
              <w:t xml:space="preserve">Figure </w:t>
            </w:r>
            <w:r>
              <w:fldChar w:fldCharType="begin"/>
            </w:r>
            <w:r>
              <w:instrText xml:space="preserve"> SEQ Figure \* ARABIC </w:instrText>
            </w:r>
            <w:r>
              <w:fldChar w:fldCharType="separate"/>
            </w:r>
            <w:r w:rsidR="00720FB3">
              <w:t>22</w:t>
            </w:r>
            <w:r>
              <w:fldChar w:fldCharType="end"/>
            </w:r>
            <w:r>
              <w:t xml:space="preserve"> </w:t>
            </w:r>
            <w:r w:rsidRPr="005D00F5">
              <w:t xml:space="preserve">Changes in fishing pressure in  OSPAR region </w:t>
            </w:r>
            <w:r>
              <w:t xml:space="preserve">II </w:t>
            </w:r>
            <w:r w:rsidRPr="005D00F5">
              <w:t>since the introduction of Regulation EU 2016/2336 and the overlap of that fishing pressure with coral garden habitat.</w:t>
            </w:r>
          </w:p>
          <w:p w14:paraId="233BE27B" w14:textId="77777777" w:rsidR="009B2E8F" w:rsidRPr="009B2E8F" w:rsidRDefault="009B2E8F" w:rsidP="009B2E8F"/>
          <w:p w14:paraId="7A778903" w14:textId="411C3198" w:rsidR="007941AD" w:rsidRDefault="0024679D" w:rsidP="007941AD">
            <w:pPr>
              <w:keepNext/>
              <w:spacing w:after="120" w:line="259" w:lineRule="auto"/>
              <w:jc w:val="both"/>
            </w:pPr>
            <w:r>
              <w:rPr>
                <w:noProof/>
                <w:lang w:val="en-IE" w:eastAsia="en-IE"/>
              </w:rPr>
              <w:drawing>
                <wp:inline distT="0" distB="0" distL="0" distR="0" wp14:anchorId="71A77BEB" wp14:editId="3E56D8D9">
                  <wp:extent cx="4136490" cy="2324885"/>
                  <wp:effectExtent l="0" t="0" r="3810" b="0"/>
                  <wp:docPr id="43" name="Picture 43"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pi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156545" cy="2336157"/>
                          </a:xfrm>
                          <a:prstGeom prst="rect">
                            <a:avLst/>
                          </a:prstGeom>
                        </pic:spPr>
                      </pic:pic>
                    </a:graphicData>
                  </a:graphic>
                </wp:inline>
              </w:drawing>
            </w:r>
          </w:p>
          <w:p w14:paraId="746B522E" w14:textId="589989CD" w:rsidR="007941AD" w:rsidRDefault="007941AD" w:rsidP="007941AD">
            <w:pPr>
              <w:pStyle w:val="Caption"/>
              <w:jc w:val="both"/>
              <w:rPr>
                <w:rFonts w:ascii="Calibri" w:hAnsi="Calibri" w:cs="Times New Roman"/>
                <w:color w:val="4F81BD" w:themeColor="accent1"/>
              </w:rPr>
            </w:pPr>
            <w:r>
              <w:t xml:space="preserve">Figure </w:t>
            </w:r>
            <w:r>
              <w:fldChar w:fldCharType="begin"/>
            </w:r>
            <w:r>
              <w:instrText xml:space="preserve"> SEQ Figure \* ARABIC </w:instrText>
            </w:r>
            <w:r>
              <w:fldChar w:fldCharType="separate"/>
            </w:r>
            <w:r w:rsidR="00720FB3">
              <w:t>23</w:t>
            </w:r>
            <w:r>
              <w:fldChar w:fldCharType="end"/>
            </w:r>
            <w:r>
              <w:t xml:space="preserve"> Fishing pressure in OSPAR region II (a) Changes in fishing pressure since the introduction of </w:t>
            </w:r>
            <w:r w:rsidRPr="00225F81">
              <w:t>Regulation EU 2016/2336</w:t>
            </w:r>
            <w:r>
              <w:t xml:space="preserve"> in grid cells that contain coral garden habitat; (b) Relative fishing pressure prior to the introduction of </w:t>
            </w:r>
            <w:r w:rsidRPr="00225F81">
              <w:t>Regulation EU 2016/2336</w:t>
            </w:r>
            <w:r>
              <w:t xml:space="preserve"> in grid cells that contain coral garden habitat; (c) Relative fishing pressure after </w:t>
            </w:r>
            <w:r w:rsidRPr="008C3D4F">
              <w:rPr>
                <w:lang w:val="en-GB"/>
              </w:rPr>
              <w:t>the introduction of Regulation EU 2016/2336 in grid cells that contain coral garden habitat</w:t>
            </w:r>
            <w:r>
              <w:rPr>
                <w:lang w:val="en-GB"/>
              </w:rPr>
              <w:t>.</w:t>
            </w:r>
          </w:p>
          <w:p w14:paraId="588C041A" w14:textId="24DDD06D" w:rsidR="00DB3F23" w:rsidRDefault="00DB3F23" w:rsidP="001800F6">
            <w:pPr>
              <w:spacing w:after="120" w:line="259" w:lineRule="auto"/>
              <w:jc w:val="both"/>
              <w:rPr>
                <w:rFonts w:ascii="Calibri" w:hAnsi="Calibri" w:cs="Times New Roman"/>
                <w:color w:val="4F81BD" w:themeColor="accent1"/>
              </w:rPr>
            </w:pPr>
          </w:p>
          <w:p w14:paraId="3B845C00" w14:textId="2533DB13" w:rsidR="009B2E8F" w:rsidRDefault="003E2445" w:rsidP="009B2E8F">
            <w:pPr>
              <w:keepNext/>
              <w:spacing w:after="120" w:line="259" w:lineRule="auto"/>
              <w:jc w:val="both"/>
            </w:pPr>
            <w:r>
              <w:rPr>
                <w:noProof/>
                <w:lang w:val="en-IE" w:eastAsia="en-IE"/>
              </w:rPr>
              <w:lastRenderedPageBreak/>
              <w:drawing>
                <wp:inline distT="0" distB="0" distL="0" distR="0" wp14:anchorId="0119A387" wp14:editId="0967FDDA">
                  <wp:extent cx="4162425" cy="2943225"/>
                  <wp:effectExtent l="0" t="0" r="0" b="0"/>
                  <wp:docPr id="1319709542" name="Picture 131970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162425" cy="2943225"/>
                          </a:xfrm>
                          <a:prstGeom prst="rect">
                            <a:avLst/>
                          </a:prstGeom>
                        </pic:spPr>
                      </pic:pic>
                    </a:graphicData>
                  </a:graphic>
                </wp:inline>
              </w:drawing>
            </w:r>
          </w:p>
          <w:p w14:paraId="6C91A090" w14:textId="302C0215" w:rsidR="00DB3F23" w:rsidRDefault="42536C89" w:rsidP="009B2E8F">
            <w:pPr>
              <w:pStyle w:val="Caption"/>
              <w:jc w:val="both"/>
            </w:pPr>
            <w:r>
              <w:t xml:space="preserve">Figure </w:t>
            </w:r>
            <w:r>
              <w:fldChar w:fldCharType="begin"/>
            </w:r>
            <w:r>
              <w:instrText xml:space="preserve"> SEQ Figure \* ARABIC </w:instrText>
            </w:r>
            <w:r>
              <w:fldChar w:fldCharType="separate"/>
            </w:r>
            <w:r w:rsidR="7E122689">
              <w:t>24</w:t>
            </w:r>
            <w:r>
              <w:fldChar w:fldCharType="end"/>
            </w:r>
            <w:r>
              <w:t xml:space="preserve"> Changes in fishing pressure in OSPAR region IV since the introduction of Regulation EU 2016/2336 and the overlap of that fishing pressure with coral garden habitat.</w:t>
            </w:r>
          </w:p>
          <w:p w14:paraId="43093F6F" w14:textId="77777777" w:rsidR="009B2E8F" w:rsidRPr="009B2E8F" w:rsidRDefault="009B2E8F" w:rsidP="009B2E8F"/>
          <w:p w14:paraId="243D8284" w14:textId="132A8418" w:rsidR="007941AD" w:rsidRDefault="0024679D" w:rsidP="007941AD">
            <w:pPr>
              <w:keepNext/>
              <w:spacing w:after="120" w:line="259" w:lineRule="auto"/>
              <w:jc w:val="both"/>
            </w:pPr>
            <w:r>
              <w:rPr>
                <w:noProof/>
                <w:lang w:val="en-IE" w:eastAsia="en-IE"/>
              </w:rPr>
              <w:drawing>
                <wp:inline distT="0" distB="0" distL="0" distR="0" wp14:anchorId="611A497C" wp14:editId="3F5C73EB">
                  <wp:extent cx="4125855" cy="2318908"/>
                  <wp:effectExtent l="0" t="0" r="1905" b="5715"/>
                  <wp:docPr id="44" name="Picture 44"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pie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53710" cy="2334564"/>
                          </a:xfrm>
                          <a:prstGeom prst="rect">
                            <a:avLst/>
                          </a:prstGeom>
                        </pic:spPr>
                      </pic:pic>
                    </a:graphicData>
                  </a:graphic>
                </wp:inline>
              </w:drawing>
            </w:r>
          </w:p>
          <w:p w14:paraId="48A3652A" w14:textId="588DEBE7" w:rsidR="007941AD" w:rsidRDefault="007941AD" w:rsidP="007941AD">
            <w:pPr>
              <w:pStyle w:val="Caption"/>
              <w:jc w:val="both"/>
              <w:rPr>
                <w:rFonts w:ascii="Calibri" w:hAnsi="Calibri" w:cs="Times New Roman"/>
                <w:color w:val="4F81BD" w:themeColor="accent1"/>
              </w:rPr>
            </w:pPr>
            <w:r>
              <w:t xml:space="preserve">Figure </w:t>
            </w:r>
            <w:r>
              <w:fldChar w:fldCharType="begin"/>
            </w:r>
            <w:r>
              <w:instrText xml:space="preserve"> SEQ Figure \* ARABIC </w:instrText>
            </w:r>
            <w:r>
              <w:fldChar w:fldCharType="separate"/>
            </w:r>
            <w:r w:rsidR="00720FB3">
              <w:t>25</w:t>
            </w:r>
            <w:r>
              <w:fldChar w:fldCharType="end"/>
            </w:r>
            <w:r>
              <w:t xml:space="preserve"> Fishing pressure in OSPAR region IV (a) Changes in fishing pressure since the introduction of </w:t>
            </w:r>
            <w:r w:rsidRPr="00225F81">
              <w:t>Regulation EU 2016/2336</w:t>
            </w:r>
            <w:r>
              <w:t xml:space="preserve"> in grid cells that contain coral garden habitat; (b) Relative fishing pressure prior to the introduction of </w:t>
            </w:r>
            <w:r w:rsidRPr="00225F81">
              <w:t>Regulation EU 2016/2336</w:t>
            </w:r>
            <w:r>
              <w:t xml:space="preserve"> in grid cells that contain coral garden habitat; (c) Relative fishing pressure after </w:t>
            </w:r>
            <w:r w:rsidRPr="008C3D4F">
              <w:rPr>
                <w:lang w:val="en-GB"/>
              </w:rPr>
              <w:t>the introduction of Regulation EU 2016/2336 in grid cells that contain coral garden habitat</w:t>
            </w:r>
            <w:r>
              <w:rPr>
                <w:lang w:val="en-GB"/>
              </w:rPr>
              <w:t>.</w:t>
            </w:r>
          </w:p>
          <w:p w14:paraId="39D72102" w14:textId="3F6CCADC" w:rsidR="00DB3F23" w:rsidRDefault="00DB3F23" w:rsidP="007941AD">
            <w:pPr>
              <w:pStyle w:val="Caption"/>
              <w:jc w:val="both"/>
              <w:rPr>
                <w:rFonts w:ascii="Calibri" w:hAnsi="Calibri" w:cs="Times New Roman"/>
                <w:color w:val="4F81BD" w:themeColor="accent1"/>
              </w:rPr>
            </w:pPr>
          </w:p>
          <w:p w14:paraId="3F09E0E4" w14:textId="55AE8BF7" w:rsidR="00DB3F23" w:rsidRDefault="00DB3F23" w:rsidP="001800F6">
            <w:pPr>
              <w:spacing w:after="120" w:line="259" w:lineRule="auto"/>
              <w:jc w:val="both"/>
              <w:rPr>
                <w:rFonts w:ascii="Calibri" w:hAnsi="Calibri" w:cs="Times New Roman"/>
                <w:color w:val="4F81BD" w:themeColor="accent1"/>
              </w:rPr>
            </w:pPr>
          </w:p>
          <w:p w14:paraId="74D6F8C0" w14:textId="596C00AA" w:rsidR="009B2E8F" w:rsidRDefault="53C6C40E" w:rsidP="009B2E8F">
            <w:pPr>
              <w:keepNext/>
              <w:spacing w:after="120" w:line="259" w:lineRule="auto"/>
              <w:jc w:val="both"/>
            </w:pPr>
            <w:r>
              <w:rPr>
                <w:noProof/>
                <w:lang w:val="en-IE" w:eastAsia="en-IE"/>
              </w:rPr>
              <w:lastRenderedPageBreak/>
              <w:drawing>
                <wp:inline distT="0" distB="0" distL="0" distR="0" wp14:anchorId="0B22772B" wp14:editId="5327DCA9">
                  <wp:extent cx="4162425" cy="2943225"/>
                  <wp:effectExtent l="0" t="0" r="0" b="0"/>
                  <wp:docPr id="57255942" name="Picture 57255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162425" cy="2943225"/>
                          </a:xfrm>
                          <a:prstGeom prst="rect">
                            <a:avLst/>
                          </a:prstGeom>
                        </pic:spPr>
                      </pic:pic>
                    </a:graphicData>
                  </a:graphic>
                </wp:inline>
              </w:drawing>
            </w:r>
          </w:p>
          <w:p w14:paraId="243C7393" w14:textId="0F3EB618" w:rsidR="00544964" w:rsidRDefault="009B2E8F" w:rsidP="009B2E8F">
            <w:pPr>
              <w:pStyle w:val="Caption"/>
              <w:jc w:val="both"/>
              <w:rPr>
                <w:rFonts w:ascii="Calibri" w:hAnsi="Calibri" w:cs="Times New Roman"/>
                <w:color w:val="4F81BD" w:themeColor="accent1"/>
              </w:rPr>
            </w:pPr>
            <w:r>
              <w:t xml:space="preserve">Figure </w:t>
            </w:r>
            <w:r>
              <w:fldChar w:fldCharType="begin"/>
            </w:r>
            <w:r>
              <w:instrText xml:space="preserve"> SEQ Figure \* ARABIC </w:instrText>
            </w:r>
            <w:r>
              <w:fldChar w:fldCharType="separate"/>
            </w:r>
            <w:r w:rsidR="00720FB3">
              <w:t>26</w:t>
            </w:r>
            <w:r>
              <w:fldChar w:fldCharType="end"/>
            </w:r>
            <w:r>
              <w:t xml:space="preserve"> </w:t>
            </w:r>
            <w:r w:rsidRPr="006B6407">
              <w:t xml:space="preserve">Changes in fishing pressure in OSPAR region </w:t>
            </w:r>
            <w:r>
              <w:t xml:space="preserve">V </w:t>
            </w:r>
            <w:r w:rsidRPr="006B6407">
              <w:t>since the introduction of Regulation EU 2016/2336 and the overlap of that fishing pressure with coral garden habitat.</w:t>
            </w:r>
          </w:p>
          <w:p w14:paraId="02F001F2" w14:textId="4FC3BBFC" w:rsidR="00544964" w:rsidRDefault="00544964" w:rsidP="001800F6">
            <w:pPr>
              <w:spacing w:after="120" w:line="259" w:lineRule="auto"/>
              <w:jc w:val="both"/>
              <w:rPr>
                <w:rFonts w:ascii="Calibri" w:hAnsi="Calibri" w:cs="Times New Roman"/>
                <w:color w:val="4F81BD" w:themeColor="accent1"/>
              </w:rPr>
            </w:pPr>
          </w:p>
          <w:p w14:paraId="7414028B" w14:textId="19C7271C" w:rsidR="007941AD" w:rsidRDefault="00642EFE" w:rsidP="007941AD">
            <w:pPr>
              <w:keepNext/>
              <w:spacing w:after="120" w:line="259" w:lineRule="auto"/>
              <w:jc w:val="both"/>
            </w:pPr>
            <w:r>
              <w:rPr>
                <w:noProof/>
                <w:lang w:val="en-IE" w:eastAsia="en-IE"/>
              </w:rPr>
              <w:drawing>
                <wp:inline distT="0" distB="0" distL="0" distR="0" wp14:anchorId="08340A5C" wp14:editId="3C183B38">
                  <wp:extent cx="4062054" cy="2283049"/>
                  <wp:effectExtent l="0" t="0" r="2540" b="3175"/>
                  <wp:docPr id="45" name="Picture 45"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pie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101176" cy="2305037"/>
                          </a:xfrm>
                          <a:prstGeom prst="rect">
                            <a:avLst/>
                          </a:prstGeom>
                        </pic:spPr>
                      </pic:pic>
                    </a:graphicData>
                  </a:graphic>
                </wp:inline>
              </w:drawing>
            </w:r>
          </w:p>
          <w:p w14:paraId="70B575FF" w14:textId="422417D4" w:rsidR="007941AD" w:rsidRDefault="007941AD" w:rsidP="007941AD">
            <w:pPr>
              <w:pStyle w:val="Caption"/>
              <w:jc w:val="both"/>
              <w:rPr>
                <w:rFonts w:ascii="Calibri" w:hAnsi="Calibri" w:cs="Times New Roman"/>
                <w:color w:val="4F81BD" w:themeColor="accent1"/>
              </w:rPr>
            </w:pPr>
            <w:r>
              <w:t xml:space="preserve">Figure </w:t>
            </w:r>
            <w:r>
              <w:fldChar w:fldCharType="begin"/>
            </w:r>
            <w:r>
              <w:instrText xml:space="preserve"> SEQ Figure \* ARABIC </w:instrText>
            </w:r>
            <w:r>
              <w:fldChar w:fldCharType="separate"/>
            </w:r>
            <w:r w:rsidR="00720FB3">
              <w:t>27</w:t>
            </w:r>
            <w:r>
              <w:fldChar w:fldCharType="end"/>
            </w:r>
            <w:r>
              <w:t xml:space="preserve"> Fishing pressure in OSPAR region V (a) Changes in fishing pressure since the introduction of </w:t>
            </w:r>
            <w:r w:rsidRPr="00225F81">
              <w:t>Regulation EU 2016/2336</w:t>
            </w:r>
            <w:r>
              <w:t xml:space="preserve"> in grid cells that contain coral garden habitat; (b) Relative fishing pressure prior to the introduction of </w:t>
            </w:r>
            <w:r w:rsidRPr="00225F81">
              <w:t>Regulation EU 2016/2336</w:t>
            </w:r>
            <w:r>
              <w:t xml:space="preserve"> in grid cells that contain coral garden habitat; (c) Relative fishing pressure after </w:t>
            </w:r>
            <w:r w:rsidRPr="008C3D4F">
              <w:rPr>
                <w:lang w:val="en-GB"/>
              </w:rPr>
              <w:t>the introduction of Regulation EU 2016/2336 in grid cells that contain coral garden habitat</w:t>
            </w:r>
            <w:r>
              <w:rPr>
                <w:lang w:val="en-GB"/>
              </w:rPr>
              <w:t>.</w:t>
            </w:r>
          </w:p>
          <w:p w14:paraId="1C57773A" w14:textId="7C7CADA5" w:rsidR="007514B3" w:rsidRDefault="007514B3" w:rsidP="001800F6">
            <w:pPr>
              <w:spacing w:after="120" w:line="259" w:lineRule="auto"/>
              <w:jc w:val="both"/>
              <w:rPr>
                <w:rFonts w:ascii="Calibri" w:hAnsi="Calibri" w:cs="Times New Roman"/>
                <w:color w:val="4F81BD" w:themeColor="accent1"/>
              </w:rPr>
            </w:pPr>
          </w:p>
          <w:p w14:paraId="73CDB196" w14:textId="77777777" w:rsidR="001800F6" w:rsidRPr="00EE45EB" w:rsidRDefault="001800F6" w:rsidP="001800F6">
            <w:pPr>
              <w:spacing w:after="120" w:line="259" w:lineRule="auto"/>
              <w:jc w:val="both"/>
              <w:rPr>
                <w:rFonts w:ascii="Calibri" w:hAnsi="Calibri" w:cs="Times New Roman"/>
                <w:color w:val="000000" w:themeColor="text1"/>
              </w:rPr>
            </w:pPr>
            <w:r w:rsidRPr="00EE45EB">
              <w:rPr>
                <w:rFonts w:ascii="Calibri" w:hAnsi="Calibri" w:cs="Times New Roman"/>
                <w:color w:val="000000" w:themeColor="text1"/>
              </w:rPr>
              <w:t>Further threats to coral gardens include marine litter, hydrocarbon and chemical pollution, and deep-sea mining.</w:t>
            </w:r>
          </w:p>
          <w:p w14:paraId="3522C8D2" w14:textId="77777777" w:rsidR="001800F6" w:rsidRPr="00EE45EB" w:rsidRDefault="001800F6" w:rsidP="001800F6">
            <w:pPr>
              <w:spacing w:after="120" w:line="259" w:lineRule="auto"/>
              <w:jc w:val="both"/>
              <w:rPr>
                <w:rFonts w:ascii="Calibri" w:hAnsi="Calibri" w:cs="Times New Roman"/>
                <w:color w:val="000000" w:themeColor="text1"/>
              </w:rPr>
            </w:pPr>
            <w:r w:rsidRPr="00EE45EB">
              <w:rPr>
                <w:rFonts w:ascii="Calibri" w:hAnsi="Calibri" w:cs="Times New Roman"/>
                <w:b/>
                <w:color w:val="000000" w:themeColor="text1"/>
              </w:rPr>
              <w:t>Marine Litter:</w:t>
            </w:r>
            <w:r w:rsidRPr="00EE45EB">
              <w:rPr>
                <w:rFonts w:ascii="Calibri" w:hAnsi="Calibri" w:cs="Times New Roman"/>
                <w:color w:val="000000" w:themeColor="text1"/>
              </w:rPr>
              <w:t xml:space="preserve"> Discarded or lost fishing gear can cause extensive damage to corals (</w:t>
            </w:r>
            <w:proofErr w:type="spellStart"/>
            <w:r w:rsidRPr="00EE45EB">
              <w:rPr>
                <w:rFonts w:ascii="Calibri" w:hAnsi="Calibri" w:cs="Times New Roman"/>
                <w:color w:val="000000" w:themeColor="text1"/>
              </w:rPr>
              <w:t>Angiolilli</w:t>
            </w:r>
            <w:proofErr w:type="spellEnd"/>
            <w:r w:rsidRPr="00EE45EB">
              <w:rPr>
                <w:rFonts w:ascii="Calibri" w:hAnsi="Calibri" w:cs="Times New Roman"/>
                <w:color w:val="000000" w:themeColor="text1"/>
              </w:rPr>
              <w:t xml:space="preserve"> &amp; </w:t>
            </w:r>
            <w:proofErr w:type="spellStart"/>
            <w:r w:rsidRPr="00EE45EB">
              <w:rPr>
                <w:rFonts w:ascii="Calibri" w:hAnsi="Calibri" w:cs="Times New Roman"/>
                <w:color w:val="000000" w:themeColor="text1"/>
              </w:rPr>
              <w:t>Fortibuoni</w:t>
            </w:r>
            <w:proofErr w:type="spellEnd"/>
            <w:r w:rsidRPr="00EE45EB">
              <w:rPr>
                <w:rFonts w:ascii="Calibri" w:hAnsi="Calibri" w:cs="Times New Roman"/>
                <w:color w:val="000000" w:themeColor="text1"/>
              </w:rPr>
              <w:t xml:space="preserve"> 2020) and microplastics are known to have been ingested by octocorals (e.g., Taylor </w:t>
            </w:r>
            <w:r w:rsidRPr="003B67C4">
              <w:rPr>
                <w:rFonts w:ascii="Calibri" w:hAnsi="Calibri" w:cs="Times New Roman"/>
                <w:i/>
                <w:iCs/>
                <w:color w:val="000000" w:themeColor="text1"/>
              </w:rPr>
              <w:t>et al</w:t>
            </w:r>
            <w:r w:rsidRPr="00EE45EB">
              <w:rPr>
                <w:rFonts w:ascii="Calibri" w:hAnsi="Calibri" w:cs="Times New Roman"/>
                <w:color w:val="000000" w:themeColor="text1"/>
              </w:rPr>
              <w:t xml:space="preserve">. 2016) which could have detrimental effects (for review see Soares </w:t>
            </w:r>
            <w:r w:rsidRPr="003B67C4">
              <w:rPr>
                <w:rFonts w:ascii="Calibri" w:hAnsi="Calibri" w:cs="Times New Roman"/>
                <w:i/>
                <w:iCs/>
                <w:color w:val="000000" w:themeColor="text1"/>
              </w:rPr>
              <w:t>et al</w:t>
            </w:r>
            <w:r w:rsidRPr="00EE45EB">
              <w:rPr>
                <w:rFonts w:ascii="Calibri" w:hAnsi="Calibri" w:cs="Times New Roman"/>
                <w:color w:val="000000" w:themeColor="text1"/>
              </w:rPr>
              <w:t xml:space="preserve">. 2020).  The deep sea is the ultimate sink for all debris including microplastics, which have been found in deep waters in high </w:t>
            </w:r>
            <w:r w:rsidRPr="00EE45EB">
              <w:rPr>
                <w:rFonts w:ascii="Calibri" w:hAnsi="Calibri" w:cs="Times New Roman"/>
                <w:color w:val="000000" w:themeColor="text1"/>
              </w:rPr>
              <w:lastRenderedPageBreak/>
              <w:t xml:space="preserve">concentrations. The OSPAR IA 2017 found litter to be widespread on the seafloor across areas II, III and IV. </w:t>
            </w:r>
          </w:p>
          <w:p w14:paraId="127EE78D" w14:textId="77777777" w:rsidR="001800F6" w:rsidRPr="00EE45EB" w:rsidRDefault="001800F6" w:rsidP="001800F6">
            <w:pPr>
              <w:spacing w:after="120" w:line="259" w:lineRule="auto"/>
              <w:jc w:val="both"/>
              <w:rPr>
                <w:rFonts w:ascii="Calibri" w:hAnsi="Calibri" w:cs="Times New Roman"/>
                <w:color w:val="000000" w:themeColor="text1"/>
              </w:rPr>
            </w:pPr>
            <w:r w:rsidRPr="00EE45EB">
              <w:rPr>
                <w:rFonts w:ascii="Calibri" w:hAnsi="Calibri" w:cs="Times New Roman"/>
                <w:b/>
                <w:color w:val="000000" w:themeColor="text1"/>
              </w:rPr>
              <w:t xml:space="preserve">Hydrocarbon and other chemical pollution: </w:t>
            </w:r>
            <w:r w:rsidRPr="00EE45EB">
              <w:rPr>
                <w:rFonts w:ascii="Calibri" w:hAnsi="Calibri" w:cs="Times New Roman"/>
                <w:color w:val="000000" w:themeColor="text1"/>
              </w:rPr>
              <w:t xml:space="preserve">Coral gardens are threatened by oil and gas exploration (Davies </w:t>
            </w:r>
            <w:r w:rsidRPr="00715D37">
              <w:rPr>
                <w:rFonts w:ascii="Calibri" w:hAnsi="Calibri" w:cs="Times New Roman"/>
                <w:i/>
                <w:iCs/>
                <w:color w:val="000000" w:themeColor="text1"/>
              </w:rPr>
              <w:t>et al</w:t>
            </w:r>
            <w:r w:rsidRPr="00EE45EB">
              <w:rPr>
                <w:rFonts w:ascii="Calibri" w:hAnsi="Calibri" w:cs="Times New Roman"/>
                <w:color w:val="000000" w:themeColor="text1"/>
              </w:rPr>
              <w:t xml:space="preserve">. 2007) with discharges from oil and gas operations having the potential to impact cold water corals through smothering and toxic effects (Purser and Thomsen, 2012). Oil and gas operations also have the potential for accidental release of hydrocarbons.  The OSPAR IA 2017 on Offshore Oil and Gas Trends in discharges, spills and emissions from offshore oil and gas installations reported a downward trend in total oil and gas production from 400 million </w:t>
            </w:r>
            <w:proofErr w:type="spellStart"/>
            <w:r w:rsidRPr="00EE45EB">
              <w:rPr>
                <w:rFonts w:ascii="Calibri" w:hAnsi="Calibri" w:cs="Times New Roman"/>
                <w:color w:val="000000" w:themeColor="text1"/>
              </w:rPr>
              <w:t>tonnes</w:t>
            </w:r>
            <w:proofErr w:type="spellEnd"/>
            <w:r w:rsidRPr="00EE45EB">
              <w:rPr>
                <w:rFonts w:ascii="Calibri" w:hAnsi="Calibri" w:cs="Times New Roman"/>
                <w:color w:val="000000" w:themeColor="text1"/>
              </w:rPr>
              <w:t xml:space="preserve"> to just over 250 million </w:t>
            </w:r>
            <w:proofErr w:type="spellStart"/>
            <w:r w:rsidRPr="00EE45EB">
              <w:rPr>
                <w:rFonts w:ascii="Calibri" w:hAnsi="Calibri" w:cs="Times New Roman"/>
                <w:color w:val="000000" w:themeColor="text1"/>
              </w:rPr>
              <w:t>tonnes</w:t>
            </w:r>
            <w:proofErr w:type="spellEnd"/>
            <w:r w:rsidRPr="00EE45EB">
              <w:rPr>
                <w:rFonts w:ascii="Calibri" w:hAnsi="Calibri" w:cs="Times New Roman"/>
                <w:color w:val="000000" w:themeColor="text1"/>
              </w:rPr>
              <w:t xml:space="preserve"> in 2014.  Downward trends were also observed in the amount of dispersed oil discharged in produced water, the use and discharge of LCPA chemicals, and the use and discharge of chemicals carrying substitution warnings.  Neither positive nor negative trends were observed in the number of oil spills, or in the quantities of oil and chemicals spilled. </w:t>
            </w:r>
          </w:p>
          <w:p w14:paraId="71C29F1F" w14:textId="1E2D889C" w:rsidR="00CF58D8" w:rsidRPr="00EE45EB" w:rsidRDefault="001800F6" w:rsidP="001800F6">
            <w:pPr>
              <w:spacing w:after="120" w:line="259" w:lineRule="auto"/>
              <w:jc w:val="both"/>
              <w:rPr>
                <w:rFonts w:ascii="Calibri" w:hAnsi="Calibri" w:cs="Times New Roman"/>
                <w:color w:val="000000" w:themeColor="text1"/>
              </w:rPr>
            </w:pPr>
            <w:r w:rsidRPr="00EE45EB">
              <w:rPr>
                <w:rFonts w:ascii="Calibri" w:hAnsi="Calibri" w:cs="Times New Roman"/>
                <w:b/>
                <w:color w:val="000000" w:themeColor="text1"/>
              </w:rPr>
              <w:t xml:space="preserve">Deep-sea mining: </w:t>
            </w:r>
            <w:r w:rsidRPr="00EE45EB">
              <w:rPr>
                <w:rFonts w:ascii="Calibri" w:hAnsi="Calibri" w:cs="Times New Roman"/>
                <w:color w:val="000000" w:themeColor="text1"/>
              </w:rPr>
              <w:t xml:space="preserve">Exploration contracts have been granted internationally for deep-sea mining activity, with potential threats to coral gardens from physical disturbance and sediment plumes. Currently there is no commercial deep-sea mining within the OSPAR area however, under the Subsea Minerals Act, the Norwegian government has initiated an opening process for offshore mineral activity, including an impact study (EIHA (WP) 21/01/02-Add.5Rev1). Given the demand for key metals in applications such as renewable technologies, deep-sea mining is likely to increase in coming decades, but our understanding of the environmental impacts is </w:t>
            </w:r>
            <w:proofErr w:type="gramStart"/>
            <w:r w:rsidRPr="00EE45EB">
              <w:rPr>
                <w:rFonts w:ascii="Calibri" w:hAnsi="Calibri" w:cs="Times New Roman"/>
                <w:color w:val="000000" w:themeColor="text1"/>
              </w:rPr>
              <w:t>as yet</w:t>
            </w:r>
            <w:proofErr w:type="gramEnd"/>
            <w:r w:rsidRPr="00EE45EB">
              <w:rPr>
                <w:rFonts w:ascii="Calibri" w:hAnsi="Calibri" w:cs="Times New Roman"/>
                <w:color w:val="000000" w:themeColor="text1"/>
              </w:rPr>
              <w:t xml:space="preserve"> uncertain.</w:t>
            </w:r>
          </w:p>
          <w:p w14:paraId="53DE81D7" w14:textId="1A2805A7" w:rsidR="00195A82" w:rsidRPr="00EE45EB" w:rsidRDefault="00195A82" w:rsidP="001800F6">
            <w:pPr>
              <w:spacing w:after="120" w:line="259" w:lineRule="auto"/>
              <w:jc w:val="both"/>
              <w:rPr>
                <w:rFonts w:ascii="Calibri" w:hAnsi="Calibri" w:cs="Times New Roman"/>
                <w:color w:val="000000" w:themeColor="text1"/>
              </w:rPr>
            </w:pPr>
          </w:p>
          <w:p w14:paraId="0C6D8467" w14:textId="04DB868C" w:rsidR="00195A82" w:rsidRPr="00EE45EB" w:rsidRDefault="00266483" w:rsidP="001800F6">
            <w:pPr>
              <w:spacing w:after="120" w:line="259" w:lineRule="auto"/>
              <w:jc w:val="both"/>
              <w:rPr>
                <w:rFonts w:ascii="Calibri" w:hAnsi="Calibri" w:cs="Times New Roman"/>
                <w:color w:val="000000" w:themeColor="text1"/>
              </w:rPr>
            </w:pPr>
            <w:r w:rsidRPr="00EE45EB">
              <w:rPr>
                <w:rFonts w:ascii="Calibri" w:hAnsi="Calibri" w:cs="Times New Roman"/>
                <w:b/>
                <w:bCs/>
                <w:color w:val="000000" w:themeColor="text1"/>
              </w:rPr>
              <w:t xml:space="preserve">Aquaculture waste:  </w:t>
            </w:r>
            <w:r w:rsidRPr="00EE45EB">
              <w:rPr>
                <w:rFonts w:ascii="Calibri" w:hAnsi="Calibri" w:cs="Times New Roman"/>
                <w:color w:val="000000" w:themeColor="text1"/>
              </w:rPr>
              <w:t xml:space="preserve">There is spatial overlap between coral gardens and aquaculture installations on the </w:t>
            </w:r>
            <w:r w:rsidRPr="00EE45EB">
              <w:rPr>
                <w:rFonts w:ascii="Calibri" w:hAnsi="Calibri" w:cs="Times New Roman"/>
                <w:color w:val="000000" w:themeColor="text1"/>
                <w:lang w:val="en-GB"/>
              </w:rPr>
              <w:t>Norwegian coast and in fjords.  The release of aquaculture waste (organic waste and therapeutants) could potentially impact coral gardens in these areas, and expansion of offshore aquaculture could potentially increase this threat.</w:t>
            </w:r>
            <w:r w:rsidR="00AF7445" w:rsidRPr="00EE45EB">
              <w:rPr>
                <w:rFonts w:ascii="Calibri" w:hAnsi="Calibri" w:cs="Times New Roman"/>
                <w:color w:val="000000" w:themeColor="text1"/>
                <w:lang w:val="en-GB"/>
              </w:rPr>
              <w:t xml:space="preserve"> Potential impacts have not been quantified.</w:t>
            </w:r>
          </w:p>
          <w:p w14:paraId="2D3AFCD1" w14:textId="77777777" w:rsidR="00813912" w:rsidRPr="00EE45EB" w:rsidRDefault="00813912" w:rsidP="001800F6">
            <w:pPr>
              <w:spacing w:after="120" w:line="259" w:lineRule="auto"/>
              <w:jc w:val="both"/>
              <w:rPr>
                <w:rFonts w:ascii="Calibri" w:hAnsi="Calibri" w:cs="Times New Roman"/>
                <w:color w:val="000000" w:themeColor="text1"/>
              </w:rPr>
            </w:pPr>
          </w:p>
          <w:p w14:paraId="11568D49" w14:textId="111819DB" w:rsidR="00D12847" w:rsidRPr="00EE45EB" w:rsidRDefault="00D12847" w:rsidP="00D12847">
            <w:pPr>
              <w:spacing w:after="120"/>
              <w:rPr>
                <w:rFonts w:ascii="Calibri" w:hAnsi="Calibri" w:cs="Calibri"/>
                <w:color w:val="000000" w:themeColor="text1"/>
                <w:sz w:val="20"/>
                <w:szCs w:val="20"/>
                <w:lang w:val="en-IE"/>
              </w:rPr>
            </w:pPr>
            <w:proofErr w:type="spellStart"/>
            <w:r w:rsidRPr="00EE45EB">
              <w:rPr>
                <w:rFonts w:ascii="Calibri" w:hAnsi="Calibri" w:cs="Calibri"/>
                <w:color w:val="000000" w:themeColor="text1"/>
                <w:sz w:val="20"/>
                <w:szCs w:val="20"/>
                <w:lang w:val="en-IE"/>
              </w:rPr>
              <w:t>Angiolillo</w:t>
            </w:r>
            <w:proofErr w:type="spellEnd"/>
            <w:r w:rsidRPr="00EE45EB">
              <w:rPr>
                <w:rFonts w:ascii="Calibri" w:hAnsi="Calibri" w:cs="Calibri"/>
                <w:color w:val="000000" w:themeColor="text1"/>
                <w:sz w:val="20"/>
                <w:szCs w:val="20"/>
                <w:lang w:val="en-IE"/>
              </w:rPr>
              <w:t xml:space="preserve"> M and </w:t>
            </w:r>
            <w:proofErr w:type="spellStart"/>
            <w:r w:rsidRPr="00EE45EB">
              <w:rPr>
                <w:rFonts w:ascii="Calibri" w:hAnsi="Calibri" w:cs="Calibri"/>
                <w:color w:val="000000" w:themeColor="text1"/>
                <w:sz w:val="20"/>
                <w:szCs w:val="20"/>
                <w:lang w:val="en-IE"/>
              </w:rPr>
              <w:t>Fortibuoni</w:t>
            </w:r>
            <w:proofErr w:type="spellEnd"/>
            <w:r w:rsidRPr="00EE45EB">
              <w:rPr>
                <w:rFonts w:ascii="Calibri" w:hAnsi="Calibri" w:cs="Calibri"/>
                <w:color w:val="000000" w:themeColor="text1"/>
                <w:sz w:val="20"/>
                <w:szCs w:val="20"/>
                <w:lang w:val="en-IE"/>
              </w:rPr>
              <w:t xml:space="preserve"> T (2020) Impacts of Marine Litter on Mediterranean Reef Systems: From Shallow to Deep Waters. </w:t>
            </w:r>
            <w:r w:rsidRPr="00EE45EB">
              <w:rPr>
                <w:rFonts w:ascii="Calibri" w:hAnsi="Calibri" w:cs="Calibri"/>
                <w:i/>
                <w:iCs/>
                <w:color w:val="000000" w:themeColor="text1"/>
                <w:sz w:val="20"/>
                <w:szCs w:val="20"/>
                <w:lang w:val="en-IE"/>
              </w:rPr>
              <w:t>Front. Mar. Sci.</w:t>
            </w:r>
            <w:r w:rsidRPr="00EE45EB">
              <w:rPr>
                <w:rFonts w:ascii="Calibri" w:hAnsi="Calibri" w:cs="Calibri"/>
                <w:color w:val="000000" w:themeColor="text1"/>
                <w:sz w:val="20"/>
                <w:szCs w:val="20"/>
                <w:lang w:val="en-IE"/>
              </w:rPr>
              <w:t xml:space="preserve"> 7:581966. </w:t>
            </w:r>
            <w:proofErr w:type="spellStart"/>
            <w:r w:rsidRPr="00EE45EB">
              <w:rPr>
                <w:rFonts w:ascii="Calibri" w:hAnsi="Calibri" w:cs="Calibri"/>
                <w:color w:val="000000" w:themeColor="text1"/>
                <w:sz w:val="20"/>
                <w:szCs w:val="20"/>
                <w:lang w:val="en-IE"/>
              </w:rPr>
              <w:t>doi</w:t>
            </w:r>
            <w:proofErr w:type="spellEnd"/>
            <w:r w:rsidRPr="00EE45EB">
              <w:rPr>
                <w:rFonts w:ascii="Calibri" w:hAnsi="Calibri" w:cs="Calibri"/>
                <w:color w:val="000000" w:themeColor="text1"/>
                <w:sz w:val="20"/>
                <w:szCs w:val="20"/>
                <w:lang w:val="en-IE"/>
              </w:rPr>
              <w:t>: 10.3389/fmars.2020.581966</w:t>
            </w:r>
            <w:r w:rsidR="0096293E" w:rsidRPr="00EE45EB">
              <w:rPr>
                <w:rFonts w:ascii="Calibri" w:hAnsi="Calibri" w:cs="Calibri"/>
                <w:color w:val="000000" w:themeColor="text1"/>
                <w:sz w:val="20"/>
                <w:szCs w:val="20"/>
                <w:lang w:val="en-IE"/>
              </w:rPr>
              <w:t>.</w:t>
            </w:r>
          </w:p>
          <w:p w14:paraId="69202429" w14:textId="77777777" w:rsidR="0096293E" w:rsidRPr="00EE45EB" w:rsidRDefault="0096293E" w:rsidP="0096293E">
            <w:pPr>
              <w:spacing w:after="120"/>
              <w:rPr>
                <w:rFonts w:ascii="Calibri" w:hAnsi="Calibri" w:cs="Calibri"/>
                <w:color w:val="000000" w:themeColor="text1"/>
                <w:sz w:val="20"/>
                <w:szCs w:val="20"/>
              </w:rPr>
            </w:pPr>
            <w:r w:rsidRPr="00EE45EB">
              <w:rPr>
                <w:rFonts w:ascii="Calibri" w:hAnsi="Calibri" w:cs="Calibri"/>
                <w:color w:val="000000" w:themeColor="text1"/>
                <w:sz w:val="20"/>
                <w:szCs w:val="20"/>
              </w:rPr>
              <w:t xml:space="preserve">Davies, A. J., Murray-Roberts, J. &amp; Hall-Spencer, J. (2007). Preserving deep-sea natural heritage: Emerging issues in offshore conservation and management, </w:t>
            </w:r>
            <w:r w:rsidRPr="00EE45EB">
              <w:rPr>
                <w:rFonts w:ascii="Calibri" w:hAnsi="Calibri" w:cs="Calibri"/>
                <w:color w:val="000000" w:themeColor="text1"/>
                <w:sz w:val="20"/>
                <w:szCs w:val="20"/>
              </w:rPr>
              <w:lastRenderedPageBreak/>
              <w:t>Biological Conservation, Volume 138, Issues 3–4, 2007, Pages 299-312, ISSN 0006-3207, https://doi.org/10.1016/j.biocon.2007.05.011.</w:t>
            </w:r>
          </w:p>
          <w:p w14:paraId="5B7309EB" w14:textId="1B4829F9" w:rsidR="0096293E" w:rsidRPr="00EE45EB" w:rsidRDefault="0096293E" w:rsidP="0096293E">
            <w:pPr>
              <w:spacing w:after="120"/>
              <w:rPr>
                <w:rFonts w:ascii="Calibri" w:hAnsi="Calibri" w:cs="Calibri"/>
                <w:color w:val="000000" w:themeColor="text1"/>
                <w:sz w:val="20"/>
                <w:szCs w:val="20"/>
              </w:rPr>
            </w:pPr>
            <w:r w:rsidRPr="00EE45EB">
              <w:rPr>
                <w:rFonts w:ascii="Calibri" w:hAnsi="Calibri" w:cs="Calibri"/>
                <w:color w:val="000000" w:themeColor="text1"/>
                <w:sz w:val="20"/>
                <w:szCs w:val="20"/>
              </w:rPr>
              <w:t xml:space="preserve">Purser, A., and Thomsen, L. (2012). Monitoring strategies for drill cutting discharge in the vicinity of cold-water coral ecosystems. Mar. </w:t>
            </w:r>
            <w:proofErr w:type="spellStart"/>
            <w:r w:rsidRPr="00EE45EB">
              <w:rPr>
                <w:rFonts w:ascii="Calibri" w:hAnsi="Calibri" w:cs="Calibri"/>
                <w:color w:val="000000" w:themeColor="text1"/>
                <w:sz w:val="20"/>
                <w:szCs w:val="20"/>
              </w:rPr>
              <w:t>Pollut</w:t>
            </w:r>
            <w:proofErr w:type="spellEnd"/>
            <w:r w:rsidRPr="00EE45EB">
              <w:rPr>
                <w:rFonts w:ascii="Calibri" w:hAnsi="Calibri" w:cs="Calibri"/>
                <w:color w:val="000000" w:themeColor="text1"/>
                <w:sz w:val="20"/>
                <w:szCs w:val="20"/>
              </w:rPr>
              <w:t xml:space="preserve">. Bull. 64, 2309–2316. </w:t>
            </w:r>
            <w:proofErr w:type="spellStart"/>
            <w:r w:rsidRPr="00EE45EB">
              <w:rPr>
                <w:rFonts w:ascii="Calibri" w:hAnsi="Calibri" w:cs="Calibri"/>
                <w:color w:val="000000" w:themeColor="text1"/>
                <w:sz w:val="20"/>
                <w:szCs w:val="20"/>
              </w:rPr>
              <w:t>doi</w:t>
            </w:r>
            <w:proofErr w:type="spellEnd"/>
            <w:r w:rsidRPr="00EE45EB">
              <w:rPr>
                <w:rFonts w:ascii="Calibri" w:hAnsi="Calibri" w:cs="Calibri"/>
                <w:color w:val="000000" w:themeColor="text1"/>
                <w:sz w:val="20"/>
                <w:szCs w:val="20"/>
              </w:rPr>
              <w:t>: 10.1016/j.marpolbul.2012.08.003</w:t>
            </w:r>
          </w:p>
          <w:p w14:paraId="1CC3DD27" w14:textId="3E3EAADE" w:rsidR="004955CB" w:rsidRPr="00EE45EB" w:rsidRDefault="004955CB" w:rsidP="004955CB">
            <w:pPr>
              <w:spacing w:after="120"/>
              <w:jc w:val="both"/>
              <w:rPr>
                <w:rFonts w:ascii="Calibri" w:hAnsi="Calibri" w:cs="Times New Roman"/>
                <w:bCs/>
                <w:color w:val="000000" w:themeColor="text1"/>
                <w:sz w:val="20"/>
                <w:szCs w:val="20"/>
                <w:lang w:val="en-IE"/>
              </w:rPr>
            </w:pPr>
            <w:r w:rsidRPr="00EE45EB">
              <w:rPr>
                <w:rFonts w:ascii="Calibri" w:hAnsi="Calibri" w:cs="Times New Roman"/>
                <w:bCs/>
                <w:color w:val="000000" w:themeColor="text1"/>
                <w:sz w:val="20"/>
                <w:szCs w:val="20"/>
                <w:lang w:val="en-IE"/>
              </w:rPr>
              <w:t xml:space="preserve">Soares M, Matos E, Lucas C, Rizzo L, </w:t>
            </w:r>
            <w:proofErr w:type="spellStart"/>
            <w:r w:rsidRPr="00EE45EB">
              <w:rPr>
                <w:rFonts w:ascii="Calibri" w:hAnsi="Calibri" w:cs="Times New Roman"/>
                <w:bCs/>
                <w:color w:val="000000" w:themeColor="text1"/>
                <w:sz w:val="20"/>
                <w:szCs w:val="20"/>
                <w:lang w:val="en-IE"/>
              </w:rPr>
              <w:t>Allcock</w:t>
            </w:r>
            <w:proofErr w:type="spellEnd"/>
            <w:r w:rsidRPr="00EE45EB">
              <w:rPr>
                <w:rFonts w:ascii="Calibri" w:hAnsi="Calibri" w:cs="Times New Roman"/>
                <w:bCs/>
                <w:color w:val="000000" w:themeColor="text1"/>
                <w:sz w:val="20"/>
                <w:szCs w:val="20"/>
                <w:lang w:val="en-IE"/>
              </w:rPr>
              <w:t xml:space="preserve"> L, Rossi S (2020). Microplastics in corals: an emergent threat. </w:t>
            </w:r>
            <w:r w:rsidRPr="00EE45EB">
              <w:rPr>
                <w:rFonts w:ascii="Calibri" w:hAnsi="Calibri" w:cs="Times New Roman"/>
                <w:bCs/>
                <w:i/>
                <w:iCs/>
                <w:color w:val="000000" w:themeColor="text1"/>
                <w:sz w:val="20"/>
                <w:szCs w:val="20"/>
                <w:lang w:val="en-IE"/>
              </w:rPr>
              <w:t>Marine Pollution Bulletin,</w:t>
            </w:r>
            <w:r w:rsidRPr="00EE45EB">
              <w:rPr>
                <w:rFonts w:ascii="Calibri" w:hAnsi="Calibri" w:cs="Times New Roman"/>
                <w:bCs/>
                <w:color w:val="000000" w:themeColor="text1"/>
                <w:sz w:val="20"/>
                <w:szCs w:val="20"/>
                <w:lang w:val="en-IE"/>
              </w:rPr>
              <w:t xml:space="preserve"> 161:111810. </w:t>
            </w:r>
            <w:proofErr w:type="spellStart"/>
            <w:r w:rsidRPr="00EE45EB">
              <w:rPr>
                <w:rFonts w:ascii="Calibri" w:hAnsi="Calibri" w:cs="Times New Roman"/>
                <w:bCs/>
                <w:color w:val="000000" w:themeColor="text1"/>
                <w:sz w:val="20"/>
                <w:szCs w:val="20"/>
                <w:lang w:val="en-IE"/>
              </w:rPr>
              <w:t>doi</w:t>
            </w:r>
            <w:proofErr w:type="spellEnd"/>
            <w:r w:rsidRPr="00EE45EB">
              <w:rPr>
                <w:rFonts w:ascii="Calibri" w:hAnsi="Calibri" w:cs="Times New Roman"/>
                <w:bCs/>
                <w:color w:val="000000" w:themeColor="text1"/>
                <w:sz w:val="20"/>
                <w:szCs w:val="20"/>
                <w:lang w:val="en-IE"/>
              </w:rPr>
              <w:t>: 10.1016/j.marpolbul.2020.111810</w:t>
            </w:r>
          </w:p>
          <w:p w14:paraId="3FA3DF03" w14:textId="24102DE9" w:rsidR="002D7F1A" w:rsidRPr="00EE45EB" w:rsidRDefault="002D7F1A" w:rsidP="004955CB">
            <w:pPr>
              <w:spacing w:after="120"/>
              <w:jc w:val="both"/>
              <w:rPr>
                <w:rFonts w:ascii="Calibri" w:hAnsi="Calibri" w:cs="Times New Roman"/>
                <w:color w:val="000000" w:themeColor="text1"/>
                <w:sz w:val="20"/>
                <w:szCs w:val="20"/>
                <w:lang w:val="en-IE"/>
              </w:rPr>
            </w:pPr>
            <w:r w:rsidRPr="00EE45EB">
              <w:rPr>
                <w:rFonts w:ascii="Calibri" w:hAnsi="Calibri" w:cs="Times New Roman"/>
                <w:color w:val="000000" w:themeColor="text1"/>
                <w:sz w:val="20"/>
                <w:szCs w:val="20"/>
                <w:lang w:val="en-IE"/>
              </w:rPr>
              <w:t xml:space="preserve">Taylor, M.L., </w:t>
            </w:r>
            <w:proofErr w:type="spellStart"/>
            <w:r w:rsidRPr="00EE45EB">
              <w:rPr>
                <w:rFonts w:ascii="Calibri" w:hAnsi="Calibri" w:cs="Times New Roman"/>
                <w:color w:val="000000" w:themeColor="text1"/>
                <w:sz w:val="20"/>
                <w:szCs w:val="20"/>
                <w:lang w:val="en-IE"/>
              </w:rPr>
              <w:t>Gwinnett</w:t>
            </w:r>
            <w:proofErr w:type="spellEnd"/>
            <w:r w:rsidRPr="00EE45EB">
              <w:rPr>
                <w:rFonts w:ascii="Calibri" w:hAnsi="Calibri" w:cs="Times New Roman"/>
                <w:color w:val="000000" w:themeColor="text1"/>
                <w:sz w:val="20"/>
                <w:szCs w:val="20"/>
                <w:lang w:val="en-IE"/>
              </w:rPr>
              <w:t>, C., Robinson, L.F., Woodall, L.C., 2016. Plastic microfiber ingestion by deep-sea organisms. Sci. Rep. UK. 6, 33997. https://doi.org/10.1038/srep33997.</w:t>
            </w:r>
          </w:p>
          <w:p w14:paraId="35595835" w14:textId="2F858CB9" w:rsidR="0096293E" w:rsidRPr="00CF58D8" w:rsidRDefault="0096293E" w:rsidP="001800F6">
            <w:pPr>
              <w:spacing w:after="120" w:line="259" w:lineRule="auto"/>
              <w:jc w:val="both"/>
              <w:rPr>
                <w:rFonts w:ascii="Calibri" w:hAnsi="Calibri" w:cs="Times New Roman"/>
              </w:rPr>
            </w:pPr>
          </w:p>
        </w:tc>
      </w:tr>
      <w:tr w:rsidR="00281D83" w:rsidRPr="00CF58D8" w14:paraId="56313CCC" w14:textId="77777777" w:rsidTr="00055C34">
        <w:tc>
          <w:tcPr>
            <w:tcW w:w="2205" w:type="dxa"/>
            <w:hideMark/>
          </w:tcPr>
          <w:p w14:paraId="077411B0" w14:textId="2A318930"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lastRenderedPageBreak/>
              <w:t>Measures</w:t>
            </w:r>
            <w:r w:rsidR="00AE0D6C">
              <w:rPr>
                <w:rFonts w:ascii="Calibri" w:hAnsi="Calibri" w:cs="Times New Roman"/>
              </w:rPr>
              <w:t xml:space="preserve"> </w:t>
            </w:r>
            <w:r w:rsidRPr="00CF58D8">
              <w:rPr>
                <w:rFonts w:ascii="Calibri" w:hAnsi="Calibri" w:cs="Times New Roman"/>
              </w:rPr>
              <w:t>that</w:t>
            </w:r>
            <w:r w:rsidR="00AE0D6C">
              <w:rPr>
                <w:rFonts w:ascii="Calibri" w:hAnsi="Calibri" w:cs="Times New Roman"/>
              </w:rPr>
              <w:t xml:space="preserve"> </w:t>
            </w:r>
            <w:r w:rsidRPr="00CF58D8">
              <w:rPr>
                <w:rFonts w:ascii="Calibri" w:hAnsi="Calibri" w:cs="Times New Roman"/>
              </w:rPr>
              <w:t>address</w:t>
            </w:r>
            <w:r w:rsidR="00AE0D6C">
              <w:rPr>
                <w:rFonts w:ascii="Calibri" w:hAnsi="Calibri" w:cs="Times New Roman"/>
              </w:rPr>
              <w:t xml:space="preserve"> </w:t>
            </w:r>
            <w:r w:rsidRPr="00CF58D8">
              <w:rPr>
                <w:rFonts w:ascii="Calibri" w:hAnsi="Calibri" w:cs="Times New Roman"/>
              </w:rPr>
              <w:t>key</w:t>
            </w:r>
            <w:r w:rsidR="00AE0D6C">
              <w:rPr>
                <w:rFonts w:ascii="Calibri" w:hAnsi="Calibri" w:cs="Times New Roman"/>
              </w:rPr>
              <w:t xml:space="preserve"> </w:t>
            </w:r>
            <w:r w:rsidRPr="00CF58D8">
              <w:rPr>
                <w:rFonts w:ascii="Calibri" w:hAnsi="Calibri" w:cs="Times New Roman"/>
              </w:rPr>
              <w:t>pressures</w:t>
            </w:r>
            <w:r w:rsidR="00AE0D6C">
              <w:rPr>
                <w:rFonts w:ascii="Calibri" w:hAnsi="Calibri" w:cs="Times New Roman"/>
              </w:rPr>
              <w:t xml:space="preserve"> </w:t>
            </w:r>
            <w:r w:rsidRPr="00CF58D8">
              <w:rPr>
                <w:rFonts w:ascii="Calibri" w:hAnsi="Calibri" w:cs="Times New Roman"/>
              </w:rPr>
              <w:t>from</w:t>
            </w:r>
            <w:r w:rsidR="00AE0D6C">
              <w:rPr>
                <w:rFonts w:ascii="Calibri" w:hAnsi="Calibri" w:cs="Times New Roman"/>
              </w:rPr>
              <w:t xml:space="preserve"> </w:t>
            </w:r>
            <w:r w:rsidRPr="00CF58D8">
              <w:rPr>
                <w:rFonts w:ascii="Calibri" w:hAnsi="Calibri" w:cs="Times New Roman"/>
              </w:rPr>
              <w:t>human</w:t>
            </w:r>
            <w:r w:rsidR="00AE0D6C">
              <w:rPr>
                <w:rFonts w:ascii="Calibri" w:hAnsi="Calibri" w:cs="Times New Roman"/>
              </w:rPr>
              <w:t xml:space="preserve"> </w:t>
            </w:r>
            <w:r w:rsidRPr="00CF58D8">
              <w:rPr>
                <w:rFonts w:ascii="Calibri" w:hAnsi="Calibri" w:cs="Times New Roman"/>
              </w:rPr>
              <w:t>activities</w:t>
            </w:r>
            <w:r w:rsidR="00AE0D6C">
              <w:rPr>
                <w:rFonts w:ascii="Calibri" w:hAnsi="Calibri" w:cs="Times New Roman"/>
              </w:rPr>
              <w:t xml:space="preserve"> </w:t>
            </w:r>
            <w:r w:rsidRPr="00CF58D8">
              <w:rPr>
                <w:rFonts w:ascii="Calibri" w:hAnsi="Calibri" w:cs="Times New Roman"/>
              </w:rPr>
              <w:t>or</w:t>
            </w:r>
            <w:r w:rsidR="00AE0D6C">
              <w:rPr>
                <w:rFonts w:ascii="Calibri" w:hAnsi="Calibri" w:cs="Times New Roman"/>
              </w:rPr>
              <w:t xml:space="preserve"> </w:t>
            </w:r>
            <w:r w:rsidRPr="00CF58D8">
              <w:rPr>
                <w:rFonts w:ascii="Calibri" w:hAnsi="Calibri" w:cs="Times New Roman"/>
              </w:rPr>
              <w:t>conserve</w:t>
            </w:r>
            <w:r w:rsidR="00AE0D6C">
              <w:rPr>
                <w:rFonts w:ascii="Calibri" w:hAnsi="Calibri" w:cs="Times New Roman"/>
              </w:rPr>
              <w:t xml:space="preserve"> </w:t>
            </w:r>
            <w:r w:rsidRPr="00CF58D8">
              <w:rPr>
                <w:rFonts w:ascii="Calibri" w:hAnsi="Calibri" w:cs="Times New Roman"/>
              </w:rPr>
              <w:t>the</w:t>
            </w:r>
            <w:r w:rsidR="00AE0D6C">
              <w:rPr>
                <w:rFonts w:ascii="Calibri" w:hAnsi="Calibri" w:cs="Times New Roman"/>
              </w:rPr>
              <w:t xml:space="preserve"> </w:t>
            </w:r>
            <w:r w:rsidRPr="00CF58D8">
              <w:rPr>
                <w:rFonts w:ascii="Calibri" w:hAnsi="Calibri" w:cs="Times New Roman"/>
              </w:rPr>
              <w:t>species/habitat</w:t>
            </w:r>
          </w:p>
          <w:p w14:paraId="0AD7547F" w14:textId="55362386"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00AE0D6C">
              <w:rPr>
                <w:rFonts w:ascii="Calibri" w:hAnsi="Calibri" w:cs="Times New Roman"/>
              </w:rPr>
              <w:t xml:space="preserve"> </w:t>
            </w:r>
            <w:r w:rsidRPr="00CF58D8">
              <w:rPr>
                <w:rFonts w:ascii="Calibri" w:hAnsi="Calibri" w:cs="Times New Roman"/>
              </w:rPr>
              <w:t>information)</w:t>
            </w:r>
          </w:p>
        </w:tc>
        <w:tc>
          <w:tcPr>
            <w:tcW w:w="6811" w:type="dxa"/>
          </w:tcPr>
          <w:p w14:paraId="01D15186" w14:textId="4B4B2C95" w:rsidR="00F53E84" w:rsidRPr="00CF58D8" w:rsidRDefault="00F53E84" w:rsidP="00CF58D8">
            <w:pPr>
              <w:spacing w:after="120" w:line="259" w:lineRule="auto"/>
              <w:jc w:val="both"/>
              <w:rPr>
                <w:rFonts w:ascii="Calibri" w:hAnsi="Calibri" w:cs="Times New Roman"/>
              </w:rPr>
            </w:pPr>
          </w:p>
        </w:tc>
      </w:tr>
      <w:tr w:rsidR="00281D83" w:rsidRPr="00CF58D8" w14:paraId="7A7CF25B" w14:textId="77777777" w:rsidTr="00055C34">
        <w:tc>
          <w:tcPr>
            <w:tcW w:w="2205" w:type="dxa"/>
            <w:hideMark/>
          </w:tcPr>
          <w:p w14:paraId="39F64404" w14:textId="203D2DF3"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Knowledge</w:t>
            </w:r>
            <w:r w:rsidR="00AE0D6C">
              <w:rPr>
                <w:rFonts w:ascii="Calibri" w:hAnsi="Calibri" w:cs="Times New Roman"/>
              </w:rPr>
              <w:t xml:space="preserve"> </w:t>
            </w:r>
            <w:r w:rsidRPr="00CF58D8">
              <w:rPr>
                <w:rFonts w:ascii="Calibri" w:hAnsi="Calibri" w:cs="Times New Roman"/>
              </w:rPr>
              <w:t>gaps</w:t>
            </w:r>
            <w:r w:rsidR="00AE0D6C">
              <w:rPr>
                <w:rFonts w:ascii="Calibri" w:hAnsi="Calibri" w:cs="Times New Roman"/>
              </w:rPr>
              <w:t xml:space="preserve"> </w:t>
            </w:r>
            <w:r w:rsidRPr="00CF58D8">
              <w:rPr>
                <w:rFonts w:ascii="Calibri" w:hAnsi="Calibri" w:cs="Times New Roman"/>
              </w:rPr>
              <w:t>(additional</w:t>
            </w:r>
            <w:r w:rsidR="00AE0D6C">
              <w:rPr>
                <w:rFonts w:ascii="Calibri" w:hAnsi="Calibri" w:cs="Times New Roman"/>
              </w:rPr>
              <w:t xml:space="preserve"> </w:t>
            </w:r>
            <w:r w:rsidRPr="00CF58D8">
              <w:rPr>
                <w:rFonts w:ascii="Calibri" w:hAnsi="Calibri" w:cs="Times New Roman"/>
              </w:rPr>
              <w:t>information)</w:t>
            </w:r>
          </w:p>
        </w:tc>
        <w:tc>
          <w:tcPr>
            <w:tcW w:w="6811" w:type="dxa"/>
          </w:tcPr>
          <w:p w14:paraId="3F2AFD21" w14:textId="77777777" w:rsidR="00F41335" w:rsidRPr="00EE45EB" w:rsidRDefault="00F41335" w:rsidP="00F41335">
            <w:pPr>
              <w:spacing w:after="120" w:line="259" w:lineRule="auto"/>
              <w:jc w:val="both"/>
              <w:rPr>
                <w:rFonts w:ascii="Calibri" w:hAnsi="Calibri" w:cs="Times New Roman"/>
                <w:color w:val="000000" w:themeColor="text1"/>
                <w:sz w:val="20"/>
                <w:szCs w:val="20"/>
                <w:lang w:val="en-IE"/>
              </w:rPr>
            </w:pPr>
            <w:r w:rsidRPr="00EE45EB">
              <w:rPr>
                <w:rFonts w:ascii="Calibri" w:hAnsi="Calibri" w:cs="Times New Roman"/>
                <w:color w:val="000000" w:themeColor="text1"/>
                <w:sz w:val="20"/>
                <w:szCs w:val="20"/>
                <w:lang w:val="en-IE"/>
              </w:rPr>
              <w:t xml:space="preserve">Henry, L.A. &amp; Roberts, J.M. 2014. Developing an interim technical definition for Coral Gardens specific for UK waters and its subsequent application to verify suspected records. </w:t>
            </w:r>
            <w:r w:rsidRPr="00EE45EB">
              <w:rPr>
                <w:rFonts w:ascii="Calibri" w:hAnsi="Calibri" w:cs="Times New Roman"/>
                <w:i/>
                <w:iCs/>
                <w:color w:val="000000" w:themeColor="text1"/>
                <w:sz w:val="20"/>
                <w:szCs w:val="20"/>
                <w:lang w:val="en-IE"/>
              </w:rPr>
              <w:t xml:space="preserve">JNCC Report </w:t>
            </w:r>
            <w:r w:rsidRPr="00EE45EB">
              <w:rPr>
                <w:rFonts w:ascii="Calibri" w:hAnsi="Calibri" w:cs="Times New Roman"/>
                <w:color w:val="000000" w:themeColor="text1"/>
                <w:sz w:val="20"/>
                <w:szCs w:val="20"/>
                <w:lang w:val="en-IE"/>
              </w:rPr>
              <w:t xml:space="preserve">No. 507 </w:t>
            </w:r>
          </w:p>
          <w:p w14:paraId="379C1922" w14:textId="5926C39B" w:rsidR="00CF58D8" w:rsidRPr="00CF58D8" w:rsidRDefault="00CF58D8" w:rsidP="00CF58D8">
            <w:pPr>
              <w:spacing w:after="120" w:line="259" w:lineRule="auto"/>
              <w:jc w:val="both"/>
              <w:rPr>
                <w:rFonts w:ascii="Calibri" w:hAnsi="Calibri" w:cs="Times New Roman"/>
              </w:rPr>
            </w:pPr>
          </w:p>
        </w:tc>
      </w:tr>
      <w:tr w:rsidR="00281D83" w:rsidRPr="00CF58D8" w14:paraId="0CC08F31" w14:textId="77777777" w:rsidTr="00055C34">
        <w:tc>
          <w:tcPr>
            <w:tcW w:w="2205" w:type="dxa"/>
            <w:hideMark/>
          </w:tcPr>
          <w:p w14:paraId="266A986D" w14:textId="56707AAD" w:rsidR="00CF58D8" w:rsidRPr="00CF58D8" w:rsidRDefault="00CF58D8" w:rsidP="00CF58D8">
            <w:pPr>
              <w:spacing w:after="120" w:line="259" w:lineRule="auto"/>
              <w:jc w:val="both"/>
              <w:rPr>
                <w:rFonts w:ascii="Calibri" w:hAnsi="Calibri" w:cs="Times New Roman"/>
              </w:rPr>
            </w:pPr>
            <w:r w:rsidRPr="00CF58D8">
              <w:rPr>
                <w:rFonts w:ascii="Calibri" w:hAnsi="Calibri" w:cs="Times New Roman"/>
              </w:rPr>
              <w:t>References</w:t>
            </w:r>
            <w:r w:rsidR="00AE0D6C">
              <w:rPr>
                <w:rFonts w:ascii="Calibri" w:hAnsi="Calibri" w:cs="Times New Roman"/>
              </w:rPr>
              <w:t xml:space="preserve"> </w:t>
            </w:r>
          </w:p>
        </w:tc>
        <w:tc>
          <w:tcPr>
            <w:tcW w:w="6811" w:type="dxa"/>
          </w:tcPr>
          <w:p w14:paraId="626661BE" w14:textId="577146A3" w:rsidR="00CF58D8" w:rsidRPr="00CF58D8" w:rsidRDefault="00E34DB1" w:rsidP="00CF58D8">
            <w:pPr>
              <w:spacing w:after="120" w:line="259" w:lineRule="auto"/>
              <w:jc w:val="both"/>
              <w:rPr>
                <w:rFonts w:ascii="Calibri" w:hAnsi="Calibri" w:cs="Times New Roman"/>
              </w:rPr>
            </w:pPr>
            <w:r>
              <w:rPr>
                <w:rFonts w:ascii="Calibri" w:hAnsi="Calibri" w:cs="Times New Roman"/>
              </w:rPr>
              <w:t>See individual sections</w:t>
            </w:r>
          </w:p>
        </w:tc>
      </w:tr>
    </w:tbl>
    <w:p w14:paraId="5242041F" w14:textId="77777777" w:rsidR="00CF58D8" w:rsidRPr="00CF58D8" w:rsidRDefault="00CF58D8" w:rsidP="00CF58D8">
      <w:pPr>
        <w:spacing w:after="120"/>
        <w:jc w:val="both"/>
        <w:rPr>
          <w:rFonts w:ascii="Calibri" w:eastAsia="Calibri" w:hAnsi="Calibri" w:cs="Calibri"/>
        </w:rPr>
      </w:pPr>
    </w:p>
    <w:p w14:paraId="49A4F161" w14:textId="0156EA8B" w:rsidR="00CF58D8" w:rsidRDefault="00CF58D8"/>
    <w:p w14:paraId="7E709834" w14:textId="408C0E8F" w:rsidR="00C377C0" w:rsidRDefault="00C377C0"/>
    <w:sectPr w:rsidR="00C377C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70D95C" w14:textId="77777777" w:rsidR="00DD5A5C" w:rsidRDefault="00DD5A5C" w:rsidP="00CF58D8">
      <w:pPr>
        <w:spacing w:after="0" w:line="240" w:lineRule="auto"/>
      </w:pPr>
      <w:r>
        <w:separator/>
      </w:r>
    </w:p>
  </w:endnote>
  <w:endnote w:type="continuationSeparator" w:id="0">
    <w:p w14:paraId="5AF29864" w14:textId="77777777" w:rsidR="00DD5A5C" w:rsidRDefault="00DD5A5C" w:rsidP="00CF58D8">
      <w:pPr>
        <w:spacing w:after="0" w:line="240" w:lineRule="auto"/>
      </w:pPr>
      <w:r>
        <w:continuationSeparator/>
      </w:r>
    </w:p>
  </w:endnote>
  <w:endnote w:type="continuationNotice" w:id="1">
    <w:p w14:paraId="03573A42" w14:textId="77777777" w:rsidR="00DD5A5C" w:rsidRDefault="00DD5A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FFB6A" w14:textId="77777777" w:rsidR="00921D33" w:rsidRDefault="00921D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6B265" w14:textId="77777777" w:rsidR="00DD5A5C" w:rsidRDefault="00DD5A5C" w:rsidP="00CF58D8">
      <w:pPr>
        <w:spacing w:after="0" w:line="240" w:lineRule="auto"/>
      </w:pPr>
      <w:r>
        <w:separator/>
      </w:r>
    </w:p>
  </w:footnote>
  <w:footnote w:type="continuationSeparator" w:id="0">
    <w:p w14:paraId="6D6E41DA" w14:textId="77777777" w:rsidR="00DD5A5C" w:rsidRDefault="00DD5A5C" w:rsidP="00CF58D8">
      <w:pPr>
        <w:spacing w:after="0" w:line="240" w:lineRule="auto"/>
      </w:pPr>
      <w:r>
        <w:continuationSeparator/>
      </w:r>
    </w:p>
  </w:footnote>
  <w:footnote w:type="continuationNotice" w:id="1">
    <w:p w14:paraId="1086DB1E" w14:textId="77777777" w:rsidR="00DD5A5C" w:rsidRDefault="00DD5A5C">
      <w:pPr>
        <w:spacing w:after="0" w:line="240" w:lineRule="auto"/>
      </w:pPr>
    </w:p>
  </w:footnote>
  <w:footnote w:id="2">
    <w:p w14:paraId="7AE5D021" w14:textId="77777777" w:rsidR="004C21F0" w:rsidRPr="007301BA" w:rsidRDefault="004C21F0" w:rsidP="00CF58D8">
      <w:pPr>
        <w:pStyle w:val="FootnoteText"/>
      </w:pPr>
      <w:r w:rsidRPr="005C6B00">
        <w:rPr>
          <w:rStyle w:val="FootnoteReference"/>
        </w:rPr>
        <w:footnoteRef/>
      </w:r>
      <w:r w:rsidRPr="006D6F49">
        <w:t xml:space="preserve"> </w:t>
      </w:r>
      <w:r w:rsidRPr="007301BA">
        <w:t>Word limits are based on the final out being the equivalent of a two-page sheet as presented for IA2017. This should be reviewed.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ECE64" w14:textId="77777777" w:rsidR="00921D33" w:rsidRDefault="00921D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D1D29"/>
    <w:multiLevelType w:val="multilevel"/>
    <w:tmpl w:val="CF162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4" w15:restartNumberingAfterBreak="0">
    <w:nsid w:val="1321006C"/>
    <w:multiLevelType w:val="hybridMultilevel"/>
    <w:tmpl w:val="923ED2EE"/>
    <w:lvl w:ilvl="0" w:tplc="895AEC4E">
      <w:start w:val="1"/>
      <w:numFmt w:val="decimal"/>
      <w:lvlText w:val="%1."/>
      <w:lvlJc w:val="left"/>
      <w:pPr>
        <w:tabs>
          <w:tab w:val="num" w:pos="567"/>
        </w:tabs>
        <w:ind w:left="567" w:hanging="567"/>
      </w:pPr>
      <w:rPr>
        <w:rFonts w:hint="default"/>
        <w:b w:val="0"/>
        <w:i w:val="0"/>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5" w15:restartNumberingAfterBreak="0">
    <w:nsid w:val="2D9E483B"/>
    <w:multiLevelType w:val="hybridMultilevel"/>
    <w:tmpl w:val="74AEC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034092A"/>
    <w:multiLevelType w:val="multilevel"/>
    <w:tmpl w:val="3E34BEC4"/>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7624053"/>
    <w:multiLevelType w:val="hybridMultilevel"/>
    <w:tmpl w:val="FA286C92"/>
    <w:lvl w:ilvl="0" w:tplc="9E825154">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FA05D6"/>
    <w:multiLevelType w:val="multilevel"/>
    <w:tmpl w:val="0820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3C61ADC"/>
    <w:multiLevelType w:val="hybridMultilevel"/>
    <w:tmpl w:val="3E34BEC4"/>
    <w:lvl w:ilvl="0" w:tplc="CDF82B32">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14" w15:restartNumberingAfterBreak="0">
    <w:nsid w:val="5A22188D"/>
    <w:multiLevelType w:val="multilevel"/>
    <w:tmpl w:val="1100B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976C82"/>
    <w:multiLevelType w:val="hybridMultilevel"/>
    <w:tmpl w:val="2F50603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F23CA6"/>
    <w:multiLevelType w:val="hybridMultilevel"/>
    <w:tmpl w:val="D9AEA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80776736">
    <w:abstractNumId w:val="3"/>
  </w:num>
  <w:num w:numId="2" w16cid:durableId="607279097">
    <w:abstractNumId w:val="9"/>
  </w:num>
  <w:num w:numId="3" w16cid:durableId="2002660590">
    <w:abstractNumId w:val="2"/>
  </w:num>
  <w:num w:numId="4" w16cid:durableId="1755274714">
    <w:abstractNumId w:val="7"/>
  </w:num>
  <w:num w:numId="5" w16cid:durableId="857541337">
    <w:abstractNumId w:val="17"/>
  </w:num>
  <w:num w:numId="6" w16cid:durableId="342442872">
    <w:abstractNumId w:val="1"/>
  </w:num>
  <w:num w:numId="7" w16cid:durableId="1790587742">
    <w:abstractNumId w:val="13"/>
  </w:num>
  <w:num w:numId="8" w16cid:durableId="532767435">
    <w:abstractNumId w:val="10"/>
  </w:num>
  <w:num w:numId="9" w16cid:durableId="526988440">
    <w:abstractNumId w:val="8"/>
  </w:num>
  <w:num w:numId="10" w16cid:durableId="1052655158">
    <w:abstractNumId w:val="16"/>
  </w:num>
  <w:num w:numId="11" w16cid:durableId="840239111">
    <w:abstractNumId w:val="5"/>
  </w:num>
  <w:num w:numId="12" w16cid:durableId="1774741477">
    <w:abstractNumId w:val="0"/>
  </w:num>
  <w:num w:numId="13" w16cid:durableId="493228520">
    <w:abstractNumId w:val="14"/>
  </w:num>
  <w:num w:numId="14" w16cid:durableId="1067336361">
    <w:abstractNumId w:val="11"/>
  </w:num>
  <w:num w:numId="15" w16cid:durableId="591814102">
    <w:abstractNumId w:val="15"/>
  </w:num>
  <w:num w:numId="16" w16cid:durableId="437454093">
    <w:abstractNumId w:val="4"/>
  </w:num>
  <w:num w:numId="17" w16cid:durableId="295375829">
    <w:abstractNumId w:val="12"/>
  </w:num>
  <w:num w:numId="18" w16cid:durableId="1386295009">
    <w:abstractNumId w:val="6"/>
  </w:num>
  <w:num w:numId="19" w16cid:durableId="46682660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8D8"/>
    <w:rsid w:val="000039E7"/>
    <w:rsid w:val="00003CA3"/>
    <w:rsid w:val="00003E99"/>
    <w:rsid w:val="00004194"/>
    <w:rsid w:val="0001097A"/>
    <w:rsid w:val="00012AB3"/>
    <w:rsid w:val="00013D08"/>
    <w:rsid w:val="00014474"/>
    <w:rsid w:val="00014C5F"/>
    <w:rsid w:val="00014E2D"/>
    <w:rsid w:val="0001597B"/>
    <w:rsid w:val="000268BE"/>
    <w:rsid w:val="00027A96"/>
    <w:rsid w:val="0003508F"/>
    <w:rsid w:val="000353E0"/>
    <w:rsid w:val="000364EF"/>
    <w:rsid w:val="00037CC8"/>
    <w:rsid w:val="00037EE1"/>
    <w:rsid w:val="000423CA"/>
    <w:rsid w:val="000537E1"/>
    <w:rsid w:val="00055C34"/>
    <w:rsid w:val="000560AD"/>
    <w:rsid w:val="000566F3"/>
    <w:rsid w:val="00056841"/>
    <w:rsid w:val="00057ADB"/>
    <w:rsid w:val="00061469"/>
    <w:rsid w:val="00062786"/>
    <w:rsid w:val="00065836"/>
    <w:rsid w:val="00065C5B"/>
    <w:rsid w:val="00070A82"/>
    <w:rsid w:val="00071164"/>
    <w:rsid w:val="00071715"/>
    <w:rsid w:val="000743FA"/>
    <w:rsid w:val="00075B29"/>
    <w:rsid w:val="00076C54"/>
    <w:rsid w:val="000811EA"/>
    <w:rsid w:val="00083A62"/>
    <w:rsid w:val="00084C68"/>
    <w:rsid w:val="00087F6D"/>
    <w:rsid w:val="00090555"/>
    <w:rsid w:val="00091A96"/>
    <w:rsid w:val="000920D7"/>
    <w:rsid w:val="000927E7"/>
    <w:rsid w:val="00094E7E"/>
    <w:rsid w:val="00095993"/>
    <w:rsid w:val="000A55D4"/>
    <w:rsid w:val="000A569B"/>
    <w:rsid w:val="000A5899"/>
    <w:rsid w:val="000A5C8E"/>
    <w:rsid w:val="000A6B2A"/>
    <w:rsid w:val="000A7C4A"/>
    <w:rsid w:val="000B0159"/>
    <w:rsid w:val="000B0D1A"/>
    <w:rsid w:val="000B0D2E"/>
    <w:rsid w:val="000B1C6C"/>
    <w:rsid w:val="000B53F4"/>
    <w:rsid w:val="000B66AF"/>
    <w:rsid w:val="000B793C"/>
    <w:rsid w:val="000B7BAD"/>
    <w:rsid w:val="000C0D2B"/>
    <w:rsid w:val="000C19B2"/>
    <w:rsid w:val="000C4919"/>
    <w:rsid w:val="000C4F79"/>
    <w:rsid w:val="000D2534"/>
    <w:rsid w:val="000D327E"/>
    <w:rsid w:val="000E0C98"/>
    <w:rsid w:val="000E2C59"/>
    <w:rsid w:val="000F252D"/>
    <w:rsid w:val="000F423E"/>
    <w:rsid w:val="000F48AC"/>
    <w:rsid w:val="000F5578"/>
    <w:rsid w:val="000F738B"/>
    <w:rsid w:val="000F785B"/>
    <w:rsid w:val="001025A4"/>
    <w:rsid w:val="00103EA9"/>
    <w:rsid w:val="001040F8"/>
    <w:rsid w:val="001058C5"/>
    <w:rsid w:val="00106983"/>
    <w:rsid w:val="0011085F"/>
    <w:rsid w:val="00110D4B"/>
    <w:rsid w:val="00112093"/>
    <w:rsid w:val="00120AD4"/>
    <w:rsid w:val="00120F43"/>
    <w:rsid w:val="0012191B"/>
    <w:rsid w:val="00121A26"/>
    <w:rsid w:val="00135FF2"/>
    <w:rsid w:val="00137734"/>
    <w:rsid w:val="00147E2C"/>
    <w:rsid w:val="00147FDE"/>
    <w:rsid w:val="0015057F"/>
    <w:rsid w:val="00151011"/>
    <w:rsid w:val="00151238"/>
    <w:rsid w:val="001537F0"/>
    <w:rsid w:val="00153AA4"/>
    <w:rsid w:val="00155200"/>
    <w:rsid w:val="00157979"/>
    <w:rsid w:val="001610AE"/>
    <w:rsid w:val="00167289"/>
    <w:rsid w:val="001724D6"/>
    <w:rsid w:val="00173794"/>
    <w:rsid w:val="001800F6"/>
    <w:rsid w:val="00181393"/>
    <w:rsid w:val="001843A3"/>
    <w:rsid w:val="00191B2E"/>
    <w:rsid w:val="00193B3F"/>
    <w:rsid w:val="00195A82"/>
    <w:rsid w:val="001A2511"/>
    <w:rsid w:val="001A2EA1"/>
    <w:rsid w:val="001A7D40"/>
    <w:rsid w:val="001B4243"/>
    <w:rsid w:val="001C0007"/>
    <w:rsid w:val="001C437A"/>
    <w:rsid w:val="001C6BCD"/>
    <w:rsid w:val="001D0034"/>
    <w:rsid w:val="001D30D0"/>
    <w:rsid w:val="001D342E"/>
    <w:rsid w:val="001D3F45"/>
    <w:rsid w:val="001D5315"/>
    <w:rsid w:val="001D7DD1"/>
    <w:rsid w:val="001E1FAF"/>
    <w:rsid w:val="001E40EA"/>
    <w:rsid w:val="001E537C"/>
    <w:rsid w:val="001E5C31"/>
    <w:rsid w:val="001E66FC"/>
    <w:rsid w:val="001E6ECE"/>
    <w:rsid w:val="001F08E6"/>
    <w:rsid w:val="001F155A"/>
    <w:rsid w:val="001F1DF6"/>
    <w:rsid w:val="001F2CB4"/>
    <w:rsid w:val="001F49B5"/>
    <w:rsid w:val="002049A9"/>
    <w:rsid w:val="002057CA"/>
    <w:rsid w:val="00214B3A"/>
    <w:rsid w:val="0022139E"/>
    <w:rsid w:val="00223E4F"/>
    <w:rsid w:val="00225F81"/>
    <w:rsid w:val="002319B1"/>
    <w:rsid w:val="0023224D"/>
    <w:rsid w:val="00233096"/>
    <w:rsid w:val="002421F1"/>
    <w:rsid w:val="0024625A"/>
    <w:rsid w:val="0024679D"/>
    <w:rsid w:val="002476DC"/>
    <w:rsid w:val="002505E7"/>
    <w:rsid w:val="00260975"/>
    <w:rsid w:val="0026175C"/>
    <w:rsid w:val="00266483"/>
    <w:rsid w:val="002729F6"/>
    <w:rsid w:val="00273806"/>
    <w:rsid w:val="002740DA"/>
    <w:rsid w:val="0027511C"/>
    <w:rsid w:val="00277848"/>
    <w:rsid w:val="00281D83"/>
    <w:rsid w:val="00281DBB"/>
    <w:rsid w:val="00282EF9"/>
    <w:rsid w:val="00284EA6"/>
    <w:rsid w:val="00290D3C"/>
    <w:rsid w:val="00291285"/>
    <w:rsid w:val="00292F14"/>
    <w:rsid w:val="00292F86"/>
    <w:rsid w:val="002953DD"/>
    <w:rsid w:val="00296FC4"/>
    <w:rsid w:val="002975FC"/>
    <w:rsid w:val="00297B34"/>
    <w:rsid w:val="002A0336"/>
    <w:rsid w:val="002A1443"/>
    <w:rsid w:val="002A1F23"/>
    <w:rsid w:val="002A265C"/>
    <w:rsid w:val="002A3E83"/>
    <w:rsid w:val="002A47B8"/>
    <w:rsid w:val="002A4855"/>
    <w:rsid w:val="002A4DF2"/>
    <w:rsid w:val="002A652F"/>
    <w:rsid w:val="002A65BE"/>
    <w:rsid w:val="002B160D"/>
    <w:rsid w:val="002B1704"/>
    <w:rsid w:val="002B746D"/>
    <w:rsid w:val="002C3DF0"/>
    <w:rsid w:val="002C6341"/>
    <w:rsid w:val="002C6E1F"/>
    <w:rsid w:val="002D4BF7"/>
    <w:rsid w:val="002D7F1A"/>
    <w:rsid w:val="002E132F"/>
    <w:rsid w:val="002E28BC"/>
    <w:rsid w:val="002E2CBF"/>
    <w:rsid w:val="002E4065"/>
    <w:rsid w:val="002E4271"/>
    <w:rsid w:val="002E4965"/>
    <w:rsid w:val="002E63BB"/>
    <w:rsid w:val="002E7978"/>
    <w:rsid w:val="002F003E"/>
    <w:rsid w:val="002F32AD"/>
    <w:rsid w:val="002F3C99"/>
    <w:rsid w:val="002F727F"/>
    <w:rsid w:val="002F7960"/>
    <w:rsid w:val="00300110"/>
    <w:rsid w:val="003028B8"/>
    <w:rsid w:val="00302FDB"/>
    <w:rsid w:val="00305809"/>
    <w:rsid w:val="00306ECD"/>
    <w:rsid w:val="00307527"/>
    <w:rsid w:val="00307FB6"/>
    <w:rsid w:val="0031095E"/>
    <w:rsid w:val="00312666"/>
    <w:rsid w:val="0031399B"/>
    <w:rsid w:val="00316468"/>
    <w:rsid w:val="003225DA"/>
    <w:rsid w:val="0032540C"/>
    <w:rsid w:val="003255C9"/>
    <w:rsid w:val="003355FD"/>
    <w:rsid w:val="0034089D"/>
    <w:rsid w:val="0034194A"/>
    <w:rsid w:val="00345ADE"/>
    <w:rsid w:val="003515ED"/>
    <w:rsid w:val="003519A1"/>
    <w:rsid w:val="003527E8"/>
    <w:rsid w:val="00355C80"/>
    <w:rsid w:val="00361B34"/>
    <w:rsid w:val="00371B2B"/>
    <w:rsid w:val="0037395B"/>
    <w:rsid w:val="00376E4D"/>
    <w:rsid w:val="00377B32"/>
    <w:rsid w:val="0038120F"/>
    <w:rsid w:val="00382680"/>
    <w:rsid w:val="00383962"/>
    <w:rsid w:val="0038517E"/>
    <w:rsid w:val="0039725C"/>
    <w:rsid w:val="003A456C"/>
    <w:rsid w:val="003A5CF6"/>
    <w:rsid w:val="003B41B1"/>
    <w:rsid w:val="003B67C4"/>
    <w:rsid w:val="003B7071"/>
    <w:rsid w:val="003B7800"/>
    <w:rsid w:val="003B7E0B"/>
    <w:rsid w:val="003C2F5F"/>
    <w:rsid w:val="003C317B"/>
    <w:rsid w:val="003D2644"/>
    <w:rsid w:val="003D381C"/>
    <w:rsid w:val="003E0A56"/>
    <w:rsid w:val="003E211B"/>
    <w:rsid w:val="003E2445"/>
    <w:rsid w:val="003E4C0B"/>
    <w:rsid w:val="003E6571"/>
    <w:rsid w:val="003E6D3B"/>
    <w:rsid w:val="003E7F55"/>
    <w:rsid w:val="003F07F4"/>
    <w:rsid w:val="003F0BD5"/>
    <w:rsid w:val="003F1336"/>
    <w:rsid w:val="003F26E3"/>
    <w:rsid w:val="00400780"/>
    <w:rsid w:val="00404542"/>
    <w:rsid w:val="00407A47"/>
    <w:rsid w:val="00407B3A"/>
    <w:rsid w:val="004120AA"/>
    <w:rsid w:val="00412234"/>
    <w:rsid w:val="00412C38"/>
    <w:rsid w:val="00412C5E"/>
    <w:rsid w:val="004152FC"/>
    <w:rsid w:val="0041772B"/>
    <w:rsid w:val="00417FB5"/>
    <w:rsid w:val="004231A8"/>
    <w:rsid w:val="004252C7"/>
    <w:rsid w:val="004268EF"/>
    <w:rsid w:val="004349CC"/>
    <w:rsid w:val="00435928"/>
    <w:rsid w:val="00441E63"/>
    <w:rsid w:val="00444E16"/>
    <w:rsid w:val="004451E4"/>
    <w:rsid w:val="00445876"/>
    <w:rsid w:val="0045079F"/>
    <w:rsid w:val="004559D4"/>
    <w:rsid w:val="00466281"/>
    <w:rsid w:val="00467A43"/>
    <w:rsid w:val="00470C04"/>
    <w:rsid w:val="004723FA"/>
    <w:rsid w:val="0047517A"/>
    <w:rsid w:val="004760AA"/>
    <w:rsid w:val="00476BAC"/>
    <w:rsid w:val="00480143"/>
    <w:rsid w:val="004806B0"/>
    <w:rsid w:val="00480A33"/>
    <w:rsid w:val="00480ED1"/>
    <w:rsid w:val="00484A2B"/>
    <w:rsid w:val="00484DC5"/>
    <w:rsid w:val="0049113B"/>
    <w:rsid w:val="004914D7"/>
    <w:rsid w:val="00491D35"/>
    <w:rsid w:val="0049404E"/>
    <w:rsid w:val="004955CB"/>
    <w:rsid w:val="004B2CD5"/>
    <w:rsid w:val="004B3D35"/>
    <w:rsid w:val="004B401B"/>
    <w:rsid w:val="004B4FAC"/>
    <w:rsid w:val="004C21F0"/>
    <w:rsid w:val="004C2F63"/>
    <w:rsid w:val="004C4A3E"/>
    <w:rsid w:val="004C5ED1"/>
    <w:rsid w:val="004D2225"/>
    <w:rsid w:val="004D7ABB"/>
    <w:rsid w:val="004E1577"/>
    <w:rsid w:val="004E1DCE"/>
    <w:rsid w:val="004E57BD"/>
    <w:rsid w:val="004E67EA"/>
    <w:rsid w:val="004F029B"/>
    <w:rsid w:val="004F03F1"/>
    <w:rsid w:val="004F147C"/>
    <w:rsid w:val="004F1632"/>
    <w:rsid w:val="004F1680"/>
    <w:rsid w:val="004F1C83"/>
    <w:rsid w:val="004F31F3"/>
    <w:rsid w:val="004F6769"/>
    <w:rsid w:val="0050014C"/>
    <w:rsid w:val="00501605"/>
    <w:rsid w:val="00503383"/>
    <w:rsid w:val="005035C5"/>
    <w:rsid w:val="005171CC"/>
    <w:rsid w:val="00521CB4"/>
    <w:rsid w:val="00525B94"/>
    <w:rsid w:val="00526748"/>
    <w:rsid w:val="00531A58"/>
    <w:rsid w:val="00531C54"/>
    <w:rsid w:val="00531D87"/>
    <w:rsid w:val="0053531B"/>
    <w:rsid w:val="0053584F"/>
    <w:rsid w:val="005419E6"/>
    <w:rsid w:val="00544964"/>
    <w:rsid w:val="00544F8D"/>
    <w:rsid w:val="005525CD"/>
    <w:rsid w:val="0055490D"/>
    <w:rsid w:val="00557547"/>
    <w:rsid w:val="00560EBF"/>
    <w:rsid w:val="005722B4"/>
    <w:rsid w:val="00574FBF"/>
    <w:rsid w:val="005773DE"/>
    <w:rsid w:val="005807D6"/>
    <w:rsid w:val="0058093A"/>
    <w:rsid w:val="005816D7"/>
    <w:rsid w:val="00587698"/>
    <w:rsid w:val="0059148E"/>
    <w:rsid w:val="005916A3"/>
    <w:rsid w:val="0059195D"/>
    <w:rsid w:val="0059210A"/>
    <w:rsid w:val="00592A7C"/>
    <w:rsid w:val="00594FFE"/>
    <w:rsid w:val="00595242"/>
    <w:rsid w:val="00596942"/>
    <w:rsid w:val="005A5272"/>
    <w:rsid w:val="005A5D36"/>
    <w:rsid w:val="005A708F"/>
    <w:rsid w:val="005B0D16"/>
    <w:rsid w:val="005B3CEF"/>
    <w:rsid w:val="005B694C"/>
    <w:rsid w:val="005B69B2"/>
    <w:rsid w:val="005C0575"/>
    <w:rsid w:val="005C3AE9"/>
    <w:rsid w:val="005C4143"/>
    <w:rsid w:val="005C4271"/>
    <w:rsid w:val="005C61FE"/>
    <w:rsid w:val="005D01DF"/>
    <w:rsid w:val="005D1AEE"/>
    <w:rsid w:val="005D3BCF"/>
    <w:rsid w:val="005D4642"/>
    <w:rsid w:val="005D5B10"/>
    <w:rsid w:val="005D7070"/>
    <w:rsid w:val="005E09A0"/>
    <w:rsid w:val="005E5BA2"/>
    <w:rsid w:val="005E6063"/>
    <w:rsid w:val="005E6D2A"/>
    <w:rsid w:val="006066BC"/>
    <w:rsid w:val="00606C98"/>
    <w:rsid w:val="00612CAB"/>
    <w:rsid w:val="0062055B"/>
    <w:rsid w:val="00620D4F"/>
    <w:rsid w:val="00633CA8"/>
    <w:rsid w:val="00633FA0"/>
    <w:rsid w:val="00634132"/>
    <w:rsid w:val="00634494"/>
    <w:rsid w:val="00634B87"/>
    <w:rsid w:val="006414D3"/>
    <w:rsid w:val="00642E21"/>
    <w:rsid w:val="00642EFE"/>
    <w:rsid w:val="00643C2C"/>
    <w:rsid w:val="00645402"/>
    <w:rsid w:val="006509A3"/>
    <w:rsid w:val="00655250"/>
    <w:rsid w:val="006604AB"/>
    <w:rsid w:val="00662A1D"/>
    <w:rsid w:val="00662E3A"/>
    <w:rsid w:val="006665C9"/>
    <w:rsid w:val="0066799F"/>
    <w:rsid w:val="00671D9E"/>
    <w:rsid w:val="00673DE7"/>
    <w:rsid w:val="0068193B"/>
    <w:rsid w:val="00684320"/>
    <w:rsid w:val="0068548C"/>
    <w:rsid w:val="00686347"/>
    <w:rsid w:val="00687F5F"/>
    <w:rsid w:val="00692D62"/>
    <w:rsid w:val="006973C6"/>
    <w:rsid w:val="00697D91"/>
    <w:rsid w:val="006A25E9"/>
    <w:rsid w:val="006A6B54"/>
    <w:rsid w:val="006A6C15"/>
    <w:rsid w:val="006A77AC"/>
    <w:rsid w:val="006A7BE8"/>
    <w:rsid w:val="006B2404"/>
    <w:rsid w:val="006B52C4"/>
    <w:rsid w:val="006B653D"/>
    <w:rsid w:val="006C080E"/>
    <w:rsid w:val="006C4535"/>
    <w:rsid w:val="006D06E5"/>
    <w:rsid w:val="006D094C"/>
    <w:rsid w:val="006D1665"/>
    <w:rsid w:val="006D3526"/>
    <w:rsid w:val="006D5A06"/>
    <w:rsid w:val="006D6317"/>
    <w:rsid w:val="006E06D4"/>
    <w:rsid w:val="006E07B0"/>
    <w:rsid w:val="006E1F18"/>
    <w:rsid w:val="006E39EF"/>
    <w:rsid w:val="006E47BD"/>
    <w:rsid w:val="006E57EF"/>
    <w:rsid w:val="006E5CD5"/>
    <w:rsid w:val="006E7B8D"/>
    <w:rsid w:val="006F2780"/>
    <w:rsid w:val="0070399E"/>
    <w:rsid w:val="00705776"/>
    <w:rsid w:val="007072D0"/>
    <w:rsid w:val="007110AF"/>
    <w:rsid w:val="007134E3"/>
    <w:rsid w:val="0071571C"/>
    <w:rsid w:val="00715D37"/>
    <w:rsid w:val="00720FB3"/>
    <w:rsid w:val="0072117C"/>
    <w:rsid w:val="00726080"/>
    <w:rsid w:val="007274DB"/>
    <w:rsid w:val="00730B1C"/>
    <w:rsid w:val="007320B4"/>
    <w:rsid w:val="007336EB"/>
    <w:rsid w:val="00740148"/>
    <w:rsid w:val="00741C63"/>
    <w:rsid w:val="0074683E"/>
    <w:rsid w:val="00750B6A"/>
    <w:rsid w:val="007514B3"/>
    <w:rsid w:val="00752BEA"/>
    <w:rsid w:val="00756382"/>
    <w:rsid w:val="00757409"/>
    <w:rsid w:val="007675E0"/>
    <w:rsid w:val="007724F7"/>
    <w:rsid w:val="00774B31"/>
    <w:rsid w:val="00775102"/>
    <w:rsid w:val="0077676E"/>
    <w:rsid w:val="00785851"/>
    <w:rsid w:val="007869D6"/>
    <w:rsid w:val="00787294"/>
    <w:rsid w:val="007900A7"/>
    <w:rsid w:val="007941AD"/>
    <w:rsid w:val="00794545"/>
    <w:rsid w:val="007A0899"/>
    <w:rsid w:val="007A3AF7"/>
    <w:rsid w:val="007A5866"/>
    <w:rsid w:val="007A58C6"/>
    <w:rsid w:val="007A7182"/>
    <w:rsid w:val="007B0350"/>
    <w:rsid w:val="007B30F9"/>
    <w:rsid w:val="007B378F"/>
    <w:rsid w:val="007B70DF"/>
    <w:rsid w:val="007C0B64"/>
    <w:rsid w:val="007C1408"/>
    <w:rsid w:val="007C3CE1"/>
    <w:rsid w:val="007C42E4"/>
    <w:rsid w:val="007C4C6B"/>
    <w:rsid w:val="007C7445"/>
    <w:rsid w:val="007D6B88"/>
    <w:rsid w:val="007E6951"/>
    <w:rsid w:val="007E6B69"/>
    <w:rsid w:val="007F01E4"/>
    <w:rsid w:val="007F20FB"/>
    <w:rsid w:val="007F2A81"/>
    <w:rsid w:val="007F499B"/>
    <w:rsid w:val="007F791B"/>
    <w:rsid w:val="00801E0B"/>
    <w:rsid w:val="008043ED"/>
    <w:rsid w:val="00806E0C"/>
    <w:rsid w:val="00811E69"/>
    <w:rsid w:val="00813912"/>
    <w:rsid w:val="008156C5"/>
    <w:rsid w:val="0081659E"/>
    <w:rsid w:val="008208EC"/>
    <w:rsid w:val="0082095B"/>
    <w:rsid w:val="00827567"/>
    <w:rsid w:val="00827AE5"/>
    <w:rsid w:val="008402B4"/>
    <w:rsid w:val="00841708"/>
    <w:rsid w:val="00841906"/>
    <w:rsid w:val="00843712"/>
    <w:rsid w:val="00844D6F"/>
    <w:rsid w:val="00847CFD"/>
    <w:rsid w:val="008505BD"/>
    <w:rsid w:val="00856A10"/>
    <w:rsid w:val="00857FEA"/>
    <w:rsid w:val="00861E4C"/>
    <w:rsid w:val="008639AC"/>
    <w:rsid w:val="008657B1"/>
    <w:rsid w:val="00884184"/>
    <w:rsid w:val="00887FCD"/>
    <w:rsid w:val="0089250A"/>
    <w:rsid w:val="00892937"/>
    <w:rsid w:val="00895434"/>
    <w:rsid w:val="008962AE"/>
    <w:rsid w:val="008A0319"/>
    <w:rsid w:val="008A0EF3"/>
    <w:rsid w:val="008A146A"/>
    <w:rsid w:val="008A44F8"/>
    <w:rsid w:val="008A4E2A"/>
    <w:rsid w:val="008A6069"/>
    <w:rsid w:val="008A6999"/>
    <w:rsid w:val="008B043D"/>
    <w:rsid w:val="008B0B9D"/>
    <w:rsid w:val="008B12A8"/>
    <w:rsid w:val="008C3D4F"/>
    <w:rsid w:val="008C550E"/>
    <w:rsid w:val="008C76CC"/>
    <w:rsid w:val="008C7756"/>
    <w:rsid w:val="008D16D1"/>
    <w:rsid w:val="008D6E44"/>
    <w:rsid w:val="008D754F"/>
    <w:rsid w:val="008E1BE7"/>
    <w:rsid w:val="008E229F"/>
    <w:rsid w:val="008E35AD"/>
    <w:rsid w:val="008E3B05"/>
    <w:rsid w:val="008E54EA"/>
    <w:rsid w:val="008E5B60"/>
    <w:rsid w:val="008F1731"/>
    <w:rsid w:val="008F3777"/>
    <w:rsid w:val="008F46E6"/>
    <w:rsid w:val="008F6C13"/>
    <w:rsid w:val="008F735C"/>
    <w:rsid w:val="0090263A"/>
    <w:rsid w:val="00905A70"/>
    <w:rsid w:val="00905D43"/>
    <w:rsid w:val="00912AEE"/>
    <w:rsid w:val="009132C5"/>
    <w:rsid w:val="00915558"/>
    <w:rsid w:val="009206D0"/>
    <w:rsid w:val="00921A03"/>
    <w:rsid w:val="00921D33"/>
    <w:rsid w:val="00922BA9"/>
    <w:rsid w:val="0092349B"/>
    <w:rsid w:val="00923D42"/>
    <w:rsid w:val="00924AFB"/>
    <w:rsid w:val="0092502D"/>
    <w:rsid w:val="00925173"/>
    <w:rsid w:val="00932F90"/>
    <w:rsid w:val="00933077"/>
    <w:rsid w:val="009354C7"/>
    <w:rsid w:val="00935FAC"/>
    <w:rsid w:val="00936BB3"/>
    <w:rsid w:val="00937AA1"/>
    <w:rsid w:val="00942D88"/>
    <w:rsid w:val="00944838"/>
    <w:rsid w:val="00945357"/>
    <w:rsid w:val="00946D8D"/>
    <w:rsid w:val="00950FE8"/>
    <w:rsid w:val="00952A13"/>
    <w:rsid w:val="00955E19"/>
    <w:rsid w:val="0095602A"/>
    <w:rsid w:val="009567D8"/>
    <w:rsid w:val="0096293E"/>
    <w:rsid w:val="00964A2F"/>
    <w:rsid w:val="0097221B"/>
    <w:rsid w:val="0097396B"/>
    <w:rsid w:val="0097549D"/>
    <w:rsid w:val="00975F59"/>
    <w:rsid w:val="0097634A"/>
    <w:rsid w:val="00996AA2"/>
    <w:rsid w:val="00997C74"/>
    <w:rsid w:val="009A0062"/>
    <w:rsid w:val="009A5638"/>
    <w:rsid w:val="009B1D47"/>
    <w:rsid w:val="009B2E8F"/>
    <w:rsid w:val="009B4136"/>
    <w:rsid w:val="009B64E0"/>
    <w:rsid w:val="009B6743"/>
    <w:rsid w:val="009C2E82"/>
    <w:rsid w:val="009C4EC0"/>
    <w:rsid w:val="009D008C"/>
    <w:rsid w:val="009D229C"/>
    <w:rsid w:val="009D2403"/>
    <w:rsid w:val="009D2FDC"/>
    <w:rsid w:val="009D57DF"/>
    <w:rsid w:val="009D5BB3"/>
    <w:rsid w:val="009E184C"/>
    <w:rsid w:val="009E26CF"/>
    <w:rsid w:val="009E3188"/>
    <w:rsid w:val="009E4D6B"/>
    <w:rsid w:val="009E6975"/>
    <w:rsid w:val="009F6A5C"/>
    <w:rsid w:val="009F7763"/>
    <w:rsid w:val="00A00530"/>
    <w:rsid w:val="00A07B00"/>
    <w:rsid w:val="00A14362"/>
    <w:rsid w:val="00A14FD4"/>
    <w:rsid w:val="00A1686A"/>
    <w:rsid w:val="00A20A5A"/>
    <w:rsid w:val="00A21C54"/>
    <w:rsid w:val="00A22EEA"/>
    <w:rsid w:val="00A23C4C"/>
    <w:rsid w:val="00A43234"/>
    <w:rsid w:val="00A448CA"/>
    <w:rsid w:val="00A45D40"/>
    <w:rsid w:val="00A469A3"/>
    <w:rsid w:val="00A50027"/>
    <w:rsid w:val="00A5293B"/>
    <w:rsid w:val="00A53003"/>
    <w:rsid w:val="00A5420A"/>
    <w:rsid w:val="00A554C7"/>
    <w:rsid w:val="00A55725"/>
    <w:rsid w:val="00A61829"/>
    <w:rsid w:val="00A620F3"/>
    <w:rsid w:val="00A6641A"/>
    <w:rsid w:val="00A669B8"/>
    <w:rsid w:val="00A67EC1"/>
    <w:rsid w:val="00A75C26"/>
    <w:rsid w:val="00A8324F"/>
    <w:rsid w:val="00A834DF"/>
    <w:rsid w:val="00A862A8"/>
    <w:rsid w:val="00A86549"/>
    <w:rsid w:val="00A86CBA"/>
    <w:rsid w:val="00A87DB6"/>
    <w:rsid w:val="00A9427C"/>
    <w:rsid w:val="00A97F90"/>
    <w:rsid w:val="00AA0444"/>
    <w:rsid w:val="00AA0524"/>
    <w:rsid w:val="00AA0E15"/>
    <w:rsid w:val="00AA2A01"/>
    <w:rsid w:val="00AA3FCB"/>
    <w:rsid w:val="00AA4ADE"/>
    <w:rsid w:val="00AA6166"/>
    <w:rsid w:val="00AA702A"/>
    <w:rsid w:val="00AA7231"/>
    <w:rsid w:val="00AA7A12"/>
    <w:rsid w:val="00AB09BB"/>
    <w:rsid w:val="00AB241C"/>
    <w:rsid w:val="00AB503D"/>
    <w:rsid w:val="00AB5079"/>
    <w:rsid w:val="00AC30CC"/>
    <w:rsid w:val="00AC382A"/>
    <w:rsid w:val="00AC4415"/>
    <w:rsid w:val="00AD3016"/>
    <w:rsid w:val="00AE0D6C"/>
    <w:rsid w:val="00AE1440"/>
    <w:rsid w:val="00AE3D19"/>
    <w:rsid w:val="00AE4B7C"/>
    <w:rsid w:val="00AE6921"/>
    <w:rsid w:val="00AF05E6"/>
    <w:rsid w:val="00AF0C4D"/>
    <w:rsid w:val="00AF390E"/>
    <w:rsid w:val="00AF48CB"/>
    <w:rsid w:val="00AF7445"/>
    <w:rsid w:val="00B0437B"/>
    <w:rsid w:val="00B14398"/>
    <w:rsid w:val="00B14669"/>
    <w:rsid w:val="00B26733"/>
    <w:rsid w:val="00B30819"/>
    <w:rsid w:val="00B322DC"/>
    <w:rsid w:val="00B332EE"/>
    <w:rsid w:val="00B34F12"/>
    <w:rsid w:val="00B3515C"/>
    <w:rsid w:val="00B3693A"/>
    <w:rsid w:val="00B373FC"/>
    <w:rsid w:val="00B4513B"/>
    <w:rsid w:val="00B453B3"/>
    <w:rsid w:val="00B466F2"/>
    <w:rsid w:val="00B50887"/>
    <w:rsid w:val="00B50E29"/>
    <w:rsid w:val="00B5540E"/>
    <w:rsid w:val="00B61B11"/>
    <w:rsid w:val="00B63B69"/>
    <w:rsid w:val="00B70C11"/>
    <w:rsid w:val="00B71172"/>
    <w:rsid w:val="00B73F65"/>
    <w:rsid w:val="00B755D8"/>
    <w:rsid w:val="00B766B3"/>
    <w:rsid w:val="00B77707"/>
    <w:rsid w:val="00B83F75"/>
    <w:rsid w:val="00B86B2A"/>
    <w:rsid w:val="00B87B9C"/>
    <w:rsid w:val="00B9065F"/>
    <w:rsid w:val="00B915C5"/>
    <w:rsid w:val="00B9488B"/>
    <w:rsid w:val="00B94E2F"/>
    <w:rsid w:val="00B96CF3"/>
    <w:rsid w:val="00B97062"/>
    <w:rsid w:val="00BA6380"/>
    <w:rsid w:val="00BA6931"/>
    <w:rsid w:val="00BB1E98"/>
    <w:rsid w:val="00BB2EC1"/>
    <w:rsid w:val="00BB4B1A"/>
    <w:rsid w:val="00BB756B"/>
    <w:rsid w:val="00BC25AA"/>
    <w:rsid w:val="00BC4502"/>
    <w:rsid w:val="00BC72E3"/>
    <w:rsid w:val="00BD1152"/>
    <w:rsid w:val="00BD1A37"/>
    <w:rsid w:val="00BE2545"/>
    <w:rsid w:val="00BE3A88"/>
    <w:rsid w:val="00BE4B80"/>
    <w:rsid w:val="00BE6144"/>
    <w:rsid w:val="00BE6AC8"/>
    <w:rsid w:val="00BE6BC9"/>
    <w:rsid w:val="00BF4072"/>
    <w:rsid w:val="00BF4086"/>
    <w:rsid w:val="00BF4361"/>
    <w:rsid w:val="00BF5A37"/>
    <w:rsid w:val="00C00D21"/>
    <w:rsid w:val="00C0510B"/>
    <w:rsid w:val="00C07C2A"/>
    <w:rsid w:val="00C10A1B"/>
    <w:rsid w:val="00C112FA"/>
    <w:rsid w:val="00C1471A"/>
    <w:rsid w:val="00C21922"/>
    <w:rsid w:val="00C22157"/>
    <w:rsid w:val="00C26D71"/>
    <w:rsid w:val="00C32B05"/>
    <w:rsid w:val="00C3463E"/>
    <w:rsid w:val="00C37132"/>
    <w:rsid w:val="00C377C0"/>
    <w:rsid w:val="00C41CE2"/>
    <w:rsid w:val="00C47071"/>
    <w:rsid w:val="00C517CC"/>
    <w:rsid w:val="00C55BD2"/>
    <w:rsid w:val="00C5785A"/>
    <w:rsid w:val="00C57F76"/>
    <w:rsid w:val="00C60329"/>
    <w:rsid w:val="00C60517"/>
    <w:rsid w:val="00C644AC"/>
    <w:rsid w:val="00C67D79"/>
    <w:rsid w:val="00C73CFB"/>
    <w:rsid w:val="00C745AA"/>
    <w:rsid w:val="00C75D50"/>
    <w:rsid w:val="00C82C7F"/>
    <w:rsid w:val="00C83DB8"/>
    <w:rsid w:val="00C852AF"/>
    <w:rsid w:val="00C92C16"/>
    <w:rsid w:val="00C96AC8"/>
    <w:rsid w:val="00C97449"/>
    <w:rsid w:val="00CA0CED"/>
    <w:rsid w:val="00CA580D"/>
    <w:rsid w:val="00CB38BD"/>
    <w:rsid w:val="00CB7A62"/>
    <w:rsid w:val="00CC2935"/>
    <w:rsid w:val="00CC44B5"/>
    <w:rsid w:val="00CC4F12"/>
    <w:rsid w:val="00CC6974"/>
    <w:rsid w:val="00CC73B2"/>
    <w:rsid w:val="00CD04CC"/>
    <w:rsid w:val="00CD09AA"/>
    <w:rsid w:val="00CD132E"/>
    <w:rsid w:val="00CD3463"/>
    <w:rsid w:val="00CD3718"/>
    <w:rsid w:val="00CD629A"/>
    <w:rsid w:val="00CD6CBE"/>
    <w:rsid w:val="00CE3C26"/>
    <w:rsid w:val="00CE4B81"/>
    <w:rsid w:val="00CE4F44"/>
    <w:rsid w:val="00CE774E"/>
    <w:rsid w:val="00CF0E25"/>
    <w:rsid w:val="00CF5627"/>
    <w:rsid w:val="00CF58D8"/>
    <w:rsid w:val="00CF5CDE"/>
    <w:rsid w:val="00CF5D47"/>
    <w:rsid w:val="00CF6458"/>
    <w:rsid w:val="00D00A55"/>
    <w:rsid w:val="00D03A33"/>
    <w:rsid w:val="00D069A9"/>
    <w:rsid w:val="00D070BF"/>
    <w:rsid w:val="00D07421"/>
    <w:rsid w:val="00D10750"/>
    <w:rsid w:val="00D11EDB"/>
    <w:rsid w:val="00D12847"/>
    <w:rsid w:val="00D2133B"/>
    <w:rsid w:val="00D24C2A"/>
    <w:rsid w:val="00D25EAF"/>
    <w:rsid w:val="00D2637E"/>
    <w:rsid w:val="00D30A26"/>
    <w:rsid w:val="00D4294A"/>
    <w:rsid w:val="00D43DCE"/>
    <w:rsid w:val="00D50F2B"/>
    <w:rsid w:val="00D61EF3"/>
    <w:rsid w:val="00D63A5F"/>
    <w:rsid w:val="00D6558B"/>
    <w:rsid w:val="00D66314"/>
    <w:rsid w:val="00D66A6F"/>
    <w:rsid w:val="00D75415"/>
    <w:rsid w:val="00D7797A"/>
    <w:rsid w:val="00D80595"/>
    <w:rsid w:val="00D834EB"/>
    <w:rsid w:val="00D84CF2"/>
    <w:rsid w:val="00D87BB9"/>
    <w:rsid w:val="00D92D8E"/>
    <w:rsid w:val="00D93467"/>
    <w:rsid w:val="00D95049"/>
    <w:rsid w:val="00D97461"/>
    <w:rsid w:val="00DA362F"/>
    <w:rsid w:val="00DA634E"/>
    <w:rsid w:val="00DA7357"/>
    <w:rsid w:val="00DA7911"/>
    <w:rsid w:val="00DB3BF2"/>
    <w:rsid w:val="00DB3F23"/>
    <w:rsid w:val="00DB4399"/>
    <w:rsid w:val="00DB4ADD"/>
    <w:rsid w:val="00DC0485"/>
    <w:rsid w:val="00DC0A26"/>
    <w:rsid w:val="00DC2F93"/>
    <w:rsid w:val="00DC6077"/>
    <w:rsid w:val="00DC76C6"/>
    <w:rsid w:val="00DD25C8"/>
    <w:rsid w:val="00DD59EA"/>
    <w:rsid w:val="00DD5A5C"/>
    <w:rsid w:val="00DD68E9"/>
    <w:rsid w:val="00DE0AE4"/>
    <w:rsid w:val="00DE1A73"/>
    <w:rsid w:val="00DE367D"/>
    <w:rsid w:val="00DE6669"/>
    <w:rsid w:val="00DF2D97"/>
    <w:rsid w:val="00DF6895"/>
    <w:rsid w:val="00E176A7"/>
    <w:rsid w:val="00E211B3"/>
    <w:rsid w:val="00E25918"/>
    <w:rsid w:val="00E27DE2"/>
    <w:rsid w:val="00E34DB1"/>
    <w:rsid w:val="00E35185"/>
    <w:rsid w:val="00E42956"/>
    <w:rsid w:val="00E4596C"/>
    <w:rsid w:val="00E46A23"/>
    <w:rsid w:val="00E47EF6"/>
    <w:rsid w:val="00E5569E"/>
    <w:rsid w:val="00E56745"/>
    <w:rsid w:val="00E600F8"/>
    <w:rsid w:val="00E62D71"/>
    <w:rsid w:val="00E63150"/>
    <w:rsid w:val="00E63717"/>
    <w:rsid w:val="00E6760C"/>
    <w:rsid w:val="00E67711"/>
    <w:rsid w:val="00E70088"/>
    <w:rsid w:val="00E72C86"/>
    <w:rsid w:val="00E824C6"/>
    <w:rsid w:val="00E8310B"/>
    <w:rsid w:val="00E867BA"/>
    <w:rsid w:val="00E871C6"/>
    <w:rsid w:val="00E87E5B"/>
    <w:rsid w:val="00E9342F"/>
    <w:rsid w:val="00E93661"/>
    <w:rsid w:val="00E971DE"/>
    <w:rsid w:val="00EA0553"/>
    <w:rsid w:val="00EA158B"/>
    <w:rsid w:val="00EA6828"/>
    <w:rsid w:val="00EB74B8"/>
    <w:rsid w:val="00EC01BC"/>
    <w:rsid w:val="00EC36AE"/>
    <w:rsid w:val="00EC402A"/>
    <w:rsid w:val="00EC5D52"/>
    <w:rsid w:val="00ED61CB"/>
    <w:rsid w:val="00EE0A81"/>
    <w:rsid w:val="00EE241B"/>
    <w:rsid w:val="00EE45EB"/>
    <w:rsid w:val="00EE7E6D"/>
    <w:rsid w:val="00EF0427"/>
    <w:rsid w:val="00EF2A60"/>
    <w:rsid w:val="00EF2A95"/>
    <w:rsid w:val="00EF6398"/>
    <w:rsid w:val="00F01E1B"/>
    <w:rsid w:val="00F03347"/>
    <w:rsid w:val="00F06CEE"/>
    <w:rsid w:val="00F110A3"/>
    <w:rsid w:val="00F156F0"/>
    <w:rsid w:val="00F178E2"/>
    <w:rsid w:val="00F20D38"/>
    <w:rsid w:val="00F24089"/>
    <w:rsid w:val="00F25FCA"/>
    <w:rsid w:val="00F26433"/>
    <w:rsid w:val="00F325AB"/>
    <w:rsid w:val="00F32E0C"/>
    <w:rsid w:val="00F34A35"/>
    <w:rsid w:val="00F41335"/>
    <w:rsid w:val="00F41933"/>
    <w:rsid w:val="00F4364E"/>
    <w:rsid w:val="00F53E84"/>
    <w:rsid w:val="00F55193"/>
    <w:rsid w:val="00F60CE4"/>
    <w:rsid w:val="00F639C1"/>
    <w:rsid w:val="00F65407"/>
    <w:rsid w:val="00F65B8B"/>
    <w:rsid w:val="00F66C60"/>
    <w:rsid w:val="00F71AE4"/>
    <w:rsid w:val="00F729BA"/>
    <w:rsid w:val="00F757E6"/>
    <w:rsid w:val="00F76877"/>
    <w:rsid w:val="00F768AC"/>
    <w:rsid w:val="00F80403"/>
    <w:rsid w:val="00F810E8"/>
    <w:rsid w:val="00F811EC"/>
    <w:rsid w:val="00F82E96"/>
    <w:rsid w:val="00F85113"/>
    <w:rsid w:val="00F9525B"/>
    <w:rsid w:val="00F97070"/>
    <w:rsid w:val="00FA083F"/>
    <w:rsid w:val="00FA42B0"/>
    <w:rsid w:val="00FA6160"/>
    <w:rsid w:val="00FA6BA4"/>
    <w:rsid w:val="00FB1854"/>
    <w:rsid w:val="00FB7111"/>
    <w:rsid w:val="00FB761C"/>
    <w:rsid w:val="00FC1B09"/>
    <w:rsid w:val="00FC22E6"/>
    <w:rsid w:val="00FC430A"/>
    <w:rsid w:val="00FC5211"/>
    <w:rsid w:val="00FD0D73"/>
    <w:rsid w:val="00FD1DB9"/>
    <w:rsid w:val="00FD2446"/>
    <w:rsid w:val="00FD329D"/>
    <w:rsid w:val="00FE1792"/>
    <w:rsid w:val="00FE55EA"/>
    <w:rsid w:val="00FE6A46"/>
    <w:rsid w:val="00FF0323"/>
    <w:rsid w:val="00FF099D"/>
    <w:rsid w:val="00FF218E"/>
    <w:rsid w:val="00FF2B34"/>
    <w:rsid w:val="00FF6ECE"/>
    <w:rsid w:val="00FF72F0"/>
    <w:rsid w:val="011431A1"/>
    <w:rsid w:val="0191B80A"/>
    <w:rsid w:val="01A9E448"/>
    <w:rsid w:val="020FE49A"/>
    <w:rsid w:val="035A7EBF"/>
    <w:rsid w:val="03971212"/>
    <w:rsid w:val="040AFFBC"/>
    <w:rsid w:val="049B187C"/>
    <w:rsid w:val="04B70939"/>
    <w:rsid w:val="04F3A3DE"/>
    <w:rsid w:val="04FE1103"/>
    <w:rsid w:val="0503880C"/>
    <w:rsid w:val="0533050B"/>
    <w:rsid w:val="05E3A6B5"/>
    <w:rsid w:val="06788CE7"/>
    <w:rsid w:val="06F23685"/>
    <w:rsid w:val="0701A59E"/>
    <w:rsid w:val="074EEDBF"/>
    <w:rsid w:val="079D32FA"/>
    <w:rsid w:val="07B109D9"/>
    <w:rsid w:val="080C96EC"/>
    <w:rsid w:val="089FEB6D"/>
    <w:rsid w:val="09DC3EBE"/>
    <w:rsid w:val="09F180EA"/>
    <w:rsid w:val="09FD9CC2"/>
    <w:rsid w:val="0A8D6E90"/>
    <w:rsid w:val="0AC447EB"/>
    <w:rsid w:val="0AD1DE64"/>
    <w:rsid w:val="0ADA8941"/>
    <w:rsid w:val="0AF28AB8"/>
    <w:rsid w:val="0AF3A135"/>
    <w:rsid w:val="0B468D98"/>
    <w:rsid w:val="0BB17C1C"/>
    <w:rsid w:val="0BCC094B"/>
    <w:rsid w:val="0C14FB4E"/>
    <w:rsid w:val="0CDAB62C"/>
    <w:rsid w:val="0D01E70E"/>
    <w:rsid w:val="0D8AF16A"/>
    <w:rsid w:val="0DD0C7EE"/>
    <w:rsid w:val="0E53DFF9"/>
    <w:rsid w:val="0F0B8893"/>
    <w:rsid w:val="106160C6"/>
    <w:rsid w:val="10E1AED6"/>
    <w:rsid w:val="1180E5AF"/>
    <w:rsid w:val="1260422E"/>
    <w:rsid w:val="12B459CE"/>
    <w:rsid w:val="1332B073"/>
    <w:rsid w:val="134F7914"/>
    <w:rsid w:val="13963AB0"/>
    <w:rsid w:val="13C4E02E"/>
    <w:rsid w:val="1484B844"/>
    <w:rsid w:val="14B77742"/>
    <w:rsid w:val="14E78DED"/>
    <w:rsid w:val="1560BDCB"/>
    <w:rsid w:val="15C10784"/>
    <w:rsid w:val="160972BA"/>
    <w:rsid w:val="16179F00"/>
    <w:rsid w:val="16182F4A"/>
    <w:rsid w:val="168588AD"/>
    <w:rsid w:val="16B03A1C"/>
    <w:rsid w:val="173B1E8F"/>
    <w:rsid w:val="17B7E563"/>
    <w:rsid w:val="1A0253DF"/>
    <w:rsid w:val="1A80FA38"/>
    <w:rsid w:val="1A8E1FB3"/>
    <w:rsid w:val="1B614CAD"/>
    <w:rsid w:val="1C161AA7"/>
    <w:rsid w:val="1C279171"/>
    <w:rsid w:val="1CB135B3"/>
    <w:rsid w:val="1CCBBAE9"/>
    <w:rsid w:val="1D1F9D54"/>
    <w:rsid w:val="1D236A9E"/>
    <w:rsid w:val="1E4ADB05"/>
    <w:rsid w:val="1E523669"/>
    <w:rsid w:val="1E973FD4"/>
    <w:rsid w:val="1F355DB1"/>
    <w:rsid w:val="205B0B60"/>
    <w:rsid w:val="2072F23C"/>
    <w:rsid w:val="210B2A81"/>
    <w:rsid w:val="219CCFA9"/>
    <w:rsid w:val="2238771C"/>
    <w:rsid w:val="226A93FD"/>
    <w:rsid w:val="22F18DFF"/>
    <w:rsid w:val="234978AA"/>
    <w:rsid w:val="235B5591"/>
    <w:rsid w:val="23E5B6BA"/>
    <w:rsid w:val="24BDBDEA"/>
    <w:rsid w:val="24F0B09E"/>
    <w:rsid w:val="253EF805"/>
    <w:rsid w:val="26256367"/>
    <w:rsid w:val="268E4265"/>
    <w:rsid w:val="26FEE458"/>
    <w:rsid w:val="2744E985"/>
    <w:rsid w:val="28296A96"/>
    <w:rsid w:val="28EF307B"/>
    <w:rsid w:val="2956262D"/>
    <w:rsid w:val="29BBC6EB"/>
    <w:rsid w:val="29E884CF"/>
    <w:rsid w:val="29EFC2E0"/>
    <w:rsid w:val="2A37D798"/>
    <w:rsid w:val="2A5B8138"/>
    <w:rsid w:val="2B22D248"/>
    <w:rsid w:val="2B7A002D"/>
    <w:rsid w:val="2BEB35E8"/>
    <w:rsid w:val="2C0ABC8F"/>
    <w:rsid w:val="2D218752"/>
    <w:rsid w:val="2E12BFE5"/>
    <w:rsid w:val="2E9813EB"/>
    <w:rsid w:val="2FAE9046"/>
    <w:rsid w:val="2FC7BB16"/>
    <w:rsid w:val="2FD0FFA3"/>
    <w:rsid w:val="2FF123FF"/>
    <w:rsid w:val="30487883"/>
    <w:rsid w:val="30AB1165"/>
    <w:rsid w:val="30D74F22"/>
    <w:rsid w:val="30DDAB74"/>
    <w:rsid w:val="310B85E2"/>
    <w:rsid w:val="3225C538"/>
    <w:rsid w:val="32713ECD"/>
    <w:rsid w:val="32AA8865"/>
    <w:rsid w:val="32FF80FD"/>
    <w:rsid w:val="337345AF"/>
    <w:rsid w:val="33D204C0"/>
    <w:rsid w:val="33FB6739"/>
    <w:rsid w:val="34158BB5"/>
    <w:rsid w:val="345A369A"/>
    <w:rsid w:val="34985656"/>
    <w:rsid w:val="34EF9D77"/>
    <w:rsid w:val="34EFF4F9"/>
    <w:rsid w:val="356A26E1"/>
    <w:rsid w:val="37581B0D"/>
    <w:rsid w:val="37DE8A91"/>
    <w:rsid w:val="3828C5BE"/>
    <w:rsid w:val="3845499E"/>
    <w:rsid w:val="394C1DEF"/>
    <w:rsid w:val="39D1AB17"/>
    <w:rsid w:val="3A16D4D7"/>
    <w:rsid w:val="3A33F848"/>
    <w:rsid w:val="3B0A96CF"/>
    <w:rsid w:val="3B3B6C8F"/>
    <w:rsid w:val="3BF0C04C"/>
    <w:rsid w:val="3CDF1B76"/>
    <w:rsid w:val="3CEED0C1"/>
    <w:rsid w:val="3DB34E93"/>
    <w:rsid w:val="3E083234"/>
    <w:rsid w:val="3F8CAA89"/>
    <w:rsid w:val="4005CA98"/>
    <w:rsid w:val="40B63B0B"/>
    <w:rsid w:val="4146DEFD"/>
    <w:rsid w:val="424A5D10"/>
    <w:rsid w:val="42536C89"/>
    <w:rsid w:val="42A58E43"/>
    <w:rsid w:val="4304F336"/>
    <w:rsid w:val="43506247"/>
    <w:rsid w:val="436E4410"/>
    <w:rsid w:val="439394BF"/>
    <w:rsid w:val="43CA117F"/>
    <w:rsid w:val="43EF543A"/>
    <w:rsid w:val="442F08DF"/>
    <w:rsid w:val="44A7124A"/>
    <w:rsid w:val="44DB4026"/>
    <w:rsid w:val="46173B11"/>
    <w:rsid w:val="480B7420"/>
    <w:rsid w:val="48BFD1F6"/>
    <w:rsid w:val="498CD3D1"/>
    <w:rsid w:val="49CB0ACF"/>
    <w:rsid w:val="49F2194C"/>
    <w:rsid w:val="4A4B639F"/>
    <w:rsid w:val="4AE940D6"/>
    <w:rsid w:val="4BAADB48"/>
    <w:rsid w:val="4C007596"/>
    <w:rsid w:val="4C85DA85"/>
    <w:rsid w:val="4CDB8C10"/>
    <w:rsid w:val="4E362A33"/>
    <w:rsid w:val="4E6EFE9A"/>
    <w:rsid w:val="4E9436CF"/>
    <w:rsid w:val="4F0FDE33"/>
    <w:rsid w:val="4F674981"/>
    <w:rsid w:val="4FB52A15"/>
    <w:rsid w:val="4FE42E79"/>
    <w:rsid w:val="4FF0DC44"/>
    <w:rsid w:val="50840DE7"/>
    <w:rsid w:val="50A9E82C"/>
    <w:rsid w:val="50AA4832"/>
    <w:rsid w:val="50B6DB89"/>
    <w:rsid w:val="50EC1D8F"/>
    <w:rsid w:val="51D34315"/>
    <w:rsid w:val="51EE1B69"/>
    <w:rsid w:val="52CAEADD"/>
    <w:rsid w:val="52CCB20E"/>
    <w:rsid w:val="53C6C40E"/>
    <w:rsid w:val="5495C838"/>
    <w:rsid w:val="54C2FC38"/>
    <w:rsid w:val="5534D68B"/>
    <w:rsid w:val="5691E520"/>
    <w:rsid w:val="56B1E54C"/>
    <w:rsid w:val="5A9CE0B1"/>
    <w:rsid w:val="5B60C35B"/>
    <w:rsid w:val="5B982F75"/>
    <w:rsid w:val="5C18776F"/>
    <w:rsid w:val="5CC1D166"/>
    <w:rsid w:val="5CDF6C3F"/>
    <w:rsid w:val="5D3C2505"/>
    <w:rsid w:val="5E1877B3"/>
    <w:rsid w:val="5E4946F0"/>
    <w:rsid w:val="5E86F4E0"/>
    <w:rsid w:val="5EA0E1AF"/>
    <w:rsid w:val="5EDFC20D"/>
    <w:rsid w:val="5F501831"/>
    <w:rsid w:val="5F5FE533"/>
    <w:rsid w:val="600498A2"/>
    <w:rsid w:val="62415F0D"/>
    <w:rsid w:val="625CD584"/>
    <w:rsid w:val="635471F9"/>
    <w:rsid w:val="63A2E74B"/>
    <w:rsid w:val="63C23CA2"/>
    <w:rsid w:val="63D9BFF9"/>
    <w:rsid w:val="644EA31A"/>
    <w:rsid w:val="64ED7E70"/>
    <w:rsid w:val="654BC1EF"/>
    <w:rsid w:val="655C67FD"/>
    <w:rsid w:val="658EC254"/>
    <w:rsid w:val="65FE67E5"/>
    <w:rsid w:val="6615A9C8"/>
    <w:rsid w:val="6696E74C"/>
    <w:rsid w:val="67A0913A"/>
    <w:rsid w:val="6804DF85"/>
    <w:rsid w:val="689B90A3"/>
    <w:rsid w:val="68B1D517"/>
    <w:rsid w:val="6912845F"/>
    <w:rsid w:val="691C57CF"/>
    <w:rsid w:val="6A011536"/>
    <w:rsid w:val="6A0AF70D"/>
    <w:rsid w:val="6A7BF34C"/>
    <w:rsid w:val="6A89F704"/>
    <w:rsid w:val="6A8D4494"/>
    <w:rsid w:val="6AC822EE"/>
    <w:rsid w:val="6AD5B07A"/>
    <w:rsid w:val="6AE7C62E"/>
    <w:rsid w:val="6C6DA654"/>
    <w:rsid w:val="6CE1CC8D"/>
    <w:rsid w:val="6CF15230"/>
    <w:rsid w:val="6DD684D4"/>
    <w:rsid w:val="6EF632B9"/>
    <w:rsid w:val="70B092E4"/>
    <w:rsid w:val="71C3E5D0"/>
    <w:rsid w:val="71DA4B03"/>
    <w:rsid w:val="71DEF7C3"/>
    <w:rsid w:val="7330D0B2"/>
    <w:rsid w:val="73442D25"/>
    <w:rsid w:val="75FFAAA2"/>
    <w:rsid w:val="76B01815"/>
    <w:rsid w:val="7788D49C"/>
    <w:rsid w:val="794EAE22"/>
    <w:rsid w:val="79907940"/>
    <w:rsid w:val="7A9A6848"/>
    <w:rsid w:val="7B2DAF0A"/>
    <w:rsid w:val="7B569518"/>
    <w:rsid w:val="7BD6D7DC"/>
    <w:rsid w:val="7CC8E7F3"/>
    <w:rsid w:val="7CCB37D1"/>
    <w:rsid w:val="7CE7628D"/>
    <w:rsid w:val="7CFF9963"/>
    <w:rsid w:val="7D17F777"/>
    <w:rsid w:val="7D4E424A"/>
    <w:rsid w:val="7E122689"/>
    <w:rsid w:val="7E2C686E"/>
    <w:rsid w:val="7E712DCE"/>
    <w:rsid w:val="7EEAE652"/>
    <w:rsid w:val="7F0641E2"/>
    <w:rsid w:val="7FFB2BE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42368D"/>
  <w15:chartTrackingRefBased/>
  <w15:docId w15:val="{459BB263-8C53-4CAA-95A6-B1F25F082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6974"/>
  </w:style>
  <w:style w:type="paragraph" w:styleId="Heading2">
    <w:name w:val="heading 2"/>
    <w:basedOn w:val="Normal"/>
    <w:next w:val="Normal"/>
    <w:link w:val="Heading2Char"/>
    <w:uiPriority w:val="9"/>
    <w:unhideWhenUsed/>
    <w:qFormat/>
    <w:rsid w:val="00C377C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CF58D8"/>
    <w:rPr>
      <w:sz w:val="16"/>
      <w:szCs w:val="16"/>
    </w:rPr>
  </w:style>
  <w:style w:type="paragraph" w:styleId="CommentText">
    <w:name w:val="annotation text"/>
    <w:basedOn w:val="Normal"/>
    <w:link w:val="CommentTextChar"/>
    <w:uiPriority w:val="99"/>
    <w:unhideWhenUsed/>
    <w:rsid w:val="00CF58D8"/>
    <w:pPr>
      <w:spacing w:after="160" w:line="240" w:lineRule="auto"/>
      <w:jc w:val="both"/>
    </w:pPr>
    <w:rPr>
      <w:sz w:val="20"/>
      <w:szCs w:val="20"/>
    </w:rPr>
  </w:style>
  <w:style w:type="character" w:customStyle="1" w:styleId="CommentTextChar">
    <w:name w:val="Comment Text Char"/>
    <w:basedOn w:val="DefaultParagraphFont"/>
    <w:link w:val="CommentText"/>
    <w:uiPriority w:val="99"/>
    <w:rsid w:val="00CF58D8"/>
    <w:rPr>
      <w:sz w:val="20"/>
      <w:szCs w:val="20"/>
    </w:rPr>
  </w:style>
  <w:style w:type="paragraph" w:styleId="FootnoteText">
    <w:name w:val="footnote text"/>
    <w:aliases w:val="Ftnote Txt 11ptG"/>
    <w:basedOn w:val="Normal"/>
    <w:link w:val="FootnoteTextChar"/>
    <w:unhideWhenUsed/>
    <w:rsid w:val="00CF58D8"/>
    <w:pPr>
      <w:spacing w:after="0" w:line="240" w:lineRule="auto"/>
      <w:jc w:val="both"/>
    </w:pPr>
    <w:rPr>
      <w:sz w:val="20"/>
      <w:szCs w:val="20"/>
    </w:rPr>
  </w:style>
  <w:style w:type="character" w:customStyle="1" w:styleId="FootnoteTextChar">
    <w:name w:val="Footnote Text Char"/>
    <w:aliases w:val="Ftnote Txt 11ptG Char"/>
    <w:basedOn w:val="DefaultParagraphFont"/>
    <w:link w:val="FootnoteText"/>
    <w:rsid w:val="00CF58D8"/>
    <w:rPr>
      <w:sz w:val="20"/>
      <w:szCs w:val="20"/>
    </w:rPr>
  </w:style>
  <w:style w:type="character" w:styleId="FootnoteReference">
    <w:name w:val="footnote reference"/>
    <w:aliases w:val="stylish"/>
    <w:basedOn w:val="DefaultParagraphFont"/>
    <w:unhideWhenUsed/>
    <w:rsid w:val="00CF58D8"/>
    <w:rPr>
      <w:vertAlign w:val="superscript"/>
    </w:rPr>
  </w:style>
  <w:style w:type="table" w:customStyle="1" w:styleId="TableGrid1">
    <w:name w:val="Table Grid1"/>
    <w:basedOn w:val="TableNormal"/>
    <w:next w:val="TableGrid"/>
    <w:uiPriority w:val="59"/>
    <w:rsid w:val="00CF58D8"/>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CF58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B1C6C"/>
    <w:pPr>
      <w:ind w:left="720"/>
      <w:contextualSpacing/>
    </w:pPr>
  </w:style>
  <w:style w:type="character" w:customStyle="1" w:styleId="Heading2Char">
    <w:name w:val="Heading 2 Char"/>
    <w:basedOn w:val="DefaultParagraphFont"/>
    <w:link w:val="Heading2"/>
    <w:uiPriority w:val="9"/>
    <w:rsid w:val="00C377C0"/>
    <w:rPr>
      <w:rFonts w:asciiTheme="majorHAnsi" w:eastAsiaTheme="majorEastAsia" w:hAnsiTheme="majorHAnsi" w:cstheme="majorBidi"/>
      <w:color w:val="365F91" w:themeColor="accent1" w:themeShade="BF"/>
      <w:sz w:val="26"/>
      <w:szCs w:val="26"/>
    </w:rPr>
  </w:style>
  <w:style w:type="character" w:styleId="Hyperlink">
    <w:name w:val="Hyperlink"/>
    <w:basedOn w:val="DefaultParagraphFont"/>
    <w:uiPriority w:val="99"/>
    <w:unhideWhenUsed/>
    <w:rsid w:val="00726080"/>
    <w:rPr>
      <w:color w:val="0000FF" w:themeColor="hyperlink"/>
      <w:u w:val="single"/>
    </w:rPr>
  </w:style>
  <w:style w:type="character" w:customStyle="1" w:styleId="UnresolvedMention1">
    <w:name w:val="Unresolved Mention1"/>
    <w:basedOn w:val="DefaultParagraphFont"/>
    <w:uiPriority w:val="99"/>
    <w:semiHidden/>
    <w:unhideWhenUsed/>
    <w:rsid w:val="00726080"/>
    <w:rPr>
      <w:color w:val="605E5C"/>
      <w:shd w:val="clear" w:color="auto" w:fill="E1DFDD"/>
    </w:rPr>
  </w:style>
  <w:style w:type="paragraph" w:styleId="BalloonText">
    <w:name w:val="Balloon Text"/>
    <w:basedOn w:val="Normal"/>
    <w:link w:val="BalloonTextChar"/>
    <w:uiPriority w:val="99"/>
    <w:semiHidden/>
    <w:unhideWhenUsed/>
    <w:rsid w:val="001058C5"/>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1058C5"/>
    <w:rPr>
      <w:rFonts w:ascii="Times New Roman" w:hAnsi="Times New Roman" w:cs="Times New Roman"/>
      <w:sz w:val="18"/>
      <w:szCs w:val="18"/>
    </w:rPr>
  </w:style>
  <w:style w:type="paragraph" w:styleId="Revision">
    <w:name w:val="Revision"/>
    <w:hidden/>
    <w:uiPriority w:val="99"/>
    <w:semiHidden/>
    <w:rsid w:val="00F811EC"/>
    <w:pPr>
      <w:spacing w:after="0" w:line="240" w:lineRule="auto"/>
    </w:pPr>
  </w:style>
  <w:style w:type="paragraph" w:styleId="NormalWeb">
    <w:name w:val="Normal (Web)"/>
    <w:basedOn w:val="Normal"/>
    <w:uiPriority w:val="99"/>
    <w:semiHidden/>
    <w:unhideWhenUsed/>
    <w:rsid w:val="00013D08"/>
    <w:pPr>
      <w:spacing w:before="100" w:beforeAutospacing="1" w:after="100" w:afterAutospacing="1" w:line="240" w:lineRule="auto"/>
    </w:pPr>
    <w:rPr>
      <w:rFonts w:ascii="Times New Roman" w:eastAsia="Times New Roman" w:hAnsi="Times New Roman" w:cs="Times New Roman"/>
      <w:sz w:val="24"/>
      <w:szCs w:val="24"/>
      <w:lang w:val="en-IE" w:eastAsia="en-GB"/>
    </w:rPr>
  </w:style>
  <w:style w:type="paragraph" w:styleId="CommentSubject">
    <w:name w:val="annotation subject"/>
    <w:basedOn w:val="CommentText"/>
    <w:next w:val="CommentText"/>
    <w:link w:val="CommentSubjectChar"/>
    <w:uiPriority w:val="99"/>
    <w:semiHidden/>
    <w:unhideWhenUsed/>
    <w:rsid w:val="000F252D"/>
    <w:pPr>
      <w:spacing w:after="200"/>
      <w:jc w:val="left"/>
    </w:pPr>
    <w:rPr>
      <w:b/>
      <w:bCs/>
    </w:rPr>
  </w:style>
  <w:style w:type="character" w:customStyle="1" w:styleId="CommentSubjectChar">
    <w:name w:val="Comment Subject Char"/>
    <w:basedOn w:val="CommentTextChar"/>
    <w:link w:val="CommentSubject"/>
    <w:uiPriority w:val="99"/>
    <w:semiHidden/>
    <w:rsid w:val="000F252D"/>
    <w:rPr>
      <w:b/>
      <w:bCs/>
      <w:sz w:val="20"/>
      <w:szCs w:val="20"/>
    </w:rPr>
  </w:style>
  <w:style w:type="paragraph" w:styleId="Header">
    <w:name w:val="header"/>
    <w:basedOn w:val="Normal"/>
    <w:link w:val="HeaderChar"/>
    <w:uiPriority w:val="99"/>
    <w:unhideWhenUsed/>
    <w:rsid w:val="0037395B"/>
    <w:pPr>
      <w:tabs>
        <w:tab w:val="center" w:pos="4513"/>
        <w:tab w:val="right" w:pos="9026"/>
      </w:tabs>
      <w:spacing w:after="0" w:line="240" w:lineRule="auto"/>
    </w:pPr>
  </w:style>
  <w:style w:type="character" w:customStyle="1" w:styleId="HeaderChar">
    <w:name w:val="Header Char"/>
    <w:basedOn w:val="DefaultParagraphFont"/>
    <w:link w:val="Header"/>
    <w:uiPriority w:val="99"/>
    <w:rsid w:val="0037395B"/>
  </w:style>
  <w:style w:type="paragraph" w:styleId="Footer">
    <w:name w:val="footer"/>
    <w:basedOn w:val="Normal"/>
    <w:link w:val="FooterChar"/>
    <w:uiPriority w:val="99"/>
    <w:unhideWhenUsed/>
    <w:rsid w:val="0037395B"/>
    <w:pPr>
      <w:tabs>
        <w:tab w:val="center" w:pos="4513"/>
        <w:tab w:val="right" w:pos="9026"/>
      </w:tabs>
      <w:spacing w:after="0" w:line="240" w:lineRule="auto"/>
    </w:pPr>
  </w:style>
  <w:style w:type="character" w:customStyle="1" w:styleId="FooterChar">
    <w:name w:val="Footer Char"/>
    <w:basedOn w:val="DefaultParagraphFont"/>
    <w:link w:val="Footer"/>
    <w:uiPriority w:val="99"/>
    <w:rsid w:val="0037395B"/>
  </w:style>
  <w:style w:type="paragraph" w:styleId="NoSpacing">
    <w:name w:val="No Spacing"/>
    <w:uiPriority w:val="1"/>
    <w:qFormat/>
    <w:rsid w:val="00103EA9"/>
    <w:pPr>
      <w:spacing w:after="0" w:line="240" w:lineRule="auto"/>
    </w:pPr>
  </w:style>
  <w:style w:type="paragraph" w:styleId="Caption">
    <w:name w:val="caption"/>
    <w:basedOn w:val="Normal"/>
    <w:next w:val="Normal"/>
    <w:uiPriority w:val="35"/>
    <w:unhideWhenUsed/>
    <w:qFormat/>
    <w:rsid w:val="0049113B"/>
    <w:pPr>
      <w:spacing w:after="0" w:line="240" w:lineRule="auto"/>
    </w:pPr>
    <w:rPr>
      <w:rFonts w:eastAsia="MS Mincho"/>
      <w:b/>
      <w:bCs/>
      <w:i/>
      <w:iCs/>
      <w:noProof/>
      <w:color w:val="1F497D" w:themeColor="text2"/>
      <w:sz w:val="18"/>
      <w:szCs w:val="18"/>
    </w:rPr>
  </w:style>
  <w:style w:type="character" w:styleId="IntenseEmphasis">
    <w:name w:val="Intense Emphasis"/>
    <w:basedOn w:val="DefaultParagraphFont"/>
    <w:uiPriority w:val="21"/>
    <w:qFormat/>
    <w:rsid w:val="0049113B"/>
    <w:rPr>
      <w:i/>
      <w:iCs/>
      <w:color w:val="4F81BD" w:themeColor="accent1"/>
    </w:rPr>
  </w:style>
  <w:style w:type="numbering" w:customStyle="1" w:styleId="CurrentList1">
    <w:name w:val="Current List1"/>
    <w:uiPriority w:val="99"/>
    <w:rsid w:val="0049113B"/>
    <w:pPr>
      <w:numPr>
        <w:numId w:val="18"/>
      </w:numPr>
    </w:pPr>
  </w:style>
  <w:style w:type="character" w:styleId="FollowedHyperlink">
    <w:name w:val="FollowedHyperlink"/>
    <w:basedOn w:val="DefaultParagraphFont"/>
    <w:uiPriority w:val="99"/>
    <w:semiHidden/>
    <w:unhideWhenUsed/>
    <w:rsid w:val="00480ED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4622">
      <w:bodyDiv w:val="1"/>
      <w:marLeft w:val="0"/>
      <w:marRight w:val="0"/>
      <w:marTop w:val="0"/>
      <w:marBottom w:val="0"/>
      <w:divBdr>
        <w:top w:val="none" w:sz="0" w:space="0" w:color="auto"/>
        <w:left w:val="none" w:sz="0" w:space="0" w:color="auto"/>
        <w:bottom w:val="none" w:sz="0" w:space="0" w:color="auto"/>
        <w:right w:val="none" w:sz="0" w:space="0" w:color="auto"/>
      </w:divBdr>
      <w:divsChild>
        <w:div w:id="2116900376">
          <w:marLeft w:val="0"/>
          <w:marRight w:val="0"/>
          <w:marTop w:val="0"/>
          <w:marBottom w:val="0"/>
          <w:divBdr>
            <w:top w:val="none" w:sz="0" w:space="0" w:color="auto"/>
            <w:left w:val="none" w:sz="0" w:space="0" w:color="auto"/>
            <w:bottom w:val="none" w:sz="0" w:space="0" w:color="auto"/>
            <w:right w:val="none" w:sz="0" w:space="0" w:color="auto"/>
          </w:divBdr>
          <w:divsChild>
            <w:div w:id="364671511">
              <w:marLeft w:val="0"/>
              <w:marRight w:val="0"/>
              <w:marTop w:val="0"/>
              <w:marBottom w:val="0"/>
              <w:divBdr>
                <w:top w:val="none" w:sz="0" w:space="0" w:color="auto"/>
                <w:left w:val="none" w:sz="0" w:space="0" w:color="auto"/>
                <w:bottom w:val="none" w:sz="0" w:space="0" w:color="auto"/>
                <w:right w:val="none" w:sz="0" w:space="0" w:color="auto"/>
              </w:divBdr>
              <w:divsChild>
                <w:div w:id="13811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7636">
      <w:bodyDiv w:val="1"/>
      <w:marLeft w:val="0"/>
      <w:marRight w:val="0"/>
      <w:marTop w:val="0"/>
      <w:marBottom w:val="0"/>
      <w:divBdr>
        <w:top w:val="none" w:sz="0" w:space="0" w:color="auto"/>
        <w:left w:val="none" w:sz="0" w:space="0" w:color="auto"/>
        <w:bottom w:val="none" w:sz="0" w:space="0" w:color="auto"/>
        <w:right w:val="none" w:sz="0" w:space="0" w:color="auto"/>
      </w:divBdr>
    </w:div>
    <w:div w:id="21057514">
      <w:bodyDiv w:val="1"/>
      <w:marLeft w:val="0"/>
      <w:marRight w:val="0"/>
      <w:marTop w:val="0"/>
      <w:marBottom w:val="0"/>
      <w:divBdr>
        <w:top w:val="none" w:sz="0" w:space="0" w:color="auto"/>
        <w:left w:val="none" w:sz="0" w:space="0" w:color="auto"/>
        <w:bottom w:val="none" w:sz="0" w:space="0" w:color="auto"/>
        <w:right w:val="none" w:sz="0" w:space="0" w:color="auto"/>
      </w:divBdr>
      <w:divsChild>
        <w:div w:id="112331887">
          <w:marLeft w:val="0"/>
          <w:marRight w:val="0"/>
          <w:marTop w:val="0"/>
          <w:marBottom w:val="0"/>
          <w:divBdr>
            <w:top w:val="none" w:sz="0" w:space="0" w:color="auto"/>
            <w:left w:val="none" w:sz="0" w:space="0" w:color="auto"/>
            <w:bottom w:val="none" w:sz="0" w:space="0" w:color="auto"/>
            <w:right w:val="none" w:sz="0" w:space="0" w:color="auto"/>
          </w:divBdr>
          <w:divsChild>
            <w:div w:id="1330332804">
              <w:marLeft w:val="0"/>
              <w:marRight w:val="0"/>
              <w:marTop w:val="0"/>
              <w:marBottom w:val="0"/>
              <w:divBdr>
                <w:top w:val="none" w:sz="0" w:space="0" w:color="auto"/>
                <w:left w:val="none" w:sz="0" w:space="0" w:color="auto"/>
                <w:bottom w:val="none" w:sz="0" w:space="0" w:color="auto"/>
                <w:right w:val="none" w:sz="0" w:space="0" w:color="auto"/>
              </w:divBdr>
              <w:divsChild>
                <w:div w:id="1815753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24534">
      <w:bodyDiv w:val="1"/>
      <w:marLeft w:val="0"/>
      <w:marRight w:val="0"/>
      <w:marTop w:val="0"/>
      <w:marBottom w:val="0"/>
      <w:divBdr>
        <w:top w:val="none" w:sz="0" w:space="0" w:color="auto"/>
        <w:left w:val="none" w:sz="0" w:space="0" w:color="auto"/>
        <w:bottom w:val="none" w:sz="0" w:space="0" w:color="auto"/>
        <w:right w:val="none" w:sz="0" w:space="0" w:color="auto"/>
      </w:divBdr>
    </w:div>
    <w:div w:id="53937304">
      <w:bodyDiv w:val="1"/>
      <w:marLeft w:val="0"/>
      <w:marRight w:val="0"/>
      <w:marTop w:val="0"/>
      <w:marBottom w:val="0"/>
      <w:divBdr>
        <w:top w:val="none" w:sz="0" w:space="0" w:color="auto"/>
        <w:left w:val="none" w:sz="0" w:space="0" w:color="auto"/>
        <w:bottom w:val="none" w:sz="0" w:space="0" w:color="auto"/>
        <w:right w:val="none" w:sz="0" w:space="0" w:color="auto"/>
      </w:divBdr>
    </w:div>
    <w:div w:id="63794980">
      <w:bodyDiv w:val="1"/>
      <w:marLeft w:val="0"/>
      <w:marRight w:val="0"/>
      <w:marTop w:val="0"/>
      <w:marBottom w:val="0"/>
      <w:divBdr>
        <w:top w:val="none" w:sz="0" w:space="0" w:color="auto"/>
        <w:left w:val="none" w:sz="0" w:space="0" w:color="auto"/>
        <w:bottom w:val="none" w:sz="0" w:space="0" w:color="auto"/>
        <w:right w:val="none" w:sz="0" w:space="0" w:color="auto"/>
      </w:divBdr>
    </w:div>
    <w:div w:id="106127478">
      <w:bodyDiv w:val="1"/>
      <w:marLeft w:val="0"/>
      <w:marRight w:val="0"/>
      <w:marTop w:val="0"/>
      <w:marBottom w:val="0"/>
      <w:divBdr>
        <w:top w:val="none" w:sz="0" w:space="0" w:color="auto"/>
        <w:left w:val="none" w:sz="0" w:space="0" w:color="auto"/>
        <w:bottom w:val="none" w:sz="0" w:space="0" w:color="auto"/>
        <w:right w:val="none" w:sz="0" w:space="0" w:color="auto"/>
      </w:divBdr>
      <w:divsChild>
        <w:div w:id="119614277">
          <w:marLeft w:val="0"/>
          <w:marRight w:val="0"/>
          <w:marTop w:val="0"/>
          <w:marBottom w:val="0"/>
          <w:divBdr>
            <w:top w:val="none" w:sz="0" w:space="0" w:color="auto"/>
            <w:left w:val="none" w:sz="0" w:space="0" w:color="auto"/>
            <w:bottom w:val="none" w:sz="0" w:space="0" w:color="auto"/>
            <w:right w:val="none" w:sz="0" w:space="0" w:color="auto"/>
          </w:divBdr>
          <w:divsChild>
            <w:div w:id="1131170818">
              <w:marLeft w:val="0"/>
              <w:marRight w:val="0"/>
              <w:marTop w:val="0"/>
              <w:marBottom w:val="0"/>
              <w:divBdr>
                <w:top w:val="none" w:sz="0" w:space="0" w:color="auto"/>
                <w:left w:val="none" w:sz="0" w:space="0" w:color="auto"/>
                <w:bottom w:val="none" w:sz="0" w:space="0" w:color="auto"/>
                <w:right w:val="none" w:sz="0" w:space="0" w:color="auto"/>
              </w:divBdr>
              <w:divsChild>
                <w:div w:id="1725525929">
                  <w:marLeft w:val="0"/>
                  <w:marRight w:val="0"/>
                  <w:marTop w:val="0"/>
                  <w:marBottom w:val="0"/>
                  <w:divBdr>
                    <w:top w:val="none" w:sz="0" w:space="0" w:color="auto"/>
                    <w:left w:val="none" w:sz="0" w:space="0" w:color="auto"/>
                    <w:bottom w:val="none" w:sz="0" w:space="0" w:color="auto"/>
                    <w:right w:val="none" w:sz="0" w:space="0" w:color="auto"/>
                  </w:divBdr>
                  <w:divsChild>
                    <w:div w:id="42454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510468">
      <w:bodyDiv w:val="1"/>
      <w:marLeft w:val="0"/>
      <w:marRight w:val="0"/>
      <w:marTop w:val="0"/>
      <w:marBottom w:val="0"/>
      <w:divBdr>
        <w:top w:val="none" w:sz="0" w:space="0" w:color="auto"/>
        <w:left w:val="none" w:sz="0" w:space="0" w:color="auto"/>
        <w:bottom w:val="none" w:sz="0" w:space="0" w:color="auto"/>
        <w:right w:val="none" w:sz="0" w:space="0" w:color="auto"/>
      </w:divBdr>
      <w:divsChild>
        <w:div w:id="1158031199">
          <w:marLeft w:val="0"/>
          <w:marRight w:val="0"/>
          <w:marTop w:val="0"/>
          <w:marBottom w:val="0"/>
          <w:divBdr>
            <w:top w:val="none" w:sz="0" w:space="0" w:color="auto"/>
            <w:left w:val="none" w:sz="0" w:space="0" w:color="auto"/>
            <w:bottom w:val="none" w:sz="0" w:space="0" w:color="auto"/>
            <w:right w:val="none" w:sz="0" w:space="0" w:color="auto"/>
          </w:divBdr>
          <w:divsChild>
            <w:div w:id="999580601">
              <w:marLeft w:val="0"/>
              <w:marRight w:val="0"/>
              <w:marTop w:val="0"/>
              <w:marBottom w:val="0"/>
              <w:divBdr>
                <w:top w:val="none" w:sz="0" w:space="0" w:color="auto"/>
                <w:left w:val="none" w:sz="0" w:space="0" w:color="auto"/>
                <w:bottom w:val="none" w:sz="0" w:space="0" w:color="auto"/>
                <w:right w:val="none" w:sz="0" w:space="0" w:color="auto"/>
              </w:divBdr>
              <w:divsChild>
                <w:div w:id="4954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881277">
      <w:bodyDiv w:val="1"/>
      <w:marLeft w:val="0"/>
      <w:marRight w:val="0"/>
      <w:marTop w:val="0"/>
      <w:marBottom w:val="0"/>
      <w:divBdr>
        <w:top w:val="none" w:sz="0" w:space="0" w:color="auto"/>
        <w:left w:val="none" w:sz="0" w:space="0" w:color="auto"/>
        <w:bottom w:val="none" w:sz="0" w:space="0" w:color="auto"/>
        <w:right w:val="none" w:sz="0" w:space="0" w:color="auto"/>
      </w:divBdr>
    </w:div>
    <w:div w:id="193004517">
      <w:bodyDiv w:val="1"/>
      <w:marLeft w:val="0"/>
      <w:marRight w:val="0"/>
      <w:marTop w:val="0"/>
      <w:marBottom w:val="0"/>
      <w:divBdr>
        <w:top w:val="none" w:sz="0" w:space="0" w:color="auto"/>
        <w:left w:val="none" w:sz="0" w:space="0" w:color="auto"/>
        <w:bottom w:val="none" w:sz="0" w:space="0" w:color="auto"/>
        <w:right w:val="none" w:sz="0" w:space="0" w:color="auto"/>
      </w:divBdr>
    </w:div>
    <w:div w:id="241305712">
      <w:bodyDiv w:val="1"/>
      <w:marLeft w:val="0"/>
      <w:marRight w:val="0"/>
      <w:marTop w:val="0"/>
      <w:marBottom w:val="0"/>
      <w:divBdr>
        <w:top w:val="none" w:sz="0" w:space="0" w:color="auto"/>
        <w:left w:val="none" w:sz="0" w:space="0" w:color="auto"/>
        <w:bottom w:val="none" w:sz="0" w:space="0" w:color="auto"/>
        <w:right w:val="none" w:sz="0" w:space="0" w:color="auto"/>
      </w:divBdr>
    </w:div>
    <w:div w:id="241723280">
      <w:bodyDiv w:val="1"/>
      <w:marLeft w:val="0"/>
      <w:marRight w:val="0"/>
      <w:marTop w:val="0"/>
      <w:marBottom w:val="0"/>
      <w:divBdr>
        <w:top w:val="none" w:sz="0" w:space="0" w:color="auto"/>
        <w:left w:val="none" w:sz="0" w:space="0" w:color="auto"/>
        <w:bottom w:val="none" w:sz="0" w:space="0" w:color="auto"/>
        <w:right w:val="none" w:sz="0" w:space="0" w:color="auto"/>
      </w:divBdr>
    </w:div>
    <w:div w:id="280504224">
      <w:bodyDiv w:val="1"/>
      <w:marLeft w:val="0"/>
      <w:marRight w:val="0"/>
      <w:marTop w:val="0"/>
      <w:marBottom w:val="0"/>
      <w:divBdr>
        <w:top w:val="none" w:sz="0" w:space="0" w:color="auto"/>
        <w:left w:val="none" w:sz="0" w:space="0" w:color="auto"/>
        <w:bottom w:val="none" w:sz="0" w:space="0" w:color="auto"/>
        <w:right w:val="none" w:sz="0" w:space="0" w:color="auto"/>
      </w:divBdr>
    </w:div>
    <w:div w:id="334235637">
      <w:bodyDiv w:val="1"/>
      <w:marLeft w:val="0"/>
      <w:marRight w:val="0"/>
      <w:marTop w:val="0"/>
      <w:marBottom w:val="0"/>
      <w:divBdr>
        <w:top w:val="none" w:sz="0" w:space="0" w:color="auto"/>
        <w:left w:val="none" w:sz="0" w:space="0" w:color="auto"/>
        <w:bottom w:val="none" w:sz="0" w:space="0" w:color="auto"/>
        <w:right w:val="none" w:sz="0" w:space="0" w:color="auto"/>
      </w:divBdr>
      <w:divsChild>
        <w:div w:id="639306269">
          <w:marLeft w:val="0"/>
          <w:marRight w:val="0"/>
          <w:marTop w:val="0"/>
          <w:marBottom w:val="0"/>
          <w:divBdr>
            <w:top w:val="none" w:sz="0" w:space="0" w:color="auto"/>
            <w:left w:val="none" w:sz="0" w:space="0" w:color="auto"/>
            <w:bottom w:val="none" w:sz="0" w:space="0" w:color="auto"/>
            <w:right w:val="none" w:sz="0" w:space="0" w:color="auto"/>
          </w:divBdr>
          <w:divsChild>
            <w:div w:id="1717584701">
              <w:marLeft w:val="0"/>
              <w:marRight w:val="0"/>
              <w:marTop w:val="0"/>
              <w:marBottom w:val="0"/>
              <w:divBdr>
                <w:top w:val="none" w:sz="0" w:space="0" w:color="auto"/>
                <w:left w:val="none" w:sz="0" w:space="0" w:color="auto"/>
                <w:bottom w:val="none" w:sz="0" w:space="0" w:color="auto"/>
                <w:right w:val="none" w:sz="0" w:space="0" w:color="auto"/>
              </w:divBdr>
              <w:divsChild>
                <w:div w:id="1612712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075316">
      <w:bodyDiv w:val="1"/>
      <w:marLeft w:val="0"/>
      <w:marRight w:val="0"/>
      <w:marTop w:val="0"/>
      <w:marBottom w:val="0"/>
      <w:divBdr>
        <w:top w:val="none" w:sz="0" w:space="0" w:color="auto"/>
        <w:left w:val="none" w:sz="0" w:space="0" w:color="auto"/>
        <w:bottom w:val="none" w:sz="0" w:space="0" w:color="auto"/>
        <w:right w:val="none" w:sz="0" w:space="0" w:color="auto"/>
      </w:divBdr>
    </w:div>
    <w:div w:id="387342695">
      <w:bodyDiv w:val="1"/>
      <w:marLeft w:val="0"/>
      <w:marRight w:val="0"/>
      <w:marTop w:val="0"/>
      <w:marBottom w:val="0"/>
      <w:divBdr>
        <w:top w:val="none" w:sz="0" w:space="0" w:color="auto"/>
        <w:left w:val="none" w:sz="0" w:space="0" w:color="auto"/>
        <w:bottom w:val="none" w:sz="0" w:space="0" w:color="auto"/>
        <w:right w:val="none" w:sz="0" w:space="0" w:color="auto"/>
      </w:divBdr>
    </w:div>
    <w:div w:id="397826411">
      <w:bodyDiv w:val="1"/>
      <w:marLeft w:val="0"/>
      <w:marRight w:val="0"/>
      <w:marTop w:val="0"/>
      <w:marBottom w:val="0"/>
      <w:divBdr>
        <w:top w:val="none" w:sz="0" w:space="0" w:color="auto"/>
        <w:left w:val="none" w:sz="0" w:space="0" w:color="auto"/>
        <w:bottom w:val="none" w:sz="0" w:space="0" w:color="auto"/>
        <w:right w:val="none" w:sz="0" w:space="0" w:color="auto"/>
      </w:divBdr>
    </w:div>
    <w:div w:id="419446777">
      <w:bodyDiv w:val="1"/>
      <w:marLeft w:val="0"/>
      <w:marRight w:val="0"/>
      <w:marTop w:val="0"/>
      <w:marBottom w:val="0"/>
      <w:divBdr>
        <w:top w:val="none" w:sz="0" w:space="0" w:color="auto"/>
        <w:left w:val="none" w:sz="0" w:space="0" w:color="auto"/>
        <w:bottom w:val="none" w:sz="0" w:space="0" w:color="auto"/>
        <w:right w:val="none" w:sz="0" w:space="0" w:color="auto"/>
      </w:divBdr>
    </w:div>
    <w:div w:id="420949018">
      <w:bodyDiv w:val="1"/>
      <w:marLeft w:val="0"/>
      <w:marRight w:val="0"/>
      <w:marTop w:val="0"/>
      <w:marBottom w:val="0"/>
      <w:divBdr>
        <w:top w:val="none" w:sz="0" w:space="0" w:color="auto"/>
        <w:left w:val="none" w:sz="0" w:space="0" w:color="auto"/>
        <w:bottom w:val="none" w:sz="0" w:space="0" w:color="auto"/>
        <w:right w:val="none" w:sz="0" w:space="0" w:color="auto"/>
      </w:divBdr>
      <w:divsChild>
        <w:div w:id="13846437">
          <w:marLeft w:val="0"/>
          <w:marRight w:val="0"/>
          <w:marTop w:val="0"/>
          <w:marBottom w:val="0"/>
          <w:divBdr>
            <w:top w:val="none" w:sz="0" w:space="0" w:color="auto"/>
            <w:left w:val="none" w:sz="0" w:space="0" w:color="auto"/>
            <w:bottom w:val="none" w:sz="0" w:space="0" w:color="auto"/>
            <w:right w:val="none" w:sz="0" w:space="0" w:color="auto"/>
          </w:divBdr>
        </w:div>
        <w:div w:id="134417753">
          <w:marLeft w:val="0"/>
          <w:marRight w:val="0"/>
          <w:marTop w:val="0"/>
          <w:marBottom w:val="0"/>
          <w:divBdr>
            <w:top w:val="none" w:sz="0" w:space="0" w:color="auto"/>
            <w:left w:val="none" w:sz="0" w:space="0" w:color="auto"/>
            <w:bottom w:val="none" w:sz="0" w:space="0" w:color="auto"/>
            <w:right w:val="none" w:sz="0" w:space="0" w:color="auto"/>
          </w:divBdr>
        </w:div>
        <w:div w:id="248082804">
          <w:marLeft w:val="0"/>
          <w:marRight w:val="0"/>
          <w:marTop w:val="0"/>
          <w:marBottom w:val="0"/>
          <w:divBdr>
            <w:top w:val="none" w:sz="0" w:space="0" w:color="auto"/>
            <w:left w:val="none" w:sz="0" w:space="0" w:color="auto"/>
            <w:bottom w:val="none" w:sz="0" w:space="0" w:color="auto"/>
            <w:right w:val="none" w:sz="0" w:space="0" w:color="auto"/>
          </w:divBdr>
        </w:div>
        <w:div w:id="275455283">
          <w:marLeft w:val="0"/>
          <w:marRight w:val="0"/>
          <w:marTop w:val="0"/>
          <w:marBottom w:val="0"/>
          <w:divBdr>
            <w:top w:val="none" w:sz="0" w:space="0" w:color="auto"/>
            <w:left w:val="none" w:sz="0" w:space="0" w:color="auto"/>
            <w:bottom w:val="none" w:sz="0" w:space="0" w:color="auto"/>
            <w:right w:val="none" w:sz="0" w:space="0" w:color="auto"/>
          </w:divBdr>
        </w:div>
        <w:div w:id="329872814">
          <w:marLeft w:val="0"/>
          <w:marRight w:val="0"/>
          <w:marTop w:val="0"/>
          <w:marBottom w:val="0"/>
          <w:divBdr>
            <w:top w:val="none" w:sz="0" w:space="0" w:color="auto"/>
            <w:left w:val="none" w:sz="0" w:space="0" w:color="auto"/>
            <w:bottom w:val="none" w:sz="0" w:space="0" w:color="auto"/>
            <w:right w:val="none" w:sz="0" w:space="0" w:color="auto"/>
          </w:divBdr>
        </w:div>
        <w:div w:id="1084762551">
          <w:marLeft w:val="0"/>
          <w:marRight w:val="0"/>
          <w:marTop w:val="0"/>
          <w:marBottom w:val="0"/>
          <w:divBdr>
            <w:top w:val="none" w:sz="0" w:space="0" w:color="auto"/>
            <w:left w:val="none" w:sz="0" w:space="0" w:color="auto"/>
            <w:bottom w:val="none" w:sz="0" w:space="0" w:color="auto"/>
            <w:right w:val="none" w:sz="0" w:space="0" w:color="auto"/>
          </w:divBdr>
        </w:div>
        <w:div w:id="1146553307">
          <w:marLeft w:val="0"/>
          <w:marRight w:val="0"/>
          <w:marTop w:val="0"/>
          <w:marBottom w:val="0"/>
          <w:divBdr>
            <w:top w:val="none" w:sz="0" w:space="0" w:color="auto"/>
            <w:left w:val="none" w:sz="0" w:space="0" w:color="auto"/>
            <w:bottom w:val="none" w:sz="0" w:space="0" w:color="auto"/>
            <w:right w:val="none" w:sz="0" w:space="0" w:color="auto"/>
          </w:divBdr>
        </w:div>
        <w:div w:id="1151485369">
          <w:marLeft w:val="0"/>
          <w:marRight w:val="0"/>
          <w:marTop w:val="0"/>
          <w:marBottom w:val="0"/>
          <w:divBdr>
            <w:top w:val="none" w:sz="0" w:space="0" w:color="auto"/>
            <w:left w:val="none" w:sz="0" w:space="0" w:color="auto"/>
            <w:bottom w:val="none" w:sz="0" w:space="0" w:color="auto"/>
            <w:right w:val="none" w:sz="0" w:space="0" w:color="auto"/>
          </w:divBdr>
        </w:div>
        <w:div w:id="1418289052">
          <w:marLeft w:val="0"/>
          <w:marRight w:val="0"/>
          <w:marTop w:val="0"/>
          <w:marBottom w:val="0"/>
          <w:divBdr>
            <w:top w:val="none" w:sz="0" w:space="0" w:color="auto"/>
            <w:left w:val="none" w:sz="0" w:space="0" w:color="auto"/>
            <w:bottom w:val="none" w:sz="0" w:space="0" w:color="auto"/>
            <w:right w:val="none" w:sz="0" w:space="0" w:color="auto"/>
          </w:divBdr>
        </w:div>
        <w:div w:id="1526863533">
          <w:marLeft w:val="0"/>
          <w:marRight w:val="0"/>
          <w:marTop w:val="0"/>
          <w:marBottom w:val="0"/>
          <w:divBdr>
            <w:top w:val="none" w:sz="0" w:space="0" w:color="auto"/>
            <w:left w:val="none" w:sz="0" w:space="0" w:color="auto"/>
            <w:bottom w:val="none" w:sz="0" w:space="0" w:color="auto"/>
            <w:right w:val="none" w:sz="0" w:space="0" w:color="auto"/>
          </w:divBdr>
        </w:div>
        <w:div w:id="2014216176">
          <w:marLeft w:val="0"/>
          <w:marRight w:val="0"/>
          <w:marTop w:val="0"/>
          <w:marBottom w:val="0"/>
          <w:divBdr>
            <w:top w:val="none" w:sz="0" w:space="0" w:color="auto"/>
            <w:left w:val="none" w:sz="0" w:space="0" w:color="auto"/>
            <w:bottom w:val="none" w:sz="0" w:space="0" w:color="auto"/>
            <w:right w:val="none" w:sz="0" w:space="0" w:color="auto"/>
          </w:divBdr>
        </w:div>
      </w:divsChild>
    </w:div>
    <w:div w:id="661202065">
      <w:bodyDiv w:val="1"/>
      <w:marLeft w:val="0"/>
      <w:marRight w:val="0"/>
      <w:marTop w:val="0"/>
      <w:marBottom w:val="0"/>
      <w:divBdr>
        <w:top w:val="none" w:sz="0" w:space="0" w:color="auto"/>
        <w:left w:val="none" w:sz="0" w:space="0" w:color="auto"/>
        <w:bottom w:val="none" w:sz="0" w:space="0" w:color="auto"/>
        <w:right w:val="none" w:sz="0" w:space="0" w:color="auto"/>
      </w:divBdr>
    </w:div>
    <w:div w:id="678894391">
      <w:bodyDiv w:val="1"/>
      <w:marLeft w:val="0"/>
      <w:marRight w:val="0"/>
      <w:marTop w:val="0"/>
      <w:marBottom w:val="0"/>
      <w:divBdr>
        <w:top w:val="none" w:sz="0" w:space="0" w:color="auto"/>
        <w:left w:val="none" w:sz="0" w:space="0" w:color="auto"/>
        <w:bottom w:val="none" w:sz="0" w:space="0" w:color="auto"/>
        <w:right w:val="none" w:sz="0" w:space="0" w:color="auto"/>
      </w:divBdr>
      <w:divsChild>
        <w:div w:id="1265653540">
          <w:marLeft w:val="0"/>
          <w:marRight w:val="0"/>
          <w:marTop w:val="0"/>
          <w:marBottom w:val="0"/>
          <w:divBdr>
            <w:top w:val="none" w:sz="0" w:space="0" w:color="auto"/>
            <w:left w:val="none" w:sz="0" w:space="0" w:color="auto"/>
            <w:bottom w:val="none" w:sz="0" w:space="0" w:color="auto"/>
            <w:right w:val="none" w:sz="0" w:space="0" w:color="auto"/>
          </w:divBdr>
          <w:divsChild>
            <w:div w:id="2023580971">
              <w:marLeft w:val="0"/>
              <w:marRight w:val="0"/>
              <w:marTop w:val="0"/>
              <w:marBottom w:val="0"/>
              <w:divBdr>
                <w:top w:val="none" w:sz="0" w:space="0" w:color="auto"/>
                <w:left w:val="none" w:sz="0" w:space="0" w:color="auto"/>
                <w:bottom w:val="none" w:sz="0" w:space="0" w:color="auto"/>
                <w:right w:val="none" w:sz="0" w:space="0" w:color="auto"/>
              </w:divBdr>
              <w:divsChild>
                <w:div w:id="152517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3307869">
      <w:bodyDiv w:val="1"/>
      <w:marLeft w:val="0"/>
      <w:marRight w:val="0"/>
      <w:marTop w:val="0"/>
      <w:marBottom w:val="0"/>
      <w:divBdr>
        <w:top w:val="none" w:sz="0" w:space="0" w:color="auto"/>
        <w:left w:val="none" w:sz="0" w:space="0" w:color="auto"/>
        <w:bottom w:val="none" w:sz="0" w:space="0" w:color="auto"/>
        <w:right w:val="none" w:sz="0" w:space="0" w:color="auto"/>
      </w:divBdr>
    </w:div>
    <w:div w:id="698554243">
      <w:bodyDiv w:val="1"/>
      <w:marLeft w:val="0"/>
      <w:marRight w:val="0"/>
      <w:marTop w:val="0"/>
      <w:marBottom w:val="0"/>
      <w:divBdr>
        <w:top w:val="none" w:sz="0" w:space="0" w:color="auto"/>
        <w:left w:val="none" w:sz="0" w:space="0" w:color="auto"/>
        <w:bottom w:val="none" w:sz="0" w:space="0" w:color="auto"/>
        <w:right w:val="none" w:sz="0" w:space="0" w:color="auto"/>
      </w:divBdr>
    </w:div>
    <w:div w:id="746415859">
      <w:bodyDiv w:val="1"/>
      <w:marLeft w:val="0"/>
      <w:marRight w:val="0"/>
      <w:marTop w:val="0"/>
      <w:marBottom w:val="0"/>
      <w:divBdr>
        <w:top w:val="none" w:sz="0" w:space="0" w:color="auto"/>
        <w:left w:val="none" w:sz="0" w:space="0" w:color="auto"/>
        <w:bottom w:val="none" w:sz="0" w:space="0" w:color="auto"/>
        <w:right w:val="none" w:sz="0" w:space="0" w:color="auto"/>
      </w:divBdr>
      <w:divsChild>
        <w:div w:id="16003140">
          <w:marLeft w:val="0"/>
          <w:marRight w:val="0"/>
          <w:marTop w:val="0"/>
          <w:marBottom w:val="0"/>
          <w:divBdr>
            <w:top w:val="none" w:sz="0" w:space="0" w:color="auto"/>
            <w:left w:val="none" w:sz="0" w:space="0" w:color="auto"/>
            <w:bottom w:val="none" w:sz="0" w:space="0" w:color="auto"/>
            <w:right w:val="none" w:sz="0" w:space="0" w:color="auto"/>
          </w:divBdr>
          <w:divsChild>
            <w:div w:id="1583562666">
              <w:marLeft w:val="0"/>
              <w:marRight w:val="0"/>
              <w:marTop w:val="0"/>
              <w:marBottom w:val="0"/>
              <w:divBdr>
                <w:top w:val="none" w:sz="0" w:space="0" w:color="auto"/>
                <w:left w:val="none" w:sz="0" w:space="0" w:color="auto"/>
                <w:bottom w:val="none" w:sz="0" w:space="0" w:color="auto"/>
                <w:right w:val="none" w:sz="0" w:space="0" w:color="auto"/>
              </w:divBdr>
              <w:divsChild>
                <w:div w:id="262421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0967620">
      <w:bodyDiv w:val="1"/>
      <w:marLeft w:val="0"/>
      <w:marRight w:val="0"/>
      <w:marTop w:val="0"/>
      <w:marBottom w:val="0"/>
      <w:divBdr>
        <w:top w:val="none" w:sz="0" w:space="0" w:color="auto"/>
        <w:left w:val="none" w:sz="0" w:space="0" w:color="auto"/>
        <w:bottom w:val="none" w:sz="0" w:space="0" w:color="auto"/>
        <w:right w:val="none" w:sz="0" w:space="0" w:color="auto"/>
      </w:divBdr>
    </w:div>
    <w:div w:id="965815395">
      <w:bodyDiv w:val="1"/>
      <w:marLeft w:val="0"/>
      <w:marRight w:val="0"/>
      <w:marTop w:val="0"/>
      <w:marBottom w:val="0"/>
      <w:divBdr>
        <w:top w:val="none" w:sz="0" w:space="0" w:color="auto"/>
        <w:left w:val="none" w:sz="0" w:space="0" w:color="auto"/>
        <w:bottom w:val="none" w:sz="0" w:space="0" w:color="auto"/>
        <w:right w:val="none" w:sz="0" w:space="0" w:color="auto"/>
      </w:divBdr>
      <w:divsChild>
        <w:div w:id="1175997633">
          <w:marLeft w:val="0"/>
          <w:marRight w:val="0"/>
          <w:marTop w:val="0"/>
          <w:marBottom w:val="0"/>
          <w:divBdr>
            <w:top w:val="none" w:sz="0" w:space="0" w:color="auto"/>
            <w:left w:val="none" w:sz="0" w:space="0" w:color="auto"/>
            <w:bottom w:val="none" w:sz="0" w:space="0" w:color="auto"/>
            <w:right w:val="none" w:sz="0" w:space="0" w:color="auto"/>
          </w:divBdr>
          <w:divsChild>
            <w:div w:id="958612917">
              <w:marLeft w:val="0"/>
              <w:marRight w:val="0"/>
              <w:marTop w:val="0"/>
              <w:marBottom w:val="0"/>
              <w:divBdr>
                <w:top w:val="none" w:sz="0" w:space="0" w:color="auto"/>
                <w:left w:val="none" w:sz="0" w:space="0" w:color="auto"/>
                <w:bottom w:val="none" w:sz="0" w:space="0" w:color="auto"/>
                <w:right w:val="none" w:sz="0" w:space="0" w:color="auto"/>
              </w:divBdr>
              <w:divsChild>
                <w:div w:id="13457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694979">
      <w:bodyDiv w:val="1"/>
      <w:marLeft w:val="0"/>
      <w:marRight w:val="0"/>
      <w:marTop w:val="0"/>
      <w:marBottom w:val="0"/>
      <w:divBdr>
        <w:top w:val="none" w:sz="0" w:space="0" w:color="auto"/>
        <w:left w:val="none" w:sz="0" w:space="0" w:color="auto"/>
        <w:bottom w:val="none" w:sz="0" w:space="0" w:color="auto"/>
        <w:right w:val="none" w:sz="0" w:space="0" w:color="auto"/>
      </w:divBdr>
    </w:div>
    <w:div w:id="1082529438">
      <w:bodyDiv w:val="1"/>
      <w:marLeft w:val="0"/>
      <w:marRight w:val="0"/>
      <w:marTop w:val="0"/>
      <w:marBottom w:val="0"/>
      <w:divBdr>
        <w:top w:val="none" w:sz="0" w:space="0" w:color="auto"/>
        <w:left w:val="none" w:sz="0" w:space="0" w:color="auto"/>
        <w:bottom w:val="none" w:sz="0" w:space="0" w:color="auto"/>
        <w:right w:val="none" w:sz="0" w:space="0" w:color="auto"/>
      </w:divBdr>
    </w:div>
    <w:div w:id="1139765801">
      <w:bodyDiv w:val="1"/>
      <w:marLeft w:val="0"/>
      <w:marRight w:val="0"/>
      <w:marTop w:val="0"/>
      <w:marBottom w:val="0"/>
      <w:divBdr>
        <w:top w:val="none" w:sz="0" w:space="0" w:color="auto"/>
        <w:left w:val="none" w:sz="0" w:space="0" w:color="auto"/>
        <w:bottom w:val="none" w:sz="0" w:space="0" w:color="auto"/>
        <w:right w:val="none" w:sz="0" w:space="0" w:color="auto"/>
      </w:divBdr>
    </w:div>
    <w:div w:id="1150363321">
      <w:bodyDiv w:val="1"/>
      <w:marLeft w:val="0"/>
      <w:marRight w:val="0"/>
      <w:marTop w:val="0"/>
      <w:marBottom w:val="0"/>
      <w:divBdr>
        <w:top w:val="none" w:sz="0" w:space="0" w:color="auto"/>
        <w:left w:val="none" w:sz="0" w:space="0" w:color="auto"/>
        <w:bottom w:val="none" w:sz="0" w:space="0" w:color="auto"/>
        <w:right w:val="none" w:sz="0" w:space="0" w:color="auto"/>
      </w:divBdr>
    </w:div>
    <w:div w:id="1150486826">
      <w:bodyDiv w:val="1"/>
      <w:marLeft w:val="0"/>
      <w:marRight w:val="0"/>
      <w:marTop w:val="0"/>
      <w:marBottom w:val="0"/>
      <w:divBdr>
        <w:top w:val="none" w:sz="0" w:space="0" w:color="auto"/>
        <w:left w:val="none" w:sz="0" w:space="0" w:color="auto"/>
        <w:bottom w:val="none" w:sz="0" w:space="0" w:color="auto"/>
        <w:right w:val="none" w:sz="0" w:space="0" w:color="auto"/>
      </w:divBdr>
      <w:divsChild>
        <w:div w:id="341704959">
          <w:marLeft w:val="0"/>
          <w:marRight w:val="0"/>
          <w:marTop w:val="0"/>
          <w:marBottom w:val="0"/>
          <w:divBdr>
            <w:top w:val="none" w:sz="0" w:space="0" w:color="auto"/>
            <w:left w:val="none" w:sz="0" w:space="0" w:color="auto"/>
            <w:bottom w:val="none" w:sz="0" w:space="0" w:color="auto"/>
            <w:right w:val="none" w:sz="0" w:space="0" w:color="auto"/>
          </w:divBdr>
          <w:divsChild>
            <w:div w:id="709763658">
              <w:marLeft w:val="0"/>
              <w:marRight w:val="0"/>
              <w:marTop w:val="0"/>
              <w:marBottom w:val="0"/>
              <w:divBdr>
                <w:top w:val="none" w:sz="0" w:space="0" w:color="auto"/>
                <w:left w:val="none" w:sz="0" w:space="0" w:color="auto"/>
                <w:bottom w:val="none" w:sz="0" w:space="0" w:color="auto"/>
                <w:right w:val="none" w:sz="0" w:space="0" w:color="auto"/>
              </w:divBdr>
              <w:divsChild>
                <w:div w:id="1655066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282781">
      <w:bodyDiv w:val="1"/>
      <w:marLeft w:val="0"/>
      <w:marRight w:val="0"/>
      <w:marTop w:val="0"/>
      <w:marBottom w:val="0"/>
      <w:divBdr>
        <w:top w:val="none" w:sz="0" w:space="0" w:color="auto"/>
        <w:left w:val="none" w:sz="0" w:space="0" w:color="auto"/>
        <w:bottom w:val="none" w:sz="0" w:space="0" w:color="auto"/>
        <w:right w:val="none" w:sz="0" w:space="0" w:color="auto"/>
      </w:divBdr>
    </w:div>
    <w:div w:id="1251158347">
      <w:bodyDiv w:val="1"/>
      <w:marLeft w:val="0"/>
      <w:marRight w:val="0"/>
      <w:marTop w:val="0"/>
      <w:marBottom w:val="0"/>
      <w:divBdr>
        <w:top w:val="none" w:sz="0" w:space="0" w:color="auto"/>
        <w:left w:val="none" w:sz="0" w:space="0" w:color="auto"/>
        <w:bottom w:val="none" w:sz="0" w:space="0" w:color="auto"/>
        <w:right w:val="none" w:sz="0" w:space="0" w:color="auto"/>
      </w:divBdr>
    </w:div>
    <w:div w:id="1298989833">
      <w:bodyDiv w:val="1"/>
      <w:marLeft w:val="0"/>
      <w:marRight w:val="0"/>
      <w:marTop w:val="0"/>
      <w:marBottom w:val="0"/>
      <w:divBdr>
        <w:top w:val="none" w:sz="0" w:space="0" w:color="auto"/>
        <w:left w:val="none" w:sz="0" w:space="0" w:color="auto"/>
        <w:bottom w:val="none" w:sz="0" w:space="0" w:color="auto"/>
        <w:right w:val="none" w:sz="0" w:space="0" w:color="auto"/>
      </w:divBdr>
      <w:divsChild>
        <w:div w:id="519323464">
          <w:marLeft w:val="0"/>
          <w:marRight w:val="0"/>
          <w:marTop w:val="0"/>
          <w:marBottom w:val="0"/>
          <w:divBdr>
            <w:top w:val="none" w:sz="0" w:space="0" w:color="auto"/>
            <w:left w:val="none" w:sz="0" w:space="0" w:color="auto"/>
            <w:bottom w:val="none" w:sz="0" w:space="0" w:color="auto"/>
            <w:right w:val="none" w:sz="0" w:space="0" w:color="auto"/>
          </w:divBdr>
          <w:divsChild>
            <w:div w:id="1068696864">
              <w:marLeft w:val="0"/>
              <w:marRight w:val="0"/>
              <w:marTop w:val="0"/>
              <w:marBottom w:val="0"/>
              <w:divBdr>
                <w:top w:val="none" w:sz="0" w:space="0" w:color="auto"/>
                <w:left w:val="none" w:sz="0" w:space="0" w:color="auto"/>
                <w:bottom w:val="none" w:sz="0" w:space="0" w:color="auto"/>
                <w:right w:val="none" w:sz="0" w:space="0" w:color="auto"/>
              </w:divBdr>
              <w:divsChild>
                <w:div w:id="2096900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681769">
      <w:bodyDiv w:val="1"/>
      <w:marLeft w:val="0"/>
      <w:marRight w:val="0"/>
      <w:marTop w:val="0"/>
      <w:marBottom w:val="0"/>
      <w:divBdr>
        <w:top w:val="none" w:sz="0" w:space="0" w:color="auto"/>
        <w:left w:val="none" w:sz="0" w:space="0" w:color="auto"/>
        <w:bottom w:val="none" w:sz="0" w:space="0" w:color="auto"/>
        <w:right w:val="none" w:sz="0" w:space="0" w:color="auto"/>
      </w:divBdr>
    </w:div>
    <w:div w:id="1498761271">
      <w:bodyDiv w:val="1"/>
      <w:marLeft w:val="0"/>
      <w:marRight w:val="0"/>
      <w:marTop w:val="0"/>
      <w:marBottom w:val="0"/>
      <w:divBdr>
        <w:top w:val="none" w:sz="0" w:space="0" w:color="auto"/>
        <w:left w:val="none" w:sz="0" w:space="0" w:color="auto"/>
        <w:bottom w:val="none" w:sz="0" w:space="0" w:color="auto"/>
        <w:right w:val="none" w:sz="0" w:space="0" w:color="auto"/>
      </w:divBdr>
    </w:div>
    <w:div w:id="1509446837">
      <w:bodyDiv w:val="1"/>
      <w:marLeft w:val="0"/>
      <w:marRight w:val="0"/>
      <w:marTop w:val="0"/>
      <w:marBottom w:val="0"/>
      <w:divBdr>
        <w:top w:val="none" w:sz="0" w:space="0" w:color="auto"/>
        <w:left w:val="none" w:sz="0" w:space="0" w:color="auto"/>
        <w:bottom w:val="none" w:sz="0" w:space="0" w:color="auto"/>
        <w:right w:val="none" w:sz="0" w:space="0" w:color="auto"/>
      </w:divBdr>
    </w:div>
    <w:div w:id="1637878002">
      <w:bodyDiv w:val="1"/>
      <w:marLeft w:val="0"/>
      <w:marRight w:val="0"/>
      <w:marTop w:val="0"/>
      <w:marBottom w:val="0"/>
      <w:divBdr>
        <w:top w:val="none" w:sz="0" w:space="0" w:color="auto"/>
        <w:left w:val="none" w:sz="0" w:space="0" w:color="auto"/>
        <w:bottom w:val="none" w:sz="0" w:space="0" w:color="auto"/>
        <w:right w:val="none" w:sz="0" w:space="0" w:color="auto"/>
      </w:divBdr>
    </w:div>
    <w:div w:id="1643609217">
      <w:bodyDiv w:val="1"/>
      <w:marLeft w:val="0"/>
      <w:marRight w:val="0"/>
      <w:marTop w:val="0"/>
      <w:marBottom w:val="0"/>
      <w:divBdr>
        <w:top w:val="none" w:sz="0" w:space="0" w:color="auto"/>
        <w:left w:val="none" w:sz="0" w:space="0" w:color="auto"/>
        <w:bottom w:val="none" w:sz="0" w:space="0" w:color="auto"/>
        <w:right w:val="none" w:sz="0" w:space="0" w:color="auto"/>
      </w:divBdr>
    </w:div>
    <w:div w:id="1659455568">
      <w:bodyDiv w:val="1"/>
      <w:marLeft w:val="0"/>
      <w:marRight w:val="0"/>
      <w:marTop w:val="0"/>
      <w:marBottom w:val="0"/>
      <w:divBdr>
        <w:top w:val="none" w:sz="0" w:space="0" w:color="auto"/>
        <w:left w:val="none" w:sz="0" w:space="0" w:color="auto"/>
        <w:bottom w:val="none" w:sz="0" w:space="0" w:color="auto"/>
        <w:right w:val="none" w:sz="0" w:space="0" w:color="auto"/>
      </w:divBdr>
      <w:divsChild>
        <w:div w:id="1593857509">
          <w:marLeft w:val="0"/>
          <w:marRight w:val="0"/>
          <w:marTop w:val="0"/>
          <w:marBottom w:val="0"/>
          <w:divBdr>
            <w:top w:val="none" w:sz="0" w:space="0" w:color="auto"/>
            <w:left w:val="none" w:sz="0" w:space="0" w:color="auto"/>
            <w:bottom w:val="none" w:sz="0" w:space="0" w:color="auto"/>
            <w:right w:val="none" w:sz="0" w:space="0" w:color="auto"/>
          </w:divBdr>
          <w:divsChild>
            <w:div w:id="1653868744">
              <w:marLeft w:val="0"/>
              <w:marRight w:val="0"/>
              <w:marTop w:val="0"/>
              <w:marBottom w:val="0"/>
              <w:divBdr>
                <w:top w:val="none" w:sz="0" w:space="0" w:color="auto"/>
                <w:left w:val="none" w:sz="0" w:space="0" w:color="auto"/>
                <w:bottom w:val="none" w:sz="0" w:space="0" w:color="auto"/>
                <w:right w:val="none" w:sz="0" w:space="0" w:color="auto"/>
              </w:divBdr>
              <w:divsChild>
                <w:div w:id="69743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073497">
      <w:bodyDiv w:val="1"/>
      <w:marLeft w:val="0"/>
      <w:marRight w:val="0"/>
      <w:marTop w:val="0"/>
      <w:marBottom w:val="0"/>
      <w:divBdr>
        <w:top w:val="none" w:sz="0" w:space="0" w:color="auto"/>
        <w:left w:val="none" w:sz="0" w:space="0" w:color="auto"/>
        <w:bottom w:val="none" w:sz="0" w:space="0" w:color="auto"/>
        <w:right w:val="none" w:sz="0" w:space="0" w:color="auto"/>
      </w:divBdr>
    </w:div>
    <w:div w:id="1663435325">
      <w:bodyDiv w:val="1"/>
      <w:marLeft w:val="0"/>
      <w:marRight w:val="0"/>
      <w:marTop w:val="0"/>
      <w:marBottom w:val="0"/>
      <w:divBdr>
        <w:top w:val="none" w:sz="0" w:space="0" w:color="auto"/>
        <w:left w:val="none" w:sz="0" w:space="0" w:color="auto"/>
        <w:bottom w:val="none" w:sz="0" w:space="0" w:color="auto"/>
        <w:right w:val="none" w:sz="0" w:space="0" w:color="auto"/>
      </w:divBdr>
      <w:divsChild>
        <w:div w:id="1414667118">
          <w:marLeft w:val="0"/>
          <w:marRight w:val="0"/>
          <w:marTop w:val="0"/>
          <w:marBottom w:val="0"/>
          <w:divBdr>
            <w:top w:val="none" w:sz="0" w:space="0" w:color="auto"/>
            <w:left w:val="none" w:sz="0" w:space="0" w:color="auto"/>
            <w:bottom w:val="none" w:sz="0" w:space="0" w:color="auto"/>
            <w:right w:val="none" w:sz="0" w:space="0" w:color="auto"/>
          </w:divBdr>
          <w:divsChild>
            <w:div w:id="1381514213">
              <w:marLeft w:val="0"/>
              <w:marRight w:val="0"/>
              <w:marTop w:val="0"/>
              <w:marBottom w:val="0"/>
              <w:divBdr>
                <w:top w:val="none" w:sz="0" w:space="0" w:color="auto"/>
                <w:left w:val="none" w:sz="0" w:space="0" w:color="auto"/>
                <w:bottom w:val="none" w:sz="0" w:space="0" w:color="auto"/>
                <w:right w:val="none" w:sz="0" w:space="0" w:color="auto"/>
              </w:divBdr>
              <w:divsChild>
                <w:div w:id="201553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7700493">
      <w:bodyDiv w:val="1"/>
      <w:marLeft w:val="0"/>
      <w:marRight w:val="0"/>
      <w:marTop w:val="0"/>
      <w:marBottom w:val="0"/>
      <w:divBdr>
        <w:top w:val="none" w:sz="0" w:space="0" w:color="auto"/>
        <w:left w:val="none" w:sz="0" w:space="0" w:color="auto"/>
        <w:bottom w:val="none" w:sz="0" w:space="0" w:color="auto"/>
        <w:right w:val="none" w:sz="0" w:space="0" w:color="auto"/>
      </w:divBdr>
      <w:divsChild>
        <w:div w:id="628710112">
          <w:marLeft w:val="0"/>
          <w:marRight w:val="0"/>
          <w:marTop w:val="0"/>
          <w:marBottom w:val="0"/>
          <w:divBdr>
            <w:top w:val="none" w:sz="0" w:space="0" w:color="auto"/>
            <w:left w:val="none" w:sz="0" w:space="0" w:color="auto"/>
            <w:bottom w:val="none" w:sz="0" w:space="0" w:color="auto"/>
            <w:right w:val="none" w:sz="0" w:space="0" w:color="auto"/>
          </w:divBdr>
          <w:divsChild>
            <w:div w:id="1224834401">
              <w:marLeft w:val="0"/>
              <w:marRight w:val="0"/>
              <w:marTop w:val="0"/>
              <w:marBottom w:val="0"/>
              <w:divBdr>
                <w:top w:val="none" w:sz="0" w:space="0" w:color="auto"/>
                <w:left w:val="none" w:sz="0" w:space="0" w:color="auto"/>
                <w:bottom w:val="none" w:sz="0" w:space="0" w:color="auto"/>
                <w:right w:val="none" w:sz="0" w:space="0" w:color="auto"/>
              </w:divBdr>
              <w:divsChild>
                <w:div w:id="196989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2240168">
      <w:bodyDiv w:val="1"/>
      <w:marLeft w:val="0"/>
      <w:marRight w:val="0"/>
      <w:marTop w:val="0"/>
      <w:marBottom w:val="0"/>
      <w:divBdr>
        <w:top w:val="none" w:sz="0" w:space="0" w:color="auto"/>
        <w:left w:val="none" w:sz="0" w:space="0" w:color="auto"/>
        <w:bottom w:val="none" w:sz="0" w:space="0" w:color="auto"/>
        <w:right w:val="none" w:sz="0" w:space="0" w:color="auto"/>
      </w:divBdr>
    </w:div>
    <w:div w:id="1884098054">
      <w:bodyDiv w:val="1"/>
      <w:marLeft w:val="0"/>
      <w:marRight w:val="0"/>
      <w:marTop w:val="0"/>
      <w:marBottom w:val="0"/>
      <w:divBdr>
        <w:top w:val="none" w:sz="0" w:space="0" w:color="auto"/>
        <w:left w:val="none" w:sz="0" w:space="0" w:color="auto"/>
        <w:bottom w:val="none" w:sz="0" w:space="0" w:color="auto"/>
        <w:right w:val="none" w:sz="0" w:space="0" w:color="auto"/>
      </w:divBdr>
    </w:div>
    <w:div w:id="1922519373">
      <w:bodyDiv w:val="1"/>
      <w:marLeft w:val="0"/>
      <w:marRight w:val="0"/>
      <w:marTop w:val="0"/>
      <w:marBottom w:val="0"/>
      <w:divBdr>
        <w:top w:val="none" w:sz="0" w:space="0" w:color="auto"/>
        <w:left w:val="none" w:sz="0" w:space="0" w:color="auto"/>
        <w:bottom w:val="none" w:sz="0" w:space="0" w:color="auto"/>
        <w:right w:val="none" w:sz="0" w:space="0" w:color="auto"/>
      </w:divBdr>
      <w:divsChild>
        <w:div w:id="856312917">
          <w:marLeft w:val="0"/>
          <w:marRight w:val="0"/>
          <w:marTop w:val="0"/>
          <w:marBottom w:val="0"/>
          <w:divBdr>
            <w:top w:val="none" w:sz="0" w:space="0" w:color="auto"/>
            <w:left w:val="none" w:sz="0" w:space="0" w:color="auto"/>
            <w:bottom w:val="none" w:sz="0" w:space="0" w:color="auto"/>
            <w:right w:val="none" w:sz="0" w:space="0" w:color="auto"/>
          </w:divBdr>
          <w:divsChild>
            <w:div w:id="845560924">
              <w:marLeft w:val="0"/>
              <w:marRight w:val="0"/>
              <w:marTop w:val="0"/>
              <w:marBottom w:val="0"/>
              <w:divBdr>
                <w:top w:val="none" w:sz="0" w:space="0" w:color="auto"/>
                <w:left w:val="none" w:sz="0" w:space="0" w:color="auto"/>
                <w:bottom w:val="none" w:sz="0" w:space="0" w:color="auto"/>
                <w:right w:val="none" w:sz="0" w:space="0" w:color="auto"/>
              </w:divBdr>
              <w:divsChild>
                <w:div w:id="176646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147884">
      <w:bodyDiv w:val="1"/>
      <w:marLeft w:val="0"/>
      <w:marRight w:val="0"/>
      <w:marTop w:val="0"/>
      <w:marBottom w:val="0"/>
      <w:divBdr>
        <w:top w:val="none" w:sz="0" w:space="0" w:color="auto"/>
        <w:left w:val="none" w:sz="0" w:space="0" w:color="auto"/>
        <w:bottom w:val="none" w:sz="0" w:space="0" w:color="auto"/>
        <w:right w:val="none" w:sz="0" w:space="0" w:color="auto"/>
      </w:divBdr>
    </w:div>
    <w:div w:id="1991861734">
      <w:bodyDiv w:val="1"/>
      <w:marLeft w:val="0"/>
      <w:marRight w:val="0"/>
      <w:marTop w:val="0"/>
      <w:marBottom w:val="0"/>
      <w:divBdr>
        <w:top w:val="none" w:sz="0" w:space="0" w:color="auto"/>
        <w:left w:val="none" w:sz="0" w:space="0" w:color="auto"/>
        <w:bottom w:val="none" w:sz="0" w:space="0" w:color="auto"/>
        <w:right w:val="none" w:sz="0" w:space="0" w:color="auto"/>
      </w:divBdr>
    </w:div>
    <w:div w:id="2004162996">
      <w:bodyDiv w:val="1"/>
      <w:marLeft w:val="0"/>
      <w:marRight w:val="0"/>
      <w:marTop w:val="0"/>
      <w:marBottom w:val="0"/>
      <w:divBdr>
        <w:top w:val="none" w:sz="0" w:space="0" w:color="auto"/>
        <w:left w:val="none" w:sz="0" w:space="0" w:color="auto"/>
        <w:bottom w:val="none" w:sz="0" w:space="0" w:color="auto"/>
        <w:right w:val="none" w:sz="0" w:space="0" w:color="auto"/>
      </w:divBdr>
    </w:div>
    <w:div w:id="2130053709">
      <w:bodyDiv w:val="1"/>
      <w:marLeft w:val="0"/>
      <w:marRight w:val="0"/>
      <w:marTop w:val="0"/>
      <w:marBottom w:val="0"/>
      <w:divBdr>
        <w:top w:val="none" w:sz="0" w:space="0" w:color="auto"/>
        <w:left w:val="none" w:sz="0" w:space="0" w:color="auto"/>
        <w:bottom w:val="none" w:sz="0" w:space="0" w:color="auto"/>
        <w:right w:val="none" w:sz="0" w:space="0" w:color="auto"/>
      </w:divBdr>
    </w:div>
    <w:div w:id="2130270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sr2010.ospar.org/en/media/content_pdf/ch10/QSR_CH10_EN_Tab_10_3.pdf" TargetMode="External"/><Relationship Id="rId18" Type="http://schemas.openxmlformats.org/officeDocument/2006/relationships/hyperlink" Target="http://www.fao.org/fishery/topic/166308/en" TargetMode="External"/><Relationship Id="rId26" Type="http://schemas.openxmlformats.org/officeDocument/2006/relationships/hyperlink" Target="https://odims.ospar.org/en/maps/map-maritime-area-and-its-regions" TargetMode="External"/><Relationship Id="rId39" Type="http://schemas.openxmlformats.org/officeDocument/2006/relationships/image" Target="media/image17.jpeg"/><Relationship Id="rId21" Type="http://schemas.openxmlformats.org/officeDocument/2006/relationships/image" Target="media/image6.jpeg"/><Relationship Id="rId34" Type="http://schemas.openxmlformats.org/officeDocument/2006/relationships/image" Target="media/image12.jpeg"/><Relationship Id="rId42" Type="http://schemas.openxmlformats.org/officeDocument/2006/relationships/image" Target="media/image20.jpeg"/><Relationship Id="rId47" Type="http://schemas.openxmlformats.org/officeDocument/2006/relationships/image" Target="media/image25.jpeg"/><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image" Target="media/image9.png"/><Relationship Id="rId11" Type="http://schemas.openxmlformats.org/officeDocument/2006/relationships/footer" Target="footer1.xml"/><Relationship Id="rId24" Type="http://schemas.openxmlformats.org/officeDocument/2006/relationships/hyperlink" Target="https://www.emodnet-seabedhabitats.eu" TargetMode="External"/><Relationship Id="rId32" Type="http://schemas.openxmlformats.org/officeDocument/2006/relationships/hyperlink" Target="https://odims.ospar.org/en" TargetMode="External"/><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image" Target="media/image23.jpeg"/><Relationship Id="rId5"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hyperlink" Target="https://vme.ices.dk/download.aspx" TargetMode="External"/><Relationship Id="rId28" Type="http://schemas.openxmlformats.org/officeDocument/2006/relationships/image" Target="media/image8.png"/><Relationship Id="rId36" Type="http://schemas.openxmlformats.org/officeDocument/2006/relationships/image" Target="media/image14.jpeg"/><Relationship Id="rId49" Type="http://schemas.openxmlformats.org/officeDocument/2006/relationships/image" Target="media/image27.jpeg"/><Relationship Id="rId10" Type="http://schemas.openxmlformats.org/officeDocument/2006/relationships/header" Target="header1.xml"/><Relationship Id="rId19" Type="http://schemas.openxmlformats.org/officeDocument/2006/relationships/image" Target="media/image4.jpeg"/><Relationship Id="rId31" Type="http://schemas.openxmlformats.org/officeDocument/2006/relationships/image" Target="media/image11.png"/><Relationship Id="rId44" Type="http://schemas.openxmlformats.org/officeDocument/2006/relationships/image" Target="media/image22.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ospar.org/site/assets/files/44271/coral_gardens.pdf" TargetMode="External"/><Relationship Id="rId22" Type="http://schemas.openxmlformats.org/officeDocument/2006/relationships/image" Target="media/image7.jpeg"/><Relationship Id="rId27" Type="http://schemas.openxmlformats.org/officeDocument/2006/relationships/hyperlink" Target="http://www.gebco.net/data_and_products/gridded_bathymetry_data" TargetMode="External"/><Relationship Id="rId30" Type="http://schemas.openxmlformats.org/officeDocument/2006/relationships/image" Target="media/image10.png"/><Relationship Id="rId35" Type="http://schemas.openxmlformats.org/officeDocument/2006/relationships/image" Target="media/image13.png"/><Relationship Id="rId43" Type="http://schemas.openxmlformats.org/officeDocument/2006/relationships/image" Target="media/image21.jpeg"/><Relationship Id="rId48" Type="http://schemas.openxmlformats.org/officeDocument/2006/relationships/image" Target="media/image26.jpeg"/><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qsr2010.ospar.org/en/media/content_pdf/ch10/QSR_CH10_EN_Tab_10_2.pdf" TargetMode="External"/><Relationship Id="rId17" Type="http://schemas.openxmlformats.org/officeDocument/2006/relationships/image" Target="media/image3.jpeg"/><Relationship Id="rId25" Type="http://schemas.openxmlformats.org/officeDocument/2006/relationships/hyperlink" Target="https://www.obis.org" TargetMode="External"/><Relationship Id="rId33" Type="http://schemas.openxmlformats.org/officeDocument/2006/relationships/hyperlink" Target="https://www.neafc.org" TargetMode="External"/><Relationship Id="rId38" Type="http://schemas.openxmlformats.org/officeDocument/2006/relationships/image" Target="media/image16.jpeg"/><Relationship Id="rId46" Type="http://schemas.openxmlformats.org/officeDocument/2006/relationships/image" Target="media/image24.jpeg"/><Relationship Id="rId20" Type="http://schemas.openxmlformats.org/officeDocument/2006/relationships/image" Target="media/image5.jpeg"/><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Comment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Date_x002f_Time xmlns="f31b975e-9f95-43f8-bceb-c8da0191c53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8" ma:contentTypeDescription="Create a new document." ma:contentTypeScope="" ma:versionID="beb7f4236850d98cf3456d42c58d1fac">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ec90873063724872d61c3fe8ae2617ce"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AFA743-B61B-4955-9E41-E3C4E0367C30}">
  <ds:schemaRefs>
    <ds:schemaRef ds:uri="http://schemas.microsoft.com/office/2006/metadata/properties"/>
    <ds:schemaRef ds:uri="http://schemas.microsoft.com/office/infopath/2007/PartnerControls"/>
    <ds:schemaRef ds:uri="f31b975e-9f95-43f8-bceb-c8da0191c532"/>
    <ds:schemaRef ds:uri="1f898dab-be0d-4083-828d-22bbb232dacd"/>
  </ds:schemaRefs>
</ds:datastoreItem>
</file>

<file path=customXml/itemProps2.xml><?xml version="1.0" encoding="utf-8"?>
<ds:datastoreItem xmlns:ds="http://schemas.openxmlformats.org/officeDocument/2006/customXml" ds:itemID="{8204D390-C4D2-4DE5-8B36-AB189FA608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1b975e-9f95-43f8-bceb-c8da0191c532"/>
    <ds:schemaRef ds:uri="1f898dab-be0d-4083-828d-22bbb232da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AE39C5-8791-433A-AC76-5D9A53DBAC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538</TotalTime>
  <Pages>33</Pages>
  <Words>6964</Words>
  <Characters>39698</Characters>
  <Application>Microsoft Office Word</Application>
  <DocSecurity>0</DocSecurity>
  <Lines>330</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Lena Avellan</dc:creator>
  <cp:keywords/>
  <dc:description/>
  <cp:lastModifiedBy>Sean OTuathail</cp:lastModifiedBy>
  <cp:revision>88</cp:revision>
  <dcterms:created xsi:type="dcterms:W3CDTF">2022-03-09T11:23:00Z</dcterms:created>
  <dcterms:modified xsi:type="dcterms:W3CDTF">2022-11-29T16:35:00Z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diaServiceImageTags">
    <vt:lpwstr/>
  </property>
</Properties>
</file>