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39" w:type="dxa"/>
        <w:tblLayout w:type="fixed"/>
        <w:tblCellMar>
          <w:top w:w="85" w:type="dxa"/>
          <w:left w:w="0" w:type="dxa"/>
          <w:bottom w:w="85" w:type="dxa"/>
          <w:right w:w="0" w:type="dxa"/>
        </w:tblCellMar>
        <w:tblLook w:val="0000" w:firstRow="0" w:lastRow="0" w:firstColumn="0" w:lastColumn="0" w:noHBand="0" w:noVBand="0"/>
      </w:tblPr>
      <w:tblGrid>
        <w:gridCol w:w="4049"/>
        <w:gridCol w:w="5590"/>
      </w:tblGrid>
      <w:tr w:rsidR="008111B1" w:rsidRPr="00E875A1" w14:paraId="472E8972" w14:textId="77777777" w:rsidTr="008111B1">
        <w:trPr>
          <w:trHeight w:val="284"/>
        </w:trPr>
        <w:tc>
          <w:tcPr>
            <w:tcW w:w="4049" w:type="dxa"/>
            <w:shd w:val="clear" w:color="auto" w:fill="auto"/>
          </w:tcPr>
          <w:p w14:paraId="14936D86" w14:textId="77777777" w:rsidR="008111B1" w:rsidRPr="00E875A1" w:rsidRDefault="008111B1" w:rsidP="00930628">
            <w:pPr>
              <w:pStyle w:val="Titre"/>
            </w:pPr>
            <w:bookmarkStart w:id="0" w:name="_Ref497738338"/>
            <w:bookmarkStart w:id="1" w:name="_Toc504737189"/>
            <w:bookmarkStart w:id="2" w:name="_Toc2333225"/>
            <w:r w:rsidRPr="00E875A1">
              <w:rPr>
                <w:rFonts w:ascii="Calibri" w:hAnsi="Calibri" w:cs="Calibri"/>
                <w:szCs w:val="24"/>
              </w:rPr>
              <w:t>Agenda Item 5.7</w:t>
            </w:r>
          </w:p>
        </w:tc>
        <w:tc>
          <w:tcPr>
            <w:tcW w:w="5590" w:type="dxa"/>
            <w:shd w:val="clear" w:color="auto" w:fill="auto"/>
          </w:tcPr>
          <w:p w14:paraId="76DD717D" w14:textId="3B79C9AB" w:rsidR="008111B1" w:rsidRPr="00E875A1" w:rsidRDefault="009F0B1D" w:rsidP="00930628">
            <w:pPr>
              <w:pStyle w:val="Titre"/>
              <w:jc w:val="right"/>
            </w:pPr>
            <w:r w:rsidRPr="00E875A1">
              <w:rPr>
                <w:rFonts w:ascii="Calibri" w:hAnsi="Calibri" w:cs="Calibri"/>
                <w:szCs w:val="24"/>
              </w:rPr>
              <w:t>A_</w:t>
            </w:r>
            <w:r w:rsidR="008111B1" w:rsidRPr="00E875A1">
              <w:rPr>
                <w:rFonts w:ascii="Calibri" w:hAnsi="Calibri" w:cs="Calibri"/>
                <w:szCs w:val="24"/>
              </w:rPr>
              <w:t>BDC 21/05/0</w:t>
            </w:r>
            <w:r w:rsidR="001E1BC9" w:rsidRPr="00E875A1">
              <w:rPr>
                <w:rFonts w:ascii="Calibri" w:hAnsi="Calibri" w:cs="Calibri"/>
                <w:szCs w:val="24"/>
              </w:rPr>
              <w:t>8</w:t>
            </w:r>
          </w:p>
          <w:p w14:paraId="2857B103" w14:textId="77777777" w:rsidR="008111B1" w:rsidRPr="00E875A1" w:rsidRDefault="008111B1" w:rsidP="00930628">
            <w:pPr>
              <w:pStyle w:val="Titre"/>
              <w:jc w:val="right"/>
            </w:pPr>
            <w:r w:rsidRPr="00E875A1">
              <w:rPr>
                <w:rFonts w:ascii="Calibri" w:hAnsi="Calibri" w:cs="Calibri"/>
                <w:szCs w:val="24"/>
              </w:rPr>
              <w:t>English only</w:t>
            </w:r>
          </w:p>
        </w:tc>
      </w:tr>
      <w:tr w:rsidR="008111B1" w:rsidRPr="00E875A1" w14:paraId="5B1F1ECB" w14:textId="77777777" w:rsidTr="008111B1">
        <w:trPr>
          <w:trHeight w:val="284"/>
        </w:trPr>
        <w:tc>
          <w:tcPr>
            <w:tcW w:w="9639" w:type="dxa"/>
            <w:gridSpan w:val="2"/>
            <w:shd w:val="clear" w:color="auto" w:fill="auto"/>
          </w:tcPr>
          <w:p w14:paraId="5F5BAD95" w14:textId="77777777" w:rsidR="008111B1" w:rsidRPr="00E875A1" w:rsidRDefault="008111B1" w:rsidP="00930628">
            <w:pPr>
              <w:pStyle w:val="Titre"/>
              <w:jc w:val="both"/>
            </w:pPr>
            <w:r w:rsidRPr="00E875A1">
              <w:rPr>
                <w:rFonts w:ascii="Calibri" w:hAnsi="Calibri" w:cs="Calibri"/>
                <w:szCs w:val="24"/>
              </w:rPr>
              <w:t>OSPAR Convention for the Protection of the Marine Environment of the North-East Atlantic</w:t>
            </w:r>
          </w:p>
        </w:tc>
      </w:tr>
      <w:tr w:rsidR="008111B1" w:rsidRPr="00E875A1" w14:paraId="526DBEEC" w14:textId="77777777" w:rsidTr="008111B1">
        <w:trPr>
          <w:trHeight w:val="284"/>
        </w:trPr>
        <w:tc>
          <w:tcPr>
            <w:tcW w:w="9639" w:type="dxa"/>
            <w:gridSpan w:val="2"/>
            <w:tcBorders>
              <w:bottom w:val="single" w:sz="4" w:space="0" w:color="808080"/>
            </w:tcBorders>
            <w:shd w:val="clear" w:color="auto" w:fill="auto"/>
          </w:tcPr>
          <w:p w14:paraId="53ED40A4" w14:textId="77777777" w:rsidR="008111B1" w:rsidRPr="00E875A1" w:rsidRDefault="008111B1" w:rsidP="00930628">
            <w:pPr>
              <w:pStyle w:val="Titre"/>
            </w:pPr>
            <w:r w:rsidRPr="00E875A1">
              <w:rPr>
                <w:rFonts w:ascii="Calibri" w:hAnsi="Calibri" w:cs="Calibri"/>
                <w:szCs w:val="24"/>
              </w:rPr>
              <w:t xml:space="preserve">Meeting of the Biodiversity Committee (BDC) </w:t>
            </w:r>
          </w:p>
          <w:p w14:paraId="4FD5A6D3" w14:textId="77777777" w:rsidR="008111B1" w:rsidRPr="00E875A1" w:rsidRDefault="008111B1" w:rsidP="00930628">
            <w:pPr>
              <w:pStyle w:val="Titre"/>
              <w:spacing w:before="120"/>
              <w:rPr>
                <w:rFonts w:ascii="Calibri" w:hAnsi="Calibri" w:cs="Calibri"/>
                <w:szCs w:val="24"/>
              </w:rPr>
            </w:pPr>
            <w:r w:rsidRPr="00E875A1">
              <w:rPr>
                <w:rFonts w:ascii="Calibri" w:hAnsi="Calibri" w:cs="Calibri"/>
                <w:szCs w:val="24"/>
              </w:rPr>
              <w:t>Videoconference: 12 – 16 April 2021</w:t>
            </w:r>
          </w:p>
        </w:tc>
      </w:tr>
    </w:tbl>
    <w:p w14:paraId="57424E82" w14:textId="77777777" w:rsidR="008111B1" w:rsidRPr="00E875A1" w:rsidRDefault="008111B1" w:rsidP="008111B1">
      <w:pPr>
        <w:spacing w:before="240" w:line="280" w:lineRule="atLeast"/>
        <w:ind w:right="-1"/>
        <w:rPr>
          <w:rFonts w:asciiTheme="minorHAnsi" w:hAnsiTheme="minorHAnsi" w:cstheme="minorHAnsi"/>
          <w:sz w:val="40"/>
          <w:szCs w:val="40"/>
          <w:lang w:val="en-GB"/>
        </w:rPr>
      </w:pPr>
      <w:r w:rsidRPr="00E875A1">
        <w:rPr>
          <w:rFonts w:asciiTheme="minorHAnsi" w:hAnsiTheme="minorHAnsi" w:cstheme="minorHAnsi"/>
          <w:sz w:val="40"/>
          <w:szCs w:val="40"/>
          <w:lang w:val="en-GB"/>
        </w:rPr>
        <w:t xml:space="preserve">Draft Status Assessment for European flat oyster (species) and </w:t>
      </w:r>
      <w:r w:rsidRPr="00E875A1">
        <w:rPr>
          <w:rFonts w:asciiTheme="minorHAnsi" w:hAnsiTheme="minorHAnsi" w:cstheme="minorHAnsi"/>
          <w:i/>
          <w:sz w:val="40"/>
          <w:szCs w:val="40"/>
          <w:lang w:val="en-GB"/>
        </w:rPr>
        <w:t>Ostrea edulis</w:t>
      </w:r>
      <w:r w:rsidRPr="00E875A1">
        <w:rPr>
          <w:rFonts w:asciiTheme="minorHAnsi" w:hAnsiTheme="minorHAnsi" w:cstheme="minorHAnsi"/>
          <w:sz w:val="40"/>
          <w:szCs w:val="40"/>
          <w:lang w:val="en-GB"/>
        </w:rPr>
        <w:t xml:space="preserve"> beds  </w:t>
      </w:r>
    </w:p>
    <w:p w14:paraId="25CAA4D9" w14:textId="77777777" w:rsidR="008111B1" w:rsidRPr="00E875A1" w:rsidRDefault="008111B1" w:rsidP="008111B1">
      <w:pPr>
        <w:spacing w:before="240" w:line="280" w:lineRule="atLeast"/>
        <w:ind w:right="-1"/>
        <w:rPr>
          <w:rFonts w:asciiTheme="minorHAnsi" w:hAnsiTheme="minorHAnsi" w:cstheme="minorHAnsi"/>
          <w:sz w:val="26"/>
          <w:szCs w:val="26"/>
          <w:lang w:val="en-GB"/>
        </w:rPr>
      </w:pPr>
      <w:r w:rsidRPr="00E875A1">
        <w:rPr>
          <w:rFonts w:asciiTheme="minorHAnsi" w:hAnsiTheme="minorHAnsi" w:cstheme="minorHAnsi"/>
          <w:sz w:val="26"/>
          <w:szCs w:val="26"/>
          <w:lang w:val="en-GB"/>
        </w:rPr>
        <w:t xml:space="preserve">Presented by Germany and the Netherlands </w:t>
      </w:r>
    </w:p>
    <w:p w14:paraId="6A22E794" w14:textId="77777777" w:rsidR="008111B1" w:rsidRPr="00E875A1" w:rsidRDefault="008111B1" w:rsidP="008111B1">
      <w:pPr>
        <w:pStyle w:val="Heading1"/>
        <w:ind w:right="-1"/>
        <w:rPr>
          <w:rFonts w:asciiTheme="minorHAnsi" w:hAnsiTheme="minorHAnsi" w:cstheme="minorHAnsi"/>
          <w:b w:val="0"/>
          <w:sz w:val="22"/>
          <w:lang w:val="en-GB"/>
        </w:rPr>
      </w:pPr>
      <w:r w:rsidRPr="00E875A1">
        <w:rPr>
          <w:rFonts w:asciiTheme="minorHAnsi" w:hAnsiTheme="minorHAnsi" w:cstheme="minorHAnsi"/>
          <w:sz w:val="22"/>
          <w:lang w:val="en-GB"/>
        </w:rPr>
        <w:t xml:space="preserve">Issue: This document presents the draft status assessment for European flat oyster (species) and </w:t>
      </w:r>
      <w:r w:rsidRPr="00E875A1">
        <w:rPr>
          <w:rFonts w:asciiTheme="minorHAnsi" w:hAnsiTheme="minorHAnsi" w:cstheme="minorHAnsi"/>
          <w:i/>
          <w:sz w:val="22"/>
          <w:lang w:val="en-GB"/>
        </w:rPr>
        <w:t>Ostrea edulis</w:t>
      </w:r>
      <w:r w:rsidRPr="00E875A1">
        <w:rPr>
          <w:rFonts w:asciiTheme="minorHAnsi" w:hAnsiTheme="minorHAnsi" w:cstheme="minorHAnsi"/>
          <w:sz w:val="22"/>
          <w:lang w:val="en-GB"/>
        </w:rPr>
        <w:t xml:space="preserve"> beds.</w:t>
      </w:r>
    </w:p>
    <w:p w14:paraId="581B154C" w14:textId="77777777" w:rsidR="008111B1" w:rsidRPr="00E875A1" w:rsidRDefault="008111B1" w:rsidP="008111B1">
      <w:pPr>
        <w:pStyle w:val="BodyText"/>
        <w:ind w:right="-1"/>
        <w:rPr>
          <w:rFonts w:cstheme="minorHAnsi"/>
          <w:sz w:val="4"/>
          <w:lang w:val="en-GB"/>
        </w:rPr>
      </w:pPr>
    </w:p>
    <w:p w14:paraId="220CDA1B" w14:textId="77777777" w:rsidR="008111B1" w:rsidRPr="00E875A1" w:rsidRDefault="008111B1" w:rsidP="008111B1">
      <w:pPr>
        <w:pStyle w:val="Heading1"/>
        <w:ind w:right="-1"/>
        <w:rPr>
          <w:rFonts w:asciiTheme="minorHAnsi" w:hAnsiTheme="minorHAnsi" w:cstheme="minorHAnsi"/>
          <w:b w:val="0"/>
          <w:bCs/>
          <w:sz w:val="26"/>
          <w:szCs w:val="26"/>
          <w:lang w:val="en-GB"/>
        </w:rPr>
      </w:pPr>
      <w:r w:rsidRPr="00E875A1">
        <w:rPr>
          <w:rFonts w:asciiTheme="minorHAnsi" w:hAnsiTheme="minorHAnsi" w:cstheme="minorHAnsi"/>
          <w:b w:val="0"/>
          <w:bCs/>
          <w:sz w:val="26"/>
          <w:szCs w:val="26"/>
          <w:lang w:val="en-GB"/>
        </w:rPr>
        <w:t>Actions requested</w:t>
      </w:r>
    </w:p>
    <w:p w14:paraId="6217FAF3" w14:textId="77777777" w:rsidR="008111B1" w:rsidRPr="00E875A1" w:rsidRDefault="00930628" w:rsidP="008111B1">
      <w:pPr>
        <w:pStyle w:val="BodyText"/>
        <w:numPr>
          <w:ilvl w:val="0"/>
          <w:numId w:val="9"/>
        </w:numPr>
        <w:tabs>
          <w:tab w:val="left" w:pos="567"/>
        </w:tabs>
        <w:spacing w:line="276" w:lineRule="auto"/>
        <w:ind w:left="0" w:right="-1" w:firstLine="0"/>
        <w:rPr>
          <w:rFonts w:cstheme="minorHAnsi"/>
          <w:lang w:val="en-GB"/>
        </w:rPr>
      </w:pPr>
      <w:r w:rsidRPr="00E875A1">
        <w:rPr>
          <w:rFonts w:cstheme="minorHAnsi"/>
          <w:lang w:val="en-GB"/>
        </w:rPr>
        <w:t>BDC</w:t>
      </w:r>
      <w:r w:rsidR="008111B1" w:rsidRPr="00E875A1">
        <w:rPr>
          <w:rFonts w:cstheme="minorHAnsi"/>
          <w:lang w:val="en-GB"/>
        </w:rPr>
        <w:t xml:space="preserve"> is invited to:</w:t>
      </w:r>
    </w:p>
    <w:p w14:paraId="4D031E82" w14:textId="77777777" w:rsidR="008111B1" w:rsidRPr="00E875A1" w:rsidRDefault="008111B1" w:rsidP="008111B1">
      <w:pPr>
        <w:pStyle w:val="BodyText"/>
        <w:numPr>
          <w:ilvl w:val="0"/>
          <w:numId w:val="10"/>
        </w:numPr>
        <w:tabs>
          <w:tab w:val="left" w:pos="567"/>
        </w:tabs>
        <w:spacing w:line="276" w:lineRule="auto"/>
        <w:ind w:right="-1"/>
        <w:rPr>
          <w:rFonts w:cstheme="minorHAnsi"/>
          <w:lang w:val="en-GB"/>
        </w:rPr>
      </w:pPr>
      <w:r w:rsidRPr="00E875A1">
        <w:rPr>
          <w:rFonts w:cstheme="minorHAnsi"/>
          <w:b/>
          <w:lang w:val="en-GB"/>
        </w:rPr>
        <w:t>agree</w:t>
      </w:r>
      <w:r w:rsidRPr="00E875A1">
        <w:rPr>
          <w:rFonts w:cstheme="minorHAnsi"/>
          <w:lang w:val="en-GB"/>
        </w:rPr>
        <w:t xml:space="preserve"> to forward the draft status assessment to </w:t>
      </w:r>
      <w:r w:rsidR="00930628" w:rsidRPr="00E875A1">
        <w:rPr>
          <w:rFonts w:cstheme="minorHAnsi"/>
          <w:lang w:val="en-GB"/>
        </w:rPr>
        <w:t>OSPAR</w:t>
      </w:r>
      <w:r w:rsidRPr="00E875A1">
        <w:rPr>
          <w:rFonts w:cstheme="minorHAnsi"/>
          <w:lang w:val="en-GB"/>
        </w:rPr>
        <w:t xml:space="preserve"> 2021 for publication.</w:t>
      </w:r>
    </w:p>
    <w:p w14:paraId="0BB64017" w14:textId="77777777" w:rsidR="008111B1" w:rsidRPr="00E875A1" w:rsidRDefault="008111B1" w:rsidP="008111B1">
      <w:pPr>
        <w:pStyle w:val="BodyText"/>
        <w:tabs>
          <w:tab w:val="left" w:pos="567"/>
        </w:tabs>
        <w:spacing w:line="276" w:lineRule="auto"/>
        <w:ind w:left="1440" w:right="-1"/>
        <w:rPr>
          <w:sz w:val="10"/>
          <w:lang w:val="en-GB"/>
        </w:rPr>
      </w:pPr>
    </w:p>
    <w:p w14:paraId="69C5642E" w14:textId="77777777" w:rsidR="008111B1" w:rsidRPr="00E875A1" w:rsidRDefault="008111B1" w:rsidP="008111B1">
      <w:pPr>
        <w:pStyle w:val="Heading1"/>
        <w:spacing w:before="60" w:after="60"/>
        <w:rPr>
          <w:b w:val="0"/>
          <w:bCs/>
          <w:sz w:val="26"/>
          <w:szCs w:val="26"/>
          <w:lang w:val="en-GB"/>
        </w:rPr>
      </w:pPr>
      <w:r w:rsidRPr="00E875A1">
        <w:rPr>
          <w:b w:val="0"/>
          <w:bCs/>
          <w:sz w:val="26"/>
          <w:szCs w:val="26"/>
          <w:lang w:val="en-GB"/>
        </w:rPr>
        <w:t>Background</w:t>
      </w:r>
    </w:p>
    <w:p w14:paraId="54A130E5" w14:textId="77777777" w:rsidR="008111B1" w:rsidRPr="00E875A1" w:rsidRDefault="008111B1" w:rsidP="008111B1">
      <w:pPr>
        <w:pStyle w:val="ListParagraph"/>
        <w:numPr>
          <w:ilvl w:val="0"/>
          <w:numId w:val="9"/>
        </w:numPr>
        <w:tabs>
          <w:tab w:val="left" w:pos="0"/>
        </w:tabs>
        <w:spacing w:before="120" w:line="280" w:lineRule="atLeast"/>
        <w:ind w:left="0" w:right="-1" w:firstLine="0"/>
        <w:contextualSpacing w:val="0"/>
        <w:rPr>
          <w:rFonts w:eastAsia="Calibri" w:cs="Calibri"/>
        </w:rPr>
      </w:pPr>
      <w:r w:rsidRPr="00E875A1">
        <w:rPr>
          <w:rFonts w:eastAsia="Calibri" w:cs="Calibri"/>
        </w:rPr>
        <w:t>In 2014, OSPAR adopted the Joint Assessment and Monitoring Programme 2014-2021 (JAMP) (Agreement 2014-02). The OSPAR list of Threatened and/or Declining (T&amp;D) Species and Habitats</w:t>
      </w:r>
      <w:r w:rsidRPr="00E875A1" w:rsidDel="008F63DD">
        <w:rPr>
          <w:rFonts w:eastAsia="Calibri" w:cs="Calibri"/>
        </w:rPr>
        <w:t xml:space="preserve"> </w:t>
      </w:r>
      <w:r w:rsidRPr="00E875A1">
        <w:rPr>
          <w:rFonts w:eastAsia="Calibri" w:cs="Calibri"/>
        </w:rPr>
        <w:t xml:space="preserve">(Agreement 2008-06) is covered by the JAMP Product B3. The JAMP sets out the strategy and a schedule for OSPAR’s assessment and monitoring work. The JAMP outlines a plan for the delivery of a JAMP B3 assessment of the species and habitats on the OSPAR List of T&amp;D Species and Habitats. The JAMP B3 assessments are intended to be used within OSPAR to follow up on the status of the T&amp;D species/habitats as this is included as a collective action for Contracting Parties in the OSPAR Recommendations. The JAMP B3 assessments will also provide input to the OSPAR Quality Status Report 2023. </w:t>
      </w:r>
    </w:p>
    <w:p w14:paraId="46DDA884" w14:textId="77777777" w:rsidR="008111B1" w:rsidRPr="00E875A1" w:rsidRDefault="008111B1" w:rsidP="008111B1">
      <w:pPr>
        <w:pStyle w:val="ListParagraph"/>
        <w:numPr>
          <w:ilvl w:val="0"/>
          <w:numId w:val="9"/>
        </w:numPr>
        <w:tabs>
          <w:tab w:val="left" w:pos="709"/>
        </w:tabs>
        <w:spacing w:before="120"/>
        <w:ind w:left="0" w:right="-1" w:firstLine="0"/>
        <w:contextualSpacing w:val="0"/>
        <w:rPr>
          <w:rFonts w:asciiTheme="minorHAnsi" w:hAnsiTheme="minorHAnsi" w:cstheme="minorHAnsi"/>
        </w:rPr>
      </w:pPr>
      <w:r w:rsidRPr="00E875A1">
        <w:rPr>
          <w:rFonts w:asciiTheme="minorHAnsi" w:hAnsiTheme="minorHAnsi" w:cs="Arial"/>
        </w:rPr>
        <w:t>At BDC 2019</w:t>
      </w:r>
      <w:r w:rsidRPr="00E875A1">
        <w:rPr>
          <w:rFonts w:asciiTheme="minorHAnsi" w:hAnsiTheme="minorHAnsi" w:cstheme="minorHAnsi"/>
        </w:rPr>
        <w:t xml:space="preserve"> the UK, on behalf of a task group and ICG-POSH, presented draft guidance on the development of status assessments for the OSPAR List of Threatened and/or Declining Species and Habitats (JAMP B3), setting out a pragmatic approach for such status assessments. The guidance document was developed to support the next round of status assessments, taking into account the timelines of the QSR 2023: Guidance on the Development of Status Assessments for the OSPAR List of Threatened and/or Declining Species and Habitats’ (Agreement 2019-5).</w:t>
      </w:r>
    </w:p>
    <w:p w14:paraId="4096BC4D" w14:textId="77777777" w:rsidR="008111B1" w:rsidRPr="00E875A1" w:rsidRDefault="008111B1" w:rsidP="008111B1">
      <w:pPr>
        <w:pStyle w:val="ListParagraph"/>
        <w:numPr>
          <w:ilvl w:val="0"/>
          <w:numId w:val="9"/>
        </w:numPr>
        <w:tabs>
          <w:tab w:val="left" w:pos="709"/>
        </w:tabs>
        <w:spacing w:before="120"/>
        <w:ind w:left="0" w:right="-1" w:firstLine="0"/>
        <w:contextualSpacing w:val="0"/>
        <w:rPr>
          <w:rFonts w:asciiTheme="minorHAnsi" w:hAnsiTheme="minorHAnsi" w:cs="Arial"/>
        </w:rPr>
      </w:pPr>
      <w:r w:rsidRPr="00E875A1">
        <w:rPr>
          <w:rFonts w:asciiTheme="minorHAnsi" w:hAnsiTheme="minorHAnsi" w:cstheme="minorHAnsi"/>
        </w:rPr>
        <w:t xml:space="preserve">ICG-POSH 2019 </w:t>
      </w:r>
      <w:r w:rsidR="00D11E0F" w:rsidRPr="00E875A1">
        <w:rPr>
          <w:rFonts w:asciiTheme="minorHAnsi" w:hAnsiTheme="minorHAnsi" w:cstheme="minorHAnsi"/>
        </w:rPr>
        <w:t xml:space="preserve">agreed </w:t>
      </w:r>
      <w:r w:rsidRPr="00E875A1">
        <w:rPr>
          <w:rFonts w:asciiTheme="minorHAnsi" w:hAnsiTheme="minorHAnsi" w:cstheme="minorHAnsi"/>
        </w:rPr>
        <w:t xml:space="preserve">that all draft status assessments should be </w:t>
      </w:r>
      <w:r w:rsidRPr="00E875A1">
        <w:rPr>
          <w:rFonts w:asciiTheme="minorHAnsi" w:hAnsiTheme="minorHAnsi" w:cstheme="minorHAnsi"/>
          <w:bCs/>
        </w:rPr>
        <w:t>delivered 5 weeks before the meeting</w:t>
      </w:r>
      <w:r w:rsidRPr="00E875A1">
        <w:rPr>
          <w:rFonts w:asciiTheme="minorHAnsi" w:hAnsiTheme="minorHAnsi" w:cstheme="minorHAnsi"/>
          <w:b/>
          <w:bCs/>
        </w:rPr>
        <w:t xml:space="preserve"> </w:t>
      </w:r>
      <w:r w:rsidRPr="00E875A1">
        <w:rPr>
          <w:rFonts w:asciiTheme="minorHAnsi" w:hAnsiTheme="minorHAnsi" w:cstheme="minorHAnsi"/>
        </w:rPr>
        <w:t>to allow sufficient time for each Contracting Party to check the assessments and come to the meeting with consolidated input (ICG-</w:t>
      </w:r>
      <w:r w:rsidR="00930628" w:rsidRPr="00E875A1">
        <w:rPr>
          <w:rFonts w:asciiTheme="minorHAnsi" w:hAnsiTheme="minorHAnsi" w:cstheme="minorHAnsi"/>
        </w:rPr>
        <w:t>POSH</w:t>
      </w:r>
      <w:r w:rsidRPr="00E875A1">
        <w:rPr>
          <w:rFonts w:asciiTheme="minorHAnsi" w:hAnsiTheme="minorHAnsi" w:cstheme="minorHAnsi"/>
        </w:rPr>
        <w:t xml:space="preserve"> 19/</w:t>
      </w:r>
      <w:r w:rsidR="00930628" w:rsidRPr="00E875A1">
        <w:rPr>
          <w:rFonts w:asciiTheme="minorHAnsi" w:hAnsiTheme="minorHAnsi" w:cstheme="minorHAnsi"/>
        </w:rPr>
        <w:t>8</w:t>
      </w:r>
      <w:r w:rsidRPr="00E875A1">
        <w:rPr>
          <w:rFonts w:asciiTheme="minorHAnsi" w:hAnsiTheme="minorHAnsi" w:cstheme="minorHAnsi"/>
        </w:rPr>
        <w:t xml:space="preserve">/1 §5.31).   </w:t>
      </w:r>
    </w:p>
    <w:p w14:paraId="71C2A279" w14:textId="77777777" w:rsidR="008111B1" w:rsidRPr="00E875A1" w:rsidRDefault="008111B1" w:rsidP="008111B1">
      <w:pPr>
        <w:pStyle w:val="ListParagraph"/>
        <w:numPr>
          <w:ilvl w:val="0"/>
          <w:numId w:val="9"/>
        </w:numPr>
        <w:tabs>
          <w:tab w:val="left" w:pos="709"/>
        </w:tabs>
        <w:spacing w:before="120"/>
        <w:ind w:left="0" w:right="-1" w:firstLine="0"/>
        <w:contextualSpacing w:val="0"/>
        <w:rPr>
          <w:rFonts w:asciiTheme="minorHAnsi" w:hAnsiTheme="minorHAnsi" w:cs="Arial"/>
        </w:rPr>
      </w:pPr>
      <w:r w:rsidRPr="00E875A1">
        <w:rPr>
          <w:rFonts w:asciiTheme="minorHAnsi" w:hAnsiTheme="minorHAnsi" w:cs="Arial"/>
        </w:rPr>
        <w:t xml:space="preserve">At BDC 2020 Germany and the Netherlands indicated that they would take the lead for the status assessment of European flat oyster (species) and </w:t>
      </w:r>
      <w:r w:rsidRPr="00E875A1">
        <w:rPr>
          <w:rFonts w:asciiTheme="minorHAnsi" w:hAnsiTheme="minorHAnsi" w:cs="Arial"/>
          <w:i/>
        </w:rPr>
        <w:t>Ostrea edulis</w:t>
      </w:r>
      <w:r w:rsidRPr="00E875A1">
        <w:rPr>
          <w:rFonts w:asciiTheme="minorHAnsi" w:hAnsiTheme="minorHAnsi" w:cs="Arial"/>
        </w:rPr>
        <w:t xml:space="preserve"> beds in the meeting cycle 2020/21.</w:t>
      </w:r>
    </w:p>
    <w:p w14:paraId="52DFE741" w14:textId="77777777" w:rsidR="008111B1" w:rsidRPr="00E875A1" w:rsidRDefault="008111B1" w:rsidP="008111B1">
      <w:pPr>
        <w:pStyle w:val="ListParagraph"/>
        <w:numPr>
          <w:ilvl w:val="0"/>
          <w:numId w:val="9"/>
        </w:numPr>
        <w:tabs>
          <w:tab w:val="left" w:pos="709"/>
        </w:tabs>
        <w:spacing w:before="120"/>
        <w:ind w:left="0" w:right="-1" w:firstLine="0"/>
        <w:contextualSpacing w:val="0"/>
        <w:rPr>
          <w:rFonts w:eastAsia="Calibri" w:cs="Calibri"/>
        </w:rPr>
      </w:pPr>
      <w:r w:rsidRPr="00E875A1">
        <w:rPr>
          <w:rFonts w:cs="Calibri"/>
        </w:rPr>
        <w:t xml:space="preserve">ICG-POSH 2020 </w:t>
      </w:r>
      <w:r w:rsidR="00C67058" w:rsidRPr="00E875A1">
        <w:rPr>
          <w:rFonts w:cs="Calibri"/>
        </w:rPr>
        <w:t>reviewed</w:t>
      </w:r>
      <w:r w:rsidRPr="00E875A1">
        <w:rPr>
          <w:rFonts w:cs="Calibri"/>
        </w:rPr>
        <w:t xml:space="preserve"> the draft status assessment of </w:t>
      </w:r>
      <w:r w:rsidRPr="00E875A1">
        <w:rPr>
          <w:rFonts w:asciiTheme="minorHAnsi" w:hAnsiTheme="minorHAnsi" w:cs="Arial"/>
        </w:rPr>
        <w:t xml:space="preserve">European flat oyster (species) and </w:t>
      </w:r>
      <w:r w:rsidRPr="00E875A1">
        <w:rPr>
          <w:rFonts w:asciiTheme="minorHAnsi" w:hAnsiTheme="minorHAnsi" w:cs="Arial"/>
          <w:i/>
        </w:rPr>
        <w:t>Ostrea edulis</w:t>
      </w:r>
      <w:r w:rsidRPr="00E875A1">
        <w:rPr>
          <w:rFonts w:asciiTheme="minorHAnsi" w:hAnsiTheme="minorHAnsi" w:cs="Arial"/>
        </w:rPr>
        <w:t xml:space="preserve"> beds </w:t>
      </w:r>
      <w:r w:rsidRPr="00E875A1">
        <w:rPr>
          <w:rFonts w:cs="Calibri"/>
        </w:rPr>
        <w:t>and Contracting Parties were invited to provide further comments by 31 December 2020</w:t>
      </w:r>
      <w:r w:rsidR="00930628" w:rsidRPr="00E875A1">
        <w:rPr>
          <w:rFonts w:cs="Calibri"/>
        </w:rPr>
        <w:t xml:space="preserve"> (ICG-POSH 20/8/1 §6.1-6.3)</w:t>
      </w:r>
      <w:r w:rsidRPr="00E875A1">
        <w:rPr>
          <w:rFonts w:cs="Calibri"/>
        </w:rPr>
        <w:t xml:space="preserve">. Comments were received from FR, NO, SE and the UK. </w:t>
      </w:r>
    </w:p>
    <w:p w14:paraId="72B786A5" w14:textId="77777777" w:rsidR="008111B1" w:rsidRPr="00E875A1" w:rsidRDefault="008111B1" w:rsidP="008111B1">
      <w:pPr>
        <w:pStyle w:val="ListParagraph"/>
        <w:numPr>
          <w:ilvl w:val="0"/>
          <w:numId w:val="9"/>
        </w:numPr>
        <w:tabs>
          <w:tab w:val="left" w:pos="709"/>
        </w:tabs>
        <w:spacing w:before="120"/>
        <w:ind w:left="0" w:right="-1" w:firstLine="0"/>
        <w:contextualSpacing w:val="0"/>
        <w:rPr>
          <w:rFonts w:eastAsia="Calibri" w:cs="Calibri"/>
        </w:rPr>
      </w:pPr>
      <w:r w:rsidRPr="00E875A1">
        <w:rPr>
          <w:rFonts w:cs="Calibri"/>
        </w:rPr>
        <w:lastRenderedPageBreak/>
        <w:t>ICG-POSH invited Germany and the Netherlands to prepare a final versio</w:t>
      </w:r>
      <w:r w:rsidR="00930628" w:rsidRPr="00E875A1">
        <w:rPr>
          <w:rFonts w:cs="Calibri"/>
        </w:rPr>
        <w:t xml:space="preserve">n for submission to BDC 2021 (ICG-POSH 20/8/1 </w:t>
      </w:r>
      <w:r w:rsidRPr="00E875A1">
        <w:rPr>
          <w:rFonts w:cs="Calibri"/>
        </w:rPr>
        <w:t>§6.3).</w:t>
      </w:r>
    </w:p>
    <w:p w14:paraId="05B56693" w14:textId="77777777" w:rsidR="008111B1" w:rsidRPr="00E875A1" w:rsidRDefault="008111B1" w:rsidP="008111B1">
      <w:pPr>
        <w:pStyle w:val="ListParagraph"/>
        <w:numPr>
          <w:ilvl w:val="0"/>
          <w:numId w:val="9"/>
        </w:numPr>
        <w:tabs>
          <w:tab w:val="left" w:pos="709"/>
        </w:tabs>
        <w:spacing w:before="120"/>
        <w:ind w:left="0" w:right="-1" w:firstLine="0"/>
        <w:contextualSpacing w:val="0"/>
        <w:rPr>
          <w:rFonts w:eastAsia="Calibri" w:cs="Calibri"/>
        </w:rPr>
      </w:pPr>
      <w:r w:rsidRPr="00E875A1">
        <w:rPr>
          <w:szCs w:val="22"/>
        </w:rPr>
        <w:t xml:space="preserve">The draft status assessment for </w:t>
      </w:r>
      <w:r w:rsidRPr="00E875A1">
        <w:t xml:space="preserve">European flat oyster (species) and </w:t>
      </w:r>
      <w:r w:rsidRPr="00E875A1">
        <w:rPr>
          <w:i/>
        </w:rPr>
        <w:t>Ostrea edulis beds</w:t>
      </w:r>
      <w:r w:rsidRPr="00E875A1">
        <w:t>, considering the comments received</w:t>
      </w:r>
      <w:r w:rsidRPr="00E875A1">
        <w:rPr>
          <w:szCs w:val="22"/>
        </w:rPr>
        <w:t xml:space="preserve"> is provided in </w:t>
      </w:r>
      <w:r w:rsidRPr="00E875A1">
        <w:rPr>
          <w:b/>
          <w:szCs w:val="22"/>
        </w:rPr>
        <w:t>Annex 1</w:t>
      </w:r>
      <w:r w:rsidRPr="00E875A1">
        <w:rPr>
          <w:szCs w:val="22"/>
        </w:rPr>
        <w:t xml:space="preserve">. </w:t>
      </w:r>
    </w:p>
    <w:p w14:paraId="1A84A1DC" w14:textId="6A5BD54E" w:rsidR="00373F77" w:rsidRPr="00E875A1" w:rsidRDefault="001E1BC9" w:rsidP="00D57B44">
      <w:pPr>
        <w:pStyle w:val="Title"/>
        <w:ind w:right="-1"/>
        <w:rPr>
          <w:rFonts w:eastAsia="Calibri" w:cs="Calibri"/>
          <w:bCs/>
          <w:szCs w:val="40"/>
        </w:rPr>
      </w:pPr>
      <w:r w:rsidRPr="00E875A1">
        <w:rPr>
          <w:rFonts w:asciiTheme="minorHAnsi" w:hAnsiTheme="minorHAnsi"/>
          <w:kern w:val="0"/>
          <w:sz w:val="22"/>
          <w:szCs w:val="24"/>
          <w:lang w:eastAsia="en-GB"/>
        </w:rPr>
        <w:br w:type="column"/>
      </w:r>
      <w:r w:rsidR="00373F77" w:rsidRPr="00E875A1">
        <w:rPr>
          <w:rFonts w:eastAsia="Calibri" w:cs="Calibri"/>
          <w:bCs/>
          <w:szCs w:val="40"/>
        </w:rPr>
        <w:lastRenderedPageBreak/>
        <w:t>Annex 1</w:t>
      </w:r>
    </w:p>
    <w:p w14:paraId="6D422EFD" w14:textId="77777777" w:rsidR="003C6090" w:rsidRPr="00E875A1" w:rsidRDefault="00E36994" w:rsidP="00D57B44">
      <w:pPr>
        <w:pStyle w:val="Title"/>
        <w:ind w:right="-1"/>
        <w:rPr>
          <w:rFonts w:asciiTheme="minorHAnsi" w:eastAsia="Calibri" w:hAnsiTheme="minorHAnsi" w:cstheme="minorHAnsi"/>
        </w:rPr>
      </w:pPr>
      <w:r w:rsidRPr="00E875A1">
        <w:rPr>
          <w:rFonts w:asciiTheme="minorHAnsi" w:eastAsia="Calibri" w:hAnsiTheme="minorHAnsi" w:cstheme="minorHAnsi"/>
          <w:b/>
          <w:sz w:val="28"/>
          <w:szCs w:val="26"/>
        </w:rPr>
        <w:t xml:space="preserve">Assessment of </w:t>
      </w:r>
      <w:bookmarkEnd w:id="0"/>
      <w:bookmarkEnd w:id="1"/>
      <w:bookmarkEnd w:id="2"/>
      <w:r w:rsidR="00EA34CE" w:rsidRPr="00E875A1">
        <w:rPr>
          <w:rFonts w:asciiTheme="minorHAnsi" w:eastAsia="Calibri" w:hAnsiTheme="minorHAnsi" w:cstheme="minorHAnsi"/>
          <w:b/>
          <w:sz w:val="28"/>
          <w:szCs w:val="26"/>
        </w:rPr>
        <w:t xml:space="preserve">European flat oyster (species) and </w:t>
      </w:r>
      <w:r w:rsidR="00DC0DF7" w:rsidRPr="00E875A1">
        <w:rPr>
          <w:rFonts w:asciiTheme="minorHAnsi" w:hAnsiTheme="minorHAnsi" w:cstheme="minorHAnsi"/>
          <w:b/>
          <w:i/>
          <w:sz w:val="28"/>
        </w:rPr>
        <w:t>Ostrea edulis</w:t>
      </w:r>
      <w:r w:rsidR="00DC0DF7" w:rsidRPr="00E875A1">
        <w:rPr>
          <w:rFonts w:asciiTheme="minorHAnsi" w:hAnsiTheme="minorHAnsi" w:cstheme="minorHAnsi"/>
          <w:b/>
          <w:sz w:val="28"/>
        </w:rPr>
        <w:t xml:space="preserve"> beds</w:t>
      </w:r>
    </w:p>
    <w:tbl>
      <w:tblPr>
        <w:tblStyle w:val="TableGrid1"/>
        <w:tblW w:w="5000" w:type="pct"/>
        <w:tblLayout w:type="fixed"/>
        <w:tblLook w:val="04A0" w:firstRow="1" w:lastRow="0" w:firstColumn="1" w:lastColumn="0" w:noHBand="0" w:noVBand="1"/>
      </w:tblPr>
      <w:tblGrid>
        <w:gridCol w:w="1490"/>
        <w:gridCol w:w="8138"/>
      </w:tblGrid>
      <w:tr w:rsidR="003C6090" w:rsidRPr="00E875A1" w14:paraId="5E5B072D" w14:textId="77777777" w:rsidTr="003821B0">
        <w:tc>
          <w:tcPr>
            <w:tcW w:w="774" w:type="pct"/>
          </w:tcPr>
          <w:p w14:paraId="1F119759" w14:textId="77777777" w:rsidR="003C6090" w:rsidRPr="00E875A1" w:rsidRDefault="003C6090" w:rsidP="00D57B44">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Sheet reference</w:t>
            </w:r>
          </w:p>
        </w:tc>
        <w:tc>
          <w:tcPr>
            <w:tcW w:w="4226" w:type="pct"/>
          </w:tcPr>
          <w:p w14:paraId="00E7F97E" w14:textId="77777777" w:rsidR="003C6090" w:rsidRPr="00E875A1" w:rsidRDefault="003C6090" w:rsidP="00EA34CE">
            <w:pPr>
              <w:spacing w:after="120"/>
              <w:ind w:right="-1"/>
              <w:rPr>
                <w:rFonts w:asciiTheme="minorHAnsi" w:hAnsiTheme="minorHAnsi" w:cstheme="minorHAnsi"/>
                <w:b/>
                <w:sz w:val="20"/>
                <w:szCs w:val="20"/>
                <w:lang w:val="en-GB"/>
              </w:rPr>
            </w:pPr>
            <w:r w:rsidRPr="00E875A1">
              <w:rPr>
                <w:rFonts w:asciiTheme="minorHAnsi" w:hAnsiTheme="minorHAnsi" w:cstheme="minorHAnsi"/>
                <w:b/>
                <w:sz w:val="20"/>
                <w:szCs w:val="20"/>
                <w:lang w:val="en-GB"/>
              </w:rPr>
              <w:t>BDC</w:t>
            </w:r>
            <w:r w:rsidR="0081759F" w:rsidRPr="00E875A1">
              <w:rPr>
                <w:rFonts w:asciiTheme="minorHAnsi" w:hAnsiTheme="minorHAnsi" w:cstheme="minorHAnsi"/>
                <w:b/>
                <w:sz w:val="20"/>
                <w:szCs w:val="20"/>
                <w:lang w:val="en-GB"/>
              </w:rPr>
              <w:t>20</w:t>
            </w:r>
            <w:r w:rsidR="007E38AB" w:rsidRPr="00E875A1">
              <w:rPr>
                <w:rFonts w:asciiTheme="minorHAnsi" w:hAnsiTheme="minorHAnsi" w:cstheme="minorHAnsi"/>
                <w:b/>
                <w:sz w:val="20"/>
                <w:szCs w:val="20"/>
                <w:lang w:val="en-GB"/>
              </w:rPr>
              <w:t>20</w:t>
            </w:r>
            <w:r w:rsidRPr="00E875A1">
              <w:rPr>
                <w:rFonts w:asciiTheme="minorHAnsi" w:hAnsiTheme="minorHAnsi" w:cstheme="minorHAnsi"/>
                <w:b/>
                <w:sz w:val="20"/>
                <w:szCs w:val="20"/>
                <w:lang w:val="en-GB"/>
              </w:rPr>
              <w:t>/</w:t>
            </w:r>
            <w:r w:rsidR="00DC0DF7" w:rsidRPr="00E875A1">
              <w:rPr>
                <w:rFonts w:asciiTheme="minorHAnsi" w:hAnsiTheme="minorHAnsi" w:cstheme="minorHAnsi"/>
                <w:lang w:val="en-GB"/>
              </w:rPr>
              <w:t xml:space="preserve"> </w:t>
            </w:r>
            <w:r w:rsidR="00EA34CE" w:rsidRPr="00E875A1">
              <w:rPr>
                <w:rFonts w:asciiTheme="minorHAnsi" w:hAnsiTheme="minorHAnsi" w:cstheme="minorHAnsi"/>
                <w:b/>
                <w:sz w:val="20"/>
                <w:lang w:val="en-GB"/>
              </w:rPr>
              <w:t xml:space="preserve">European flat oyster and </w:t>
            </w:r>
            <w:r w:rsidR="00DC0DF7" w:rsidRPr="00E875A1">
              <w:rPr>
                <w:rFonts w:asciiTheme="minorHAnsi" w:hAnsiTheme="minorHAnsi" w:cstheme="minorHAnsi"/>
                <w:b/>
                <w:i/>
                <w:sz w:val="20"/>
                <w:szCs w:val="20"/>
                <w:lang w:val="en-GB"/>
              </w:rPr>
              <w:t>Ostrea edulis</w:t>
            </w:r>
            <w:r w:rsidR="00DC0DF7" w:rsidRPr="00E875A1">
              <w:rPr>
                <w:rFonts w:asciiTheme="minorHAnsi" w:hAnsiTheme="minorHAnsi" w:cstheme="minorHAnsi"/>
                <w:b/>
                <w:sz w:val="20"/>
                <w:szCs w:val="20"/>
                <w:lang w:val="en-GB"/>
              </w:rPr>
              <w:t xml:space="preserve"> beds</w:t>
            </w:r>
          </w:p>
        </w:tc>
      </w:tr>
      <w:tr w:rsidR="003C6090" w:rsidRPr="00E875A1" w14:paraId="0A1A3818" w14:textId="77777777" w:rsidTr="003821B0">
        <w:tc>
          <w:tcPr>
            <w:tcW w:w="774" w:type="pct"/>
          </w:tcPr>
          <w:p w14:paraId="652F3039" w14:textId="77777777" w:rsidR="003C6090" w:rsidRPr="00E875A1" w:rsidRDefault="003C6090" w:rsidP="00D57B44">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Area </w:t>
            </w:r>
            <w:r w:rsidR="005C0B18" w:rsidRPr="00E875A1">
              <w:rPr>
                <w:rFonts w:asciiTheme="minorHAnsi" w:hAnsiTheme="minorHAnsi" w:cstheme="minorHAnsi"/>
                <w:sz w:val="20"/>
                <w:szCs w:val="20"/>
                <w:lang w:val="en-GB"/>
              </w:rPr>
              <w:t>a</w:t>
            </w:r>
            <w:r w:rsidRPr="00E875A1">
              <w:rPr>
                <w:rFonts w:asciiTheme="minorHAnsi" w:hAnsiTheme="minorHAnsi" w:cstheme="minorHAnsi"/>
                <w:sz w:val="20"/>
                <w:szCs w:val="20"/>
                <w:lang w:val="en-GB"/>
              </w:rPr>
              <w:t>ssessed</w:t>
            </w:r>
          </w:p>
        </w:tc>
        <w:tc>
          <w:tcPr>
            <w:tcW w:w="4226" w:type="pct"/>
          </w:tcPr>
          <w:p w14:paraId="5E59EF12" w14:textId="77777777" w:rsidR="008024E3" w:rsidRPr="00E875A1" w:rsidRDefault="003C6090"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OSPAR Regions where the </w:t>
            </w:r>
            <w:r w:rsidR="00DC0DF7" w:rsidRPr="00E875A1">
              <w:rPr>
                <w:rFonts w:asciiTheme="minorHAnsi" w:hAnsiTheme="minorHAnsi" w:cstheme="minorHAnsi"/>
                <w:sz w:val="20"/>
                <w:szCs w:val="20"/>
                <w:lang w:val="en-GB"/>
              </w:rPr>
              <w:t>habitat</w:t>
            </w:r>
            <w:r w:rsidRPr="00E875A1">
              <w:rPr>
                <w:rFonts w:asciiTheme="minorHAnsi" w:hAnsiTheme="minorHAnsi" w:cstheme="minorHAnsi"/>
                <w:sz w:val="20"/>
                <w:szCs w:val="20"/>
                <w:lang w:val="en-GB"/>
              </w:rPr>
              <w:t xml:space="preserve"> occurs</w:t>
            </w:r>
            <w:r w:rsidR="00702E15" w:rsidRPr="00E875A1">
              <w:rPr>
                <w:rFonts w:asciiTheme="minorHAnsi" w:hAnsiTheme="minorHAnsi" w:cstheme="minorHAnsi"/>
                <w:sz w:val="20"/>
                <w:szCs w:val="20"/>
                <w:lang w:val="en-GB"/>
              </w:rPr>
              <w:t xml:space="preserve">: </w:t>
            </w:r>
            <w:r w:rsidR="00DC0DF7" w:rsidRPr="00E875A1">
              <w:rPr>
                <w:rFonts w:asciiTheme="minorHAnsi" w:hAnsiTheme="minorHAnsi" w:cstheme="minorHAnsi"/>
                <w:sz w:val="20"/>
                <w:szCs w:val="20"/>
                <w:lang w:val="en-GB"/>
              </w:rPr>
              <w:t>II, III, IV</w:t>
            </w:r>
          </w:p>
          <w:p w14:paraId="3B3562C0" w14:textId="77777777" w:rsidR="003C6090" w:rsidRPr="00E875A1" w:rsidRDefault="00702E15"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OSPAR Regions where species is under threat and/or decline</w:t>
            </w:r>
            <w:r w:rsidR="00DC0DF7" w:rsidRPr="00E875A1">
              <w:rPr>
                <w:rFonts w:asciiTheme="minorHAnsi" w:hAnsiTheme="minorHAnsi" w:cstheme="minorHAnsi"/>
                <w:sz w:val="20"/>
                <w:szCs w:val="20"/>
                <w:lang w:val="en-GB"/>
              </w:rPr>
              <w:t>: II, III, IV</w:t>
            </w:r>
          </w:p>
        </w:tc>
      </w:tr>
      <w:tr w:rsidR="003C6090" w:rsidRPr="00E875A1" w14:paraId="4F2D0F7E" w14:textId="77777777" w:rsidTr="003821B0">
        <w:tc>
          <w:tcPr>
            <w:tcW w:w="774" w:type="pct"/>
            <w:tcBorders>
              <w:bottom w:val="single" w:sz="4" w:space="0" w:color="auto"/>
            </w:tcBorders>
          </w:tcPr>
          <w:p w14:paraId="2AE6AA1E" w14:textId="77777777" w:rsidR="003C6090" w:rsidRPr="00E875A1" w:rsidRDefault="003C6090" w:rsidP="00D57B44">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Title</w:t>
            </w:r>
          </w:p>
        </w:tc>
        <w:tc>
          <w:tcPr>
            <w:tcW w:w="4226" w:type="pct"/>
            <w:tcBorders>
              <w:bottom w:val="single" w:sz="4" w:space="0" w:color="auto"/>
            </w:tcBorders>
          </w:tcPr>
          <w:p w14:paraId="6E18F99E" w14:textId="77777777" w:rsidR="003C6090" w:rsidRPr="00E875A1" w:rsidRDefault="00EA34CE" w:rsidP="0061657C">
            <w:pPr>
              <w:spacing w:after="120" w:line="276" w:lineRule="auto"/>
              <w:ind w:right="-1"/>
              <w:contextualSpacing/>
              <w:rPr>
                <w:rFonts w:asciiTheme="minorHAnsi" w:hAnsiTheme="minorHAnsi" w:cstheme="minorHAnsi"/>
                <w:sz w:val="20"/>
                <w:szCs w:val="20"/>
                <w:lang w:val="en-GB"/>
              </w:rPr>
            </w:pPr>
            <w:r w:rsidRPr="00E875A1">
              <w:rPr>
                <w:rFonts w:asciiTheme="minorHAnsi" w:hAnsiTheme="minorHAnsi" w:cstheme="minorHAnsi"/>
                <w:sz w:val="20"/>
                <w:lang w:val="en-GB"/>
              </w:rPr>
              <w:t>European flat oyster and</w:t>
            </w:r>
            <w:r w:rsidRPr="00E875A1">
              <w:rPr>
                <w:rFonts w:asciiTheme="minorHAnsi" w:hAnsiTheme="minorHAnsi" w:cstheme="minorHAnsi"/>
                <w:b/>
                <w:sz w:val="20"/>
                <w:lang w:val="en-GB"/>
              </w:rPr>
              <w:t xml:space="preserve"> </w:t>
            </w:r>
            <w:r w:rsidR="00DC0DF7" w:rsidRPr="00E875A1">
              <w:rPr>
                <w:rFonts w:asciiTheme="minorHAnsi" w:hAnsiTheme="minorHAnsi" w:cstheme="minorHAnsi"/>
                <w:i/>
                <w:sz w:val="20"/>
                <w:szCs w:val="20"/>
                <w:lang w:val="en-GB"/>
              </w:rPr>
              <w:t>Ostrea edulis</w:t>
            </w:r>
            <w:r w:rsidR="00DC0DF7" w:rsidRPr="00E875A1">
              <w:rPr>
                <w:rFonts w:asciiTheme="minorHAnsi" w:hAnsiTheme="minorHAnsi" w:cstheme="minorHAnsi"/>
                <w:sz w:val="20"/>
                <w:szCs w:val="20"/>
                <w:lang w:val="en-GB"/>
              </w:rPr>
              <w:t xml:space="preserve"> beds</w:t>
            </w:r>
            <w:r w:rsidR="003C6090" w:rsidRPr="00E875A1">
              <w:rPr>
                <w:rFonts w:asciiTheme="minorHAnsi" w:hAnsiTheme="minorHAnsi" w:cstheme="minorHAnsi"/>
                <w:sz w:val="20"/>
                <w:szCs w:val="20"/>
                <w:lang w:val="en-GB"/>
              </w:rPr>
              <w:t>: 20</w:t>
            </w:r>
            <w:r w:rsidR="007E38AB" w:rsidRPr="00E875A1">
              <w:rPr>
                <w:rFonts w:asciiTheme="minorHAnsi" w:hAnsiTheme="minorHAnsi" w:cstheme="minorHAnsi"/>
                <w:sz w:val="20"/>
                <w:szCs w:val="20"/>
                <w:lang w:val="en-GB"/>
              </w:rPr>
              <w:t>20</w:t>
            </w:r>
            <w:r w:rsidR="003C6090" w:rsidRPr="00E875A1">
              <w:rPr>
                <w:rFonts w:asciiTheme="minorHAnsi" w:hAnsiTheme="minorHAnsi" w:cstheme="minorHAnsi"/>
                <w:sz w:val="20"/>
                <w:szCs w:val="20"/>
                <w:lang w:val="en-GB"/>
              </w:rPr>
              <w:t xml:space="preserve"> status assessment</w:t>
            </w:r>
          </w:p>
        </w:tc>
      </w:tr>
      <w:tr w:rsidR="003C6090" w:rsidRPr="00E875A1" w14:paraId="0C265D54" w14:textId="77777777" w:rsidTr="003821B0">
        <w:tc>
          <w:tcPr>
            <w:tcW w:w="774" w:type="pct"/>
          </w:tcPr>
          <w:p w14:paraId="0EB84099" w14:textId="77777777" w:rsidR="003C6090" w:rsidRPr="00E875A1" w:rsidRDefault="003C6090" w:rsidP="00D57B44">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Key message</w:t>
            </w:r>
          </w:p>
        </w:tc>
        <w:tc>
          <w:tcPr>
            <w:tcW w:w="4226" w:type="pct"/>
          </w:tcPr>
          <w:p w14:paraId="4D92EFAB" w14:textId="77777777" w:rsidR="00366D0F" w:rsidRPr="00E875A1" w:rsidRDefault="00173458" w:rsidP="0061657C">
            <w:pPr>
              <w:spacing w:after="120" w:line="276" w:lineRule="auto"/>
              <w:ind w:right="-1"/>
              <w:rPr>
                <w:rFonts w:asciiTheme="minorHAnsi" w:eastAsia="Calibri" w:hAnsiTheme="minorHAnsi" w:cstheme="minorHAnsi"/>
                <w:color w:val="000000" w:themeColor="text1"/>
                <w:sz w:val="20"/>
                <w:szCs w:val="20"/>
                <w:lang w:val="en-GB"/>
              </w:rPr>
            </w:pPr>
            <w:r w:rsidRPr="00E875A1">
              <w:rPr>
                <w:rFonts w:asciiTheme="minorHAnsi" w:hAnsiTheme="minorHAnsi" w:cstheme="minorHAnsi"/>
                <w:sz w:val="20"/>
                <w:szCs w:val="20"/>
                <w:lang w:val="en-GB"/>
              </w:rPr>
              <w:t xml:space="preserve">Compared to </w:t>
            </w:r>
            <w:r w:rsidR="1992C623" w:rsidRPr="00E875A1">
              <w:rPr>
                <w:rFonts w:asciiTheme="minorHAnsi" w:hAnsiTheme="minorHAnsi" w:cstheme="minorHAnsi"/>
                <w:sz w:val="20"/>
                <w:szCs w:val="20"/>
                <w:lang w:val="en-GB"/>
              </w:rPr>
              <w:t>the last report from 2009, t</w:t>
            </w:r>
            <w:r w:rsidR="00910087" w:rsidRPr="00E875A1">
              <w:rPr>
                <w:rFonts w:asciiTheme="minorHAnsi" w:eastAsia="Calibri" w:hAnsiTheme="minorHAnsi" w:cstheme="minorHAnsi"/>
                <w:color w:val="000000" w:themeColor="text1"/>
                <w:sz w:val="20"/>
                <w:szCs w:val="20"/>
                <w:lang w:val="en-GB"/>
              </w:rPr>
              <w:t xml:space="preserve">he status of the European flat oyster is still critical in the OSPAR area, however, there currently is a great restoration effort in all regions to aid remnant populations and reintroduce </w:t>
            </w:r>
            <w:r w:rsidR="00910087" w:rsidRPr="00E875A1">
              <w:rPr>
                <w:rFonts w:asciiTheme="minorHAnsi" w:eastAsia="Calibri" w:hAnsiTheme="minorHAnsi" w:cstheme="minorHAnsi"/>
                <w:i/>
                <w:iCs/>
                <w:color w:val="000000" w:themeColor="text1"/>
                <w:sz w:val="20"/>
                <w:szCs w:val="20"/>
                <w:lang w:val="en-GB"/>
              </w:rPr>
              <w:t>O. edulis</w:t>
            </w:r>
            <w:r w:rsidR="00910087" w:rsidRPr="00E875A1">
              <w:rPr>
                <w:rFonts w:asciiTheme="minorHAnsi" w:eastAsia="Calibri" w:hAnsiTheme="minorHAnsi" w:cstheme="minorHAnsi"/>
                <w:color w:val="000000" w:themeColor="text1"/>
                <w:sz w:val="20"/>
                <w:szCs w:val="20"/>
                <w:lang w:val="en-GB"/>
              </w:rPr>
              <w:t xml:space="preserve"> in suitable areas that were formerly populated. Key pressures like fisheries, habitat damage, introduction and further distribution of non-indigenous species or diseases/pathogens still pose a significant threat to oyster beds.</w:t>
            </w:r>
            <w:r w:rsidR="1992C623" w:rsidRPr="00E875A1">
              <w:rPr>
                <w:rFonts w:asciiTheme="minorHAnsi" w:hAnsiTheme="minorHAnsi" w:cstheme="minorHAnsi"/>
                <w:sz w:val="20"/>
                <w:szCs w:val="20"/>
                <w:lang w:val="en-GB"/>
              </w:rPr>
              <w:t xml:space="preserve"> </w:t>
            </w:r>
          </w:p>
          <w:tbl>
            <w:tblPr>
              <w:tblW w:w="7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9"/>
              <w:gridCol w:w="858"/>
              <w:gridCol w:w="858"/>
              <w:gridCol w:w="858"/>
              <w:gridCol w:w="858"/>
              <w:gridCol w:w="859"/>
            </w:tblGrid>
            <w:tr w:rsidR="005B3A0F" w:rsidRPr="00E875A1" w14:paraId="505D706F" w14:textId="77777777" w:rsidTr="003821B0">
              <w:trPr>
                <w:trHeight w:val="474"/>
              </w:trPr>
              <w:tc>
                <w:tcPr>
                  <w:tcW w:w="3159" w:type="dxa"/>
                  <w:shd w:val="clear" w:color="auto" w:fill="auto"/>
                  <w:vAlign w:val="center"/>
                </w:tcPr>
                <w:p w14:paraId="190154E8" w14:textId="5F610226" w:rsidR="005B3A0F" w:rsidRPr="00E875A1" w:rsidRDefault="005B3A0F" w:rsidP="0061657C">
                  <w:pPr>
                    <w:spacing w:after="120" w:line="276" w:lineRule="auto"/>
                    <w:ind w:right="-1"/>
                    <w:rPr>
                      <w:rFonts w:asciiTheme="minorHAnsi" w:eastAsia="MS Mincho" w:hAnsiTheme="minorHAnsi" w:cstheme="minorHAnsi"/>
                      <w:b/>
                      <w:sz w:val="20"/>
                      <w:szCs w:val="20"/>
                      <w:highlight w:val="yellow"/>
                      <w:lang w:val="en-GB"/>
                    </w:rPr>
                  </w:pPr>
                  <w:bookmarkStart w:id="3" w:name="_Hlk526426324"/>
                </w:p>
              </w:tc>
              <w:tc>
                <w:tcPr>
                  <w:tcW w:w="4291" w:type="dxa"/>
                  <w:gridSpan w:val="5"/>
                  <w:shd w:val="clear" w:color="auto" w:fill="auto"/>
                  <w:vAlign w:val="center"/>
                </w:tcPr>
                <w:p w14:paraId="6322FD54" w14:textId="77777777" w:rsidR="005B3A0F" w:rsidRPr="00E875A1" w:rsidRDefault="005B3A0F"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Region</w:t>
                  </w:r>
                </w:p>
              </w:tc>
            </w:tr>
            <w:tr w:rsidR="009F4D47" w:rsidRPr="00E875A1" w14:paraId="4F87A330" w14:textId="77777777" w:rsidTr="003821B0">
              <w:tc>
                <w:tcPr>
                  <w:tcW w:w="3159" w:type="dxa"/>
                  <w:shd w:val="clear" w:color="auto" w:fill="auto"/>
                  <w:vAlign w:val="center"/>
                </w:tcPr>
                <w:p w14:paraId="2BAF21E6" w14:textId="573D1017" w:rsidR="005B3A0F" w:rsidRPr="00E875A1" w:rsidRDefault="007E6A22" w:rsidP="0061657C">
                  <w:pPr>
                    <w:spacing w:after="120" w:line="276" w:lineRule="auto"/>
                    <w:ind w:right="-1"/>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Assessment of status</w:t>
                  </w:r>
                </w:p>
              </w:tc>
              <w:tc>
                <w:tcPr>
                  <w:tcW w:w="858" w:type="dxa"/>
                  <w:shd w:val="clear" w:color="auto" w:fill="auto"/>
                  <w:vAlign w:val="center"/>
                </w:tcPr>
                <w:p w14:paraId="78B44AA5" w14:textId="77777777" w:rsidR="005B3A0F" w:rsidRPr="00E875A1" w:rsidRDefault="0077080E"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I</w:t>
                  </w:r>
                </w:p>
              </w:tc>
              <w:tc>
                <w:tcPr>
                  <w:tcW w:w="858" w:type="dxa"/>
                  <w:shd w:val="clear" w:color="auto" w:fill="auto"/>
                  <w:vAlign w:val="center"/>
                </w:tcPr>
                <w:p w14:paraId="37A090D5" w14:textId="77777777" w:rsidR="005B3A0F" w:rsidRPr="00E875A1" w:rsidRDefault="00BA716A"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II</w:t>
                  </w:r>
                </w:p>
              </w:tc>
              <w:tc>
                <w:tcPr>
                  <w:tcW w:w="858" w:type="dxa"/>
                  <w:shd w:val="clear" w:color="auto" w:fill="auto"/>
                  <w:vAlign w:val="center"/>
                </w:tcPr>
                <w:p w14:paraId="25E0FCA5" w14:textId="77777777" w:rsidR="005B3A0F" w:rsidRPr="00E875A1" w:rsidRDefault="00E420DD"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III</w:t>
                  </w:r>
                </w:p>
              </w:tc>
              <w:tc>
                <w:tcPr>
                  <w:tcW w:w="858" w:type="dxa"/>
                  <w:shd w:val="clear" w:color="auto" w:fill="auto"/>
                  <w:vAlign w:val="center"/>
                </w:tcPr>
                <w:p w14:paraId="4349016F" w14:textId="77777777" w:rsidR="005B3A0F" w:rsidRPr="00E875A1" w:rsidRDefault="00E420DD"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IV</w:t>
                  </w:r>
                </w:p>
              </w:tc>
              <w:tc>
                <w:tcPr>
                  <w:tcW w:w="859" w:type="dxa"/>
                  <w:shd w:val="clear" w:color="auto" w:fill="auto"/>
                  <w:vAlign w:val="center"/>
                </w:tcPr>
                <w:p w14:paraId="62C8E1B4" w14:textId="77777777" w:rsidR="005B3A0F" w:rsidRPr="00E875A1" w:rsidRDefault="00E420DD"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V</w:t>
                  </w:r>
                </w:p>
              </w:tc>
            </w:tr>
            <w:tr w:rsidR="005B3A0F" w:rsidRPr="00E875A1" w14:paraId="748F1CCA" w14:textId="77777777" w:rsidTr="00E875A1">
              <w:trPr>
                <w:trHeight w:val="548"/>
              </w:trPr>
              <w:tc>
                <w:tcPr>
                  <w:tcW w:w="3159" w:type="dxa"/>
                  <w:shd w:val="clear" w:color="auto" w:fill="auto"/>
                  <w:vAlign w:val="center"/>
                </w:tcPr>
                <w:p w14:paraId="218C3863" w14:textId="77777777" w:rsidR="005B3A0F" w:rsidRPr="00E875A1" w:rsidRDefault="007E6A22" w:rsidP="00152A90">
                  <w:pPr>
                    <w:spacing w:after="120" w:line="276" w:lineRule="auto"/>
                    <w:ind w:right="-1"/>
                    <w:rPr>
                      <w:rFonts w:asciiTheme="minorHAnsi" w:eastAsia="MS Mincho" w:hAnsiTheme="minorHAnsi" w:cstheme="minorHAnsi"/>
                      <w:color w:val="808080"/>
                      <w:sz w:val="20"/>
                      <w:szCs w:val="20"/>
                      <w:lang w:val="en-GB"/>
                    </w:rPr>
                  </w:pPr>
                  <w:r w:rsidRPr="00E875A1">
                    <w:rPr>
                      <w:rFonts w:asciiTheme="minorHAnsi" w:eastAsia="MS Mincho" w:hAnsiTheme="minorHAnsi" w:cstheme="minorHAnsi"/>
                      <w:sz w:val="20"/>
                      <w:szCs w:val="20"/>
                      <w:lang w:val="en-GB"/>
                    </w:rPr>
                    <w:t>Distribution</w:t>
                  </w:r>
                </w:p>
              </w:tc>
              <w:tc>
                <w:tcPr>
                  <w:tcW w:w="858" w:type="dxa"/>
                  <w:shd w:val="clear" w:color="auto" w:fill="auto"/>
                  <w:vAlign w:val="center"/>
                </w:tcPr>
                <w:p w14:paraId="1B5C008A" w14:textId="77777777" w:rsidR="005B3A0F" w:rsidRPr="00E875A1" w:rsidRDefault="005B3A0F" w:rsidP="0061657C">
                  <w:pPr>
                    <w:spacing w:after="120" w:line="276" w:lineRule="auto"/>
                    <w:ind w:right="-1"/>
                    <w:jc w:val="center"/>
                    <w:rPr>
                      <w:rFonts w:asciiTheme="minorHAnsi" w:eastAsia="MS Mincho" w:hAnsiTheme="minorHAnsi" w:cstheme="minorHAnsi"/>
                      <w:sz w:val="20"/>
                      <w:szCs w:val="20"/>
                      <w:lang w:val="en-GB"/>
                    </w:rPr>
                  </w:pPr>
                </w:p>
              </w:tc>
              <w:tc>
                <w:tcPr>
                  <w:tcW w:w="858" w:type="dxa"/>
                  <w:shd w:val="clear" w:color="auto" w:fill="auto"/>
                  <w:vAlign w:val="center"/>
                </w:tcPr>
                <w:p w14:paraId="338D680E" w14:textId="77777777" w:rsidR="00342BC3" w:rsidRPr="00E875A1" w:rsidRDefault="00910087" w:rsidP="0061657C">
                  <w:pPr>
                    <w:spacing w:after="120" w:line="276" w:lineRule="auto"/>
                    <w:jc w:val="center"/>
                    <w:rPr>
                      <w:rFonts w:asciiTheme="minorHAnsi" w:eastAsia="Calibri" w:hAnsiTheme="minorHAnsi" w:cstheme="minorHAnsi"/>
                      <w:color w:val="000000" w:themeColor="text1"/>
                      <w:sz w:val="19"/>
                      <w:szCs w:val="19"/>
                      <w:u w:val="single"/>
                      <w:lang w:val="en-GB"/>
                    </w:rPr>
                  </w:pPr>
                  <w:r w:rsidRPr="00E875A1">
                    <w:rPr>
                      <w:rFonts w:asciiTheme="minorHAnsi" w:eastAsia="Calibri" w:hAnsiTheme="minorHAnsi" w:cstheme="minorHAnsi"/>
                      <w:color w:val="000000" w:themeColor="text1"/>
                      <w:sz w:val="19"/>
                      <w:szCs w:val="19"/>
                      <w:u w:val="single"/>
                      <w:lang w:val="en-GB"/>
                    </w:rPr>
                    <w:t>?</w:t>
                  </w:r>
                  <w:r w:rsidR="00342BC3" w:rsidRPr="00E875A1">
                    <w:rPr>
                      <w:rFonts w:asciiTheme="minorHAnsi" w:hAnsiTheme="minorHAnsi" w:cstheme="minorHAnsi"/>
                      <w:color w:val="000000" w:themeColor="text1"/>
                      <w:lang w:val="en-GB"/>
                    </w:rPr>
                    <w:br/>
                  </w:r>
                  <w:r w:rsidRPr="00E875A1">
                    <w:rPr>
                      <w:rFonts w:asciiTheme="minorHAnsi" w:eastAsia="Calibri" w:hAnsiTheme="minorHAnsi" w:cstheme="minorHAnsi"/>
                      <w:color w:val="000000" w:themeColor="text1"/>
                      <w:sz w:val="19"/>
                      <w:szCs w:val="19"/>
                      <w:u w:val="single"/>
                      <w:lang w:val="en-GB"/>
                    </w:rPr>
                    <w:t>1,2,5</w:t>
                  </w:r>
                </w:p>
              </w:tc>
              <w:tc>
                <w:tcPr>
                  <w:tcW w:w="858" w:type="dxa"/>
                  <w:shd w:val="clear" w:color="auto" w:fill="auto"/>
                  <w:vAlign w:val="center"/>
                </w:tcPr>
                <w:p w14:paraId="52DDA439" w14:textId="77777777" w:rsidR="00342BC3" w:rsidRPr="00E875A1" w:rsidRDefault="00910087"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w:t>
                  </w:r>
                  <w:r w:rsidR="00342BC3" w:rsidRPr="00E875A1">
                    <w:rPr>
                      <w:rFonts w:asciiTheme="minorHAnsi" w:hAnsiTheme="minorHAnsi" w:cstheme="minorHAnsi"/>
                      <w:lang w:val="en-GB"/>
                    </w:rPr>
                    <w:br/>
                  </w:r>
                  <w:r w:rsidRPr="00E875A1">
                    <w:rPr>
                      <w:rFonts w:asciiTheme="minorHAnsi" w:eastAsia="Calibri" w:hAnsiTheme="minorHAnsi" w:cstheme="minorHAnsi"/>
                      <w:sz w:val="20"/>
                      <w:szCs w:val="20"/>
                      <w:lang w:val="en-GB"/>
                    </w:rPr>
                    <w:t>1,2,5</w:t>
                  </w:r>
                </w:p>
              </w:tc>
              <w:tc>
                <w:tcPr>
                  <w:tcW w:w="858" w:type="dxa"/>
                  <w:shd w:val="clear" w:color="auto" w:fill="auto"/>
                  <w:vAlign w:val="center"/>
                </w:tcPr>
                <w:p w14:paraId="1BF1EEF5" w14:textId="77777777" w:rsidR="00342BC3" w:rsidRPr="00E875A1" w:rsidRDefault="00910087"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w:t>
                  </w:r>
                  <w:r w:rsidR="00342BC3" w:rsidRPr="00E875A1">
                    <w:rPr>
                      <w:rFonts w:asciiTheme="minorHAnsi" w:hAnsiTheme="minorHAnsi" w:cstheme="minorHAnsi"/>
                      <w:lang w:val="en-GB"/>
                    </w:rPr>
                    <w:br/>
                  </w:r>
                  <w:r w:rsidRPr="00E875A1">
                    <w:rPr>
                      <w:rFonts w:asciiTheme="minorHAnsi" w:eastAsia="Calibri" w:hAnsiTheme="minorHAnsi" w:cstheme="minorHAnsi"/>
                      <w:sz w:val="20"/>
                      <w:szCs w:val="20"/>
                      <w:lang w:val="en-GB"/>
                    </w:rPr>
                    <w:t>1,2,5</w:t>
                  </w:r>
                </w:p>
              </w:tc>
              <w:tc>
                <w:tcPr>
                  <w:tcW w:w="859" w:type="dxa"/>
                  <w:shd w:val="clear" w:color="auto" w:fill="auto"/>
                  <w:vAlign w:val="center"/>
                </w:tcPr>
                <w:p w14:paraId="2B68F516" w14:textId="77777777" w:rsidR="005B3A0F" w:rsidRPr="00E875A1" w:rsidRDefault="005B3A0F" w:rsidP="0061657C">
                  <w:pPr>
                    <w:spacing w:after="120" w:line="276" w:lineRule="auto"/>
                    <w:ind w:right="-1"/>
                    <w:jc w:val="center"/>
                    <w:rPr>
                      <w:rFonts w:asciiTheme="minorHAnsi" w:eastAsia="Calibri" w:hAnsiTheme="minorHAnsi" w:cstheme="minorHAnsi"/>
                      <w:sz w:val="20"/>
                      <w:szCs w:val="20"/>
                      <w:lang w:val="en-GB"/>
                    </w:rPr>
                  </w:pPr>
                </w:p>
              </w:tc>
            </w:tr>
            <w:tr w:rsidR="005B3A0F" w:rsidRPr="00E875A1" w14:paraId="5A8E34A9" w14:textId="77777777" w:rsidTr="00E875A1">
              <w:trPr>
                <w:trHeight w:val="548"/>
              </w:trPr>
              <w:tc>
                <w:tcPr>
                  <w:tcW w:w="3159" w:type="dxa"/>
                  <w:shd w:val="clear" w:color="auto" w:fill="auto"/>
                  <w:vAlign w:val="center"/>
                </w:tcPr>
                <w:p w14:paraId="31505C62" w14:textId="577C5769" w:rsidR="005B3A0F" w:rsidRPr="00E875A1" w:rsidRDefault="00152A90" w:rsidP="00152A90">
                  <w:pPr>
                    <w:spacing w:after="120" w:line="276" w:lineRule="auto"/>
                    <w:ind w:right="-1"/>
                    <w:rPr>
                      <w:rFonts w:asciiTheme="minorHAnsi" w:eastAsia="MS Mincho" w:hAnsiTheme="minorHAnsi" w:cstheme="minorHAnsi"/>
                      <w:sz w:val="20"/>
                      <w:szCs w:val="20"/>
                      <w:lang w:val="en-GB"/>
                    </w:rPr>
                  </w:pPr>
                  <w:r>
                    <w:rPr>
                      <w:rFonts w:asciiTheme="minorHAnsi" w:eastAsia="MS Mincho" w:hAnsiTheme="minorHAnsi" w:cstheme="minorHAnsi"/>
                      <w:sz w:val="20"/>
                      <w:szCs w:val="20"/>
                      <w:lang w:val="en-GB"/>
                    </w:rPr>
                    <w:t xml:space="preserve">Population size / </w:t>
                  </w:r>
                  <w:r w:rsidR="007E6A22" w:rsidRPr="00E875A1">
                    <w:rPr>
                      <w:rFonts w:asciiTheme="minorHAnsi" w:eastAsia="MS Mincho" w:hAnsiTheme="minorHAnsi" w:cstheme="minorHAnsi"/>
                      <w:sz w:val="20"/>
                      <w:szCs w:val="20"/>
                      <w:lang w:val="en-GB"/>
                    </w:rPr>
                    <w:t>Extent</w:t>
                  </w:r>
                </w:p>
              </w:tc>
              <w:tc>
                <w:tcPr>
                  <w:tcW w:w="858" w:type="dxa"/>
                  <w:shd w:val="clear" w:color="auto" w:fill="auto"/>
                  <w:vAlign w:val="center"/>
                </w:tcPr>
                <w:p w14:paraId="72F4DDC3" w14:textId="77777777" w:rsidR="005B3A0F" w:rsidRPr="00E875A1" w:rsidRDefault="005B3A0F" w:rsidP="0061657C">
                  <w:pPr>
                    <w:spacing w:after="120" w:line="276" w:lineRule="auto"/>
                    <w:ind w:right="-1"/>
                    <w:jc w:val="center"/>
                    <w:rPr>
                      <w:rFonts w:asciiTheme="minorHAnsi" w:eastAsia="MS Mincho" w:hAnsiTheme="minorHAnsi" w:cstheme="minorHAnsi"/>
                      <w:sz w:val="20"/>
                      <w:szCs w:val="20"/>
                      <w:lang w:val="en-GB"/>
                    </w:rPr>
                  </w:pPr>
                </w:p>
              </w:tc>
              <w:tc>
                <w:tcPr>
                  <w:tcW w:w="858" w:type="dxa"/>
                  <w:shd w:val="clear" w:color="auto" w:fill="auto"/>
                  <w:vAlign w:val="center"/>
                </w:tcPr>
                <w:p w14:paraId="36EC6A97" w14:textId="77777777" w:rsidR="00342BC3" w:rsidRPr="00E875A1" w:rsidRDefault="00910087" w:rsidP="0061657C">
                  <w:pPr>
                    <w:spacing w:after="120" w:line="276" w:lineRule="auto"/>
                    <w:jc w:val="center"/>
                    <w:rPr>
                      <w:rFonts w:asciiTheme="minorHAnsi" w:eastAsia="Calibri" w:hAnsiTheme="minorHAnsi" w:cstheme="minorHAnsi"/>
                      <w:color w:val="000000" w:themeColor="text1"/>
                      <w:sz w:val="19"/>
                      <w:szCs w:val="19"/>
                      <w:u w:val="single"/>
                      <w:lang w:val="en-GB"/>
                    </w:rPr>
                  </w:pPr>
                  <w:r w:rsidRPr="00E875A1">
                    <w:rPr>
                      <w:rFonts w:asciiTheme="minorHAnsi" w:eastAsia="Calibri" w:hAnsiTheme="minorHAnsi" w:cstheme="minorHAnsi"/>
                      <w:color w:val="000000" w:themeColor="text1"/>
                      <w:sz w:val="19"/>
                      <w:szCs w:val="19"/>
                      <w:u w:val="single"/>
                      <w:lang w:val="en-GB"/>
                    </w:rPr>
                    <w:t>?</w:t>
                  </w:r>
                  <w:r w:rsidR="00342BC3" w:rsidRPr="00E875A1">
                    <w:rPr>
                      <w:rFonts w:asciiTheme="minorHAnsi" w:hAnsiTheme="minorHAnsi" w:cstheme="minorHAnsi"/>
                      <w:color w:val="000000" w:themeColor="text1"/>
                      <w:lang w:val="en-GB"/>
                    </w:rPr>
                    <w:br/>
                  </w:r>
                  <w:r w:rsidRPr="00E875A1">
                    <w:rPr>
                      <w:rFonts w:asciiTheme="minorHAnsi" w:eastAsia="Calibri" w:hAnsiTheme="minorHAnsi" w:cstheme="minorHAnsi"/>
                      <w:color w:val="000000" w:themeColor="text1"/>
                      <w:sz w:val="19"/>
                      <w:szCs w:val="19"/>
                      <w:u w:val="single"/>
                      <w:lang w:val="en-GB"/>
                    </w:rPr>
                    <w:t>1,2,5</w:t>
                  </w:r>
                </w:p>
              </w:tc>
              <w:tc>
                <w:tcPr>
                  <w:tcW w:w="858" w:type="dxa"/>
                  <w:shd w:val="clear" w:color="auto" w:fill="auto"/>
                  <w:vAlign w:val="center"/>
                </w:tcPr>
                <w:p w14:paraId="26C1FA4C" w14:textId="77777777" w:rsidR="00342BC3" w:rsidRPr="00E875A1" w:rsidRDefault="00910087"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w:t>
                  </w:r>
                  <w:r w:rsidR="00342BC3" w:rsidRPr="00E875A1">
                    <w:rPr>
                      <w:rFonts w:asciiTheme="minorHAnsi" w:hAnsiTheme="minorHAnsi" w:cstheme="minorHAnsi"/>
                      <w:lang w:val="en-GB"/>
                    </w:rPr>
                    <w:br/>
                  </w:r>
                  <w:r w:rsidRPr="00E875A1">
                    <w:rPr>
                      <w:rFonts w:asciiTheme="minorHAnsi" w:eastAsia="Calibri" w:hAnsiTheme="minorHAnsi" w:cstheme="minorHAnsi"/>
                      <w:sz w:val="20"/>
                      <w:szCs w:val="20"/>
                      <w:lang w:val="en-GB"/>
                    </w:rPr>
                    <w:t>1,2,5</w:t>
                  </w:r>
                </w:p>
              </w:tc>
              <w:tc>
                <w:tcPr>
                  <w:tcW w:w="858" w:type="dxa"/>
                  <w:shd w:val="clear" w:color="auto" w:fill="auto"/>
                  <w:vAlign w:val="center"/>
                </w:tcPr>
                <w:p w14:paraId="7AAC0E79" w14:textId="77777777" w:rsidR="00342BC3" w:rsidRPr="00E875A1" w:rsidRDefault="00910087"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w:t>
                  </w:r>
                  <w:r w:rsidR="00342BC3" w:rsidRPr="00E875A1">
                    <w:rPr>
                      <w:rFonts w:asciiTheme="minorHAnsi" w:hAnsiTheme="minorHAnsi" w:cstheme="minorHAnsi"/>
                      <w:lang w:val="en-GB"/>
                    </w:rPr>
                    <w:br/>
                  </w:r>
                  <w:r w:rsidRPr="00E875A1">
                    <w:rPr>
                      <w:rFonts w:asciiTheme="minorHAnsi" w:eastAsia="Calibri" w:hAnsiTheme="minorHAnsi" w:cstheme="minorHAnsi"/>
                      <w:sz w:val="20"/>
                      <w:szCs w:val="20"/>
                      <w:lang w:val="en-GB"/>
                    </w:rPr>
                    <w:t>1,2,5</w:t>
                  </w:r>
                </w:p>
              </w:tc>
              <w:tc>
                <w:tcPr>
                  <w:tcW w:w="859" w:type="dxa"/>
                  <w:shd w:val="clear" w:color="auto" w:fill="auto"/>
                  <w:vAlign w:val="center"/>
                </w:tcPr>
                <w:p w14:paraId="35B42222" w14:textId="77777777" w:rsidR="005B3A0F" w:rsidRPr="00E875A1" w:rsidRDefault="005B3A0F" w:rsidP="0061657C">
                  <w:pPr>
                    <w:spacing w:after="120" w:line="276" w:lineRule="auto"/>
                    <w:ind w:right="-1"/>
                    <w:jc w:val="center"/>
                    <w:rPr>
                      <w:rFonts w:asciiTheme="minorHAnsi" w:eastAsia="Calibri" w:hAnsiTheme="minorHAnsi" w:cstheme="minorHAnsi"/>
                      <w:sz w:val="20"/>
                      <w:szCs w:val="20"/>
                      <w:lang w:val="en-GB"/>
                    </w:rPr>
                  </w:pPr>
                </w:p>
              </w:tc>
            </w:tr>
            <w:tr w:rsidR="005B3A0F" w:rsidRPr="00E875A1" w14:paraId="11657293" w14:textId="77777777" w:rsidTr="00E875A1">
              <w:trPr>
                <w:trHeight w:val="705"/>
              </w:trPr>
              <w:tc>
                <w:tcPr>
                  <w:tcW w:w="3159" w:type="dxa"/>
                  <w:tcBorders>
                    <w:bottom w:val="single" w:sz="4" w:space="0" w:color="auto"/>
                  </w:tcBorders>
                  <w:shd w:val="clear" w:color="auto" w:fill="auto"/>
                  <w:vAlign w:val="center"/>
                </w:tcPr>
                <w:p w14:paraId="1C872E15" w14:textId="77777777" w:rsidR="005B3A0F" w:rsidRPr="00E875A1" w:rsidRDefault="007E6A22" w:rsidP="00152A90">
                  <w:pPr>
                    <w:spacing w:after="120" w:line="276" w:lineRule="auto"/>
                    <w:ind w:right="-1"/>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Condition</w:t>
                  </w:r>
                </w:p>
              </w:tc>
              <w:tc>
                <w:tcPr>
                  <w:tcW w:w="858" w:type="dxa"/>
                  <w:tcBorders>
                    <w:bottom w:val="single" w:sz="4" w:space="0" w:color="auto"/>
                  </w:tcBorders>
                  <w:shd w:val="clear" w:color="auto" w:fill="auto"/>
                  <w:vAlign w:val="center"/>
                </w:tcPr>
                <w:p w14:paraId="08FFAAAF" w14:textId="77777777" w:rsidR="005B3A0F" w:rsidRPr="00E875A1" w:rsidRDefault="005B3A0F" w:rsidP="0061657C">
                  <w:pPr>
                    <w:spacing w:after="120" w:line="276" w:lineRule="auto"/>
                    <w:ind w:right="-1"/>
                    <w:jc w:val="center"/>
                    <w:rPr>
                      <w:rFonts w:asciiTheme="minorHAnsi" w:eastAsia="MS Mincho" w:hAnsiTheme="minorHAnsi" w:cstheme="minorHAnsi"/>
                      <w:sz w:val="20"/>
                      <w:szCs w:val="20"/>
                      <w:lang w:val="en-GB"/>
                    </w:rPr>
                  </w:pPr>
                </w:p>
              </w:tc>
              <w:tc>
                <w:tcPr>
                  <w:tcW w:w="858" w:type="dxa"/>
                  <w:tcBorders>
                    <w:bottom w:val="single" w:sz="4" w:space="0" w:color="auto"/>
                  </w:tcBorders>
                  <w:shd w:val="clear" w:color="auto" w:fill="auto"/>
                  <w:vAlign w:val="center"/>
                </w:tcPr>
                <w:p w14:paraId="5343A0E3" w14:textId="77777777" w:rsidR="00342BC3" w:rsidRPr="00E875A1" w:rsidRDefault="00910087" w:rsidP="0061657C">
                  <w:pPr>
                    <w:spacing w:after="120" w:line="276" w:lineRule="auto"/>
                    <w:jc w:val="center"/>
                    <w:rPr>
                      <w:rFonts w:asciiTheme="minorHAnsi" w:eastAsia="Calibri" w:hAnsiTheme="minorHAnsi" w:cstheme="minorHAnsi"/>
                      <w:color w:val="000000" w:themeColor="text1"/>
                      <w:sz w:val="19"/>
                      <w:szCs w:val="19"/>
                      <w:u w:val="single"/>
                      <w:lang w:val="en-GB"/>
                    </w:rPr>
                  </w:pPr>
                  <w:r w:rsidRPr="00E875A1">
                    <w:rPr>
                      <w:rFonts w:asciiTheme="minorHAnsi" w:eastAsia="Calibri" w:hAnsiTheme="minorHAnsi" w:cstheme="minorHAnsi"/>
                      <w:color w:val="000000" w:themeColor="text1"/>
                      <w:sz w:val="19"/>
                      <w:szCs w:val="19"/>
                      <w:u w:val="single"/>
                      <w:lang w:val="en-GB"/>
                    </w:rPr>
                    <w:t>?</w:t>
                  </w:r>
                  <w:r w:rsidR="00342BC3" w:rsidRPr="00E875A1">
                    <w:rPr>
                      <w:rFonts w:asciiTheme="minorHAnsi" w:hAnsiTheme="minorHAnsi" w:cstheme="minorHAnsi"/>
                      <w:color w:val="000000" w:themeColor="text1"/>
                      <w:lang w:val="en-GB"/>
                    </w:rPr>
                    <w:br/>
                  </w:r>
                  <w:r w:rsidRPr="00E875A1">
                    <w:rPr>
                      <w:rFonts w:asciiTheme="minorHAnsi" w:eastAsia="Calibri" w:hAnsiTheme="minorHAnsi" w:cstheme="minorHAnsi"/>
                      <w:color w:val="000000" w:themeColor="text1"/>
                      <w:sz w:val="19"/>
                      <w:szCs w:val="19"/>
                      <w:u w:val="single"/>
                      <w:lang w:val="en-GB"/>
                    </w:rPr>
                    <w:t>1,2,5</w:t>
                  </w:r>
                </w:p>
              </w:tc>
              <w:tc>
                <w:tcPr>
                  <w:tcW w:w="858" w:type="dxa"/>
                  <w:tcBorders>
                    <w:bottom w:val="single" w:sz="4" w:space="0" w:color="auto"/>
                  </w:tcBorders>
                  <w:shd w:val="clear" w:color="auto" w:fill="auto"/>
                  <w:vAlign w:val="center"/>
                </w:tcPr>
                <w:p w14:paraId="64800FD6" w14:textId="77777777" w:rsidR="00342BC3" w:rsidRPr="00E875A1" w:rsidRDefault="00910087"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w:t>
                  </w:r>
                  <w:r w:rsidR="00342BC3" w:rsidRPr="00E875A1">
                    <w:rPr>
                      <w:rFonts w:asciiTheme="minorHAnsi" w:hAnsiTheme="minorHAnsi" w:cstheme="minorHAnsi"/>
                      <w:lang w:val="en-GB"/>
                    </w:rPr>
                    <w:br/>
                  </w:r>
                  <w:r w:rsidRPr="00E875A1">
                    <w:rPr>
                      <w:rFonts w:asciiTheme="minorHAnsi" w:eastAsia="Calibri" w:hAnsiTheme="minorHAnsi" w:cstheme="minorHAnsi"/>
                      <w:sz w:val="20"/>
                      <w:szCs w:val="20"/>
                      <w:lang w:val="en-GB"/>
                    </w:rPr>
                    <w:t>1,2,5</w:t>
                  </w:r>
                </w:p>
              </w:tc>
              <w:tc>
                <w:tcPr>
                  <w:tcW w:w="858" w:type="dxa"/>
                  <w:tcBorders>
                    <w:bottom w:val="single" w:sz="4" w:space="0" w:color="auto"/>
                  </w:tcBorders>
                  <w:shd w:val="clear" w:color="auto" w:fill="auto"/>
                  <w:vAlign w:val="center"/>
                </w:tcPr>
                <w:p w14:paraId="1FEC69BF" w14:textId="77777777" w:rsidR="00342BC3" w:rsidRPr="00E875A1" w:rsidRDefault="00910087"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w:t>
                  </w:r>
                  <w:r w:rsidR="00342BC3" w:rsidRPr="00E875A1">
                    <w:rPr>
                      <w:rFonts w:asciiTheme="minorHAnsi" w:hAnsiTheme="minorHAnsi" w:cstheme="minorHAnsi"/>
                      <w:lang w:val="en-GB"/>
                    </w:rPr>
                    <w:br/>
                  </w:r>
                  <w:r w:rsidRPr="00E875A1">
                    <w:rPr>
                      <w:rFonts w:asciiTheme="minorHAnsi" w:eastAsia="Calibri" w:hAnsiTheme="minorHAnsi" w:cstheme="minorHAnsi"/>
                      <w:sz w:val="20"/>
                      <w:szCs w:val="20"/>
                      <w:lang w:val="en-GB"/>
                    </w:rPr>
                    <w:t>1,2,5</w:t>
                  </w:r>
                </w:p>
              </w:tc>
              <w:tc>
                <w:tcPr>
                  <w:tcW w:w="859" w:type="dxa"/>
                  <w:tcBorders>
                    <w:bottom w:val="single" w:sz="4" w:space="0" w:color="auto"/>
                  </w:tcBorders>
                  <w:shd w:val="clear" w:color="auto" w:fill="auto"/>
                  <w:vAlign w:val="center"/>
                </w:tcPr>
                <w:p w14:paraId="4BA19888" w14:textId="77777777" w:rsidR="005B3A0F" w:rsidRPr="00E875A1" w:rsidRDefault="005B3A0F" w:rsidP="0061657C">
                  <w:pPr>
                    <w:spacing w:after="120" w:line="276" w:lineRule="auto"/>
                    <w:ind w:right="-1"/>
                    <w:jc w:val="center"/>
                    <w:rPr>
                      <w:rFonts w:asciiTheme="minorHAnsi" w:eastAsia="Calibri" w:hAnsiTheme="minorHAnsi" w:cstheme="minorHAnsi"/>
                      <w:sz w:val="20"/>
                      <w:szCs w:val="20"/>
                      <w:lang w:val="en-GB"/>
                    </w:rPr>
                  </w:pPr>
                </w:p>
              </w:tc>
            </w:tr>
            <w:tr w:rsidR="001F4F9E" w:rsidRPr="00E875A1" w14:paraId="6DE2E16F" w14:textId="77777777" w:rsidTr="0038415E">
              <w:trPr>
                <w:trHeight w:val="705"/>
              </w:trPr>
              <w:tc>
                <w:tcPr>
                  <w:tcW w:w="3159" w:type="dxa"/>
                  <w:tcBorders>
                    <w:bottom w:val="nil"/>
                  </w:tcBorders>
                  <w:shd w:val="clear" w:color="auto" w:fill="auto"/>
                  <w:vAlign w:val="center"/>
                </w:tcPr>
                <w:p w14:paraId="1186D445" w14:textId="77777777" w:rsidR="001F4F9E" w:rsidRPr="00E875A1" w:rsidRDefault="001F4F9E"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Previous OSPAR status assessment</w:t>
                  </w:r>
                </w:p>
                <w:p w14:paraId="7E613FB0" w14:textId="5B1C4BED" w:rsidR="001F4F9E" w:rsidRPr="00E875A1" w:rsidRDefault="001F4F9E" w:rsidP="001F4F9E">
                  <w:pPr>
                    <w:spacing w:after="120" w:line="276" w:lineRule="auto"/>
                    <w:ind w:right="-1"/>
                    <w:jc w:val="right"/>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European flat oyster </w:t>
                  </w:r>
                </w:p>
              </w:tc>
              <w:tc>
                <w:tcPr>
                  <w:tcW w:w="858" w:type="dxa"/>
                  <w:tcBorders>
                    <w:bottom w:val="nil"/>
                  </w:tcBorders>
                  <w:shd w:val="clear" w:color="auto" w:fill="auto"/>
                  <w:vAlign w:val="center"/>
                </w:tcPr>
                <w:p w14:paraId="73D52C95" w14:textId="1FD79EB5" w:rsidR="001F4F9E" w:rsidRPr="00E875A1" w:rsidRDefault="001F4F9E"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hAnsiTheme="minorHAnsi" w:cstheme="minorHAnsi"/>
                      <w:sz w:val="18"/>
                      <w:szCs w:val="18"/>
                      <w:lang w:val="en-GB"/>
                    </w:rPr>
                    <w:t>○</w:t>
                  </w:r>
                </w:p>
              </w:tc>
              <w:tc>
                <w:tcPr>
                  <w:tcW w:w="858" w:type="dxa"/>
                  <w:tcBorders>
                    <w:bottom w:val="nil"/>
                  </w:tcBorders>
                  <w:shd w:val="clear" w:color="auto" w:fill="auto"/>
                  <w:vAlign w:val="center"/>
                </w:tcPr>
                <w:p w14:paraId="541C54D3" w14:textId="39727460" w:rsidR="001F4F9E" w:rsidRPr="00E875A1" w:rsidRDefault="001F4F9E" w:rsidP="0061657C">
                  <w:pPr>
                    <w:spacing w:after="120" w:line="276" w:lineRule="auto"/>
                    <w:jc w:val="center"/>
                    <w:rPr>
                      <w:rFonts w:asciiTheme="minorHAnsi" w:eastAsia="Calibri" w:hAnsiTheme="minorHAnsi" w:cstheme="minorHAnsi"/>
                      <w:color w:val="000000" w:themeColor="text1"/>
                      <w:sz w:val="19"/>
                      <w:szCs w:val="19"/>
                      <w:u w:val="single"/>
                      <w:lang w:val="en-GB"/>
                    </w:rPr>
                  </w:pPr>
                  <w:r w:rsidRPr="00E875A1">
                    <w:rPr>
                      <w:rFonts w:asciiTheme="minorHAnsi" w:hAnsiTheme="minorHAnsi" w:cstheme="minorHAnsi"/>
                      <w:sz w:val="18"/>
                      <w:szCs w:val="18"/>
                      <w:lang w:val="en-GB"/>
                    </w:rPr>
                    <w:t>●</w:t>
                  </w:r>
                </w:p>
              </w:tc>
              <w:tc>
                <w:tcPr>
                  <w:tcW w:w="858" w:type="dxa"/>
                  <w:tcBorders>
                    <w:bottom w:val="nil"/>
                  </w:tcBorders>
                  <w:shd w:val="clear" w:color="auto" w:fill="auto"/>
                  <w:vAlign w:val="center"/>
                </w:tcPr>
                <w:p w14:paraId="5DEF16DD" w14:textId="2DF040E0" w:rsidR="001F4F9E" w:rsidRPr="00E875A1" w:rsidRDefault="001F4F9E"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hAnsiTheme="minorHAnsi" w:cstheme="minorHAnsi"/>
                      <w:sz w:val="18"/>
                      <w:szCs w:val="18"/>
                      <w:lang w:val="en-GB"/>
                    </w:rPr>
                    <w:t>○</w:t>
                  </w:r>
                </w:p>
              </w:tc>
              <w:tc>
                <w:tcPr>
                  <w:tcW w:w="858" w:type="dxa"/>
                  <w:tcBorders>
                    <w:bottom w:val="nil"/>
                  </w:tcBorders>
                  <w:shd w:val="clear" w:color="auto" w:fill="auto"/>
                  <w:vAlign w:val="center"/>
                </w:tcPr>
                <w:p w14:paraId="384D11EC" w14:textId="74F590E9" w:rsidR="001F4F9E" w:rsidRPr="00E875A1" w:rsidRDefault="001F4F9E"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hAnsiTheme="minorHAnsi" w:cstheme="minorHAnsi"/>
                      <w:sz w:val="18"/>
                      <w:szCs w:val="18"/>
                      <w:lang w:val="en-GB"/>
                    </w:rPr>
                    <w:t>○</w:t>
                  </w:r>
                </w:p>
              </w:tc>
              <w:tc>
                <w:tcPr>
                  <w:tcW w:w="859" w:type="dxa"/>
                  <w:tcBorders>
                    <w:bottom w:val="nil"/>
                  </w:tcBorders>
                  <w:shd w:val="clear" w:color="auto" w:fill="auto"/>
                  <w:vAlign w:val="center"/>
                </w:tcPr>
                <w:p w14:paraId="7FB56B50" w14:textId="77777777" w:rsidR="001F4F9E" w:rsidRPr="00E875A1" w:rsidRDefault="001F4F9E" w:rsidP="0061657C">
                  <w:pPr>
                    <w:spacing w:after="120" w:line="276" w:lineRule="auto"/>
                    <w:ind w:right="-1"/>
                    <w:jc w:val="center"/>
                    <w:rPr>
                      <w:rFonts w:asciiTheme="minorHAnsi" w:eastAsia="Calibri" w:hAnsiTheme="minorHAnsi" w:cstheme="minorHAnsi"/>
                      <w:sz w:val="20"/>
                      <w:szCs w:val="20"/>
                      <w:lang w:val="en-GB"/>
                    </w:rPr>
                  </w:pPr>
                </w:p>
              </w:tc>
            </w:tr>
            <w:tr w:rsidR="001F4F9E" w:rsidRPr="00E875A1" w14:paraId="259F7BBB" w14:textId="77777777" w:rsidTr="0038415E">
              <w:trPr>
                <w:trHeight w:val="705"/>
              </w:trPr>
              <w:tc>
                <w:tcPr>
                  <w:tcW w:w="3159" w:type="dxa"/>
                  <w:tcBorders>
                    <w:top w:val="nil"/>
                  </w:tcBorders>
                  <w:shd w:val="clear" w:color="auto" w:fill="auto"/>
                  <w:vAlign w:val="center"/>
                </w:tcPr>
                <w:p w14:paraId="65C8278E" w14:textId="7DF77257" w:rsidR="001F4F9E" w:rsidRPr="00E875A1" w:rsidRDefault="001F4F9E" w:rsidP="001F4F9E">
                  <w:pPr>
                    <w:spacing w:after="120" w:line="276" w:lineRule="auto"/>
                    <w:ind w:right="-1"/>
                    <w:jc w:val="right"/>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Ostrea edulis beds</w:t>
                  </w:r>
                </w:p>
              </w:tc>
              <w:tc>
                <w:tcPr>
                  <w:tcW w:w="858" w:type="dxa"/>
                  <w:tcBorders>
                    <w:top w:val="nil"/>
                  </w:tcBorders>
                  <w:shd w:val="clear" w:color="auto" w:fill="auto"/>
                  <w:vAlign w:val="center"/>
                </w:tcPr>
                <w:p w14:paraId="4AA24F92" w14:textId="77777777" w:rsidR="001F4F9E" w:rsidRPr="00E875A1" w:rsidRDefault="001F4F9E" w:rsidP="0061657C">
                  <w:pPr>
                    <w:spacing w:after="120" w:line="276" w:lineRule="auto"/>
                    <w:ind w:right="-1"/>
                    <w:jc w:val="center"/>
                    <w:rPr>
                      <w:rFonts w:asciiTheme="minorHAnsi" w:hAnsiTheme="minorHAnsi" w:cstheme="minorHAnsi"/>
                      <w:sz w:val="18"/>
                      <w:szCs w:val="18"/>
                      <w:lang w:val="en-GB"/>
                    </w:rPr>
                  </w:pPr>
                </w:p>
              </w:tc>
              <w:tc>
                <w:tcPr>
                  <w:tcW w:w="858" w:type="dxa"/>
                  <w:tcBorders>
                    <w:top w:val="nil"/>
                  </w:tcBorders>
                  <w:shd w:val="clear" w:color="auto" w:fill="auto"/>
                  <w:vAlign w:val="center"/>
                </w:tcPr>
                <w:p w14:paraId="4FD37DD6" w14:textId="1BA0ED0A" w:rsidR="001F4F9E" w:rsidRPr="00E875A1" w:rsidRDefault="001F4F9E" w:rsidP="0061657C">
                  <w:pPr>
                    <w:spacing w:after="120" w:line="276" w:lineRule="auto"/>
                    <w:jc w:val="center"/>
                    <w:rPr>
                      <w:rFonts w:asciiTheme="minorHAnsi" w:hAnsiTheme="minorHAnsi" w:cstheme="minorHAnsi"/>
                      <w:sz w:val="18"/>
                      <w:szCs w:val="18"/>
                      <w:lang w:val="en-GB"/>
                    </w:rPr>
                  </w:pPr>
                  <w:r w:rsidRPr="00E875A1">
                    <w:rPr>
                      <w:rFonts w:asciiTheme="minorHAnsi" w:hAnsiTheme="minorHAnsi" w:cstheme="minorHAnsi"/>
                      <w:sz w:val="18"/>
                      <w:szCs w:val="18"/>
                      <w:lang w:val="en-GB"/>
                    </w:rPr>
                    <w:t>●</w:t>
                  </w:r>
                </w:p>
              </w:tc>
              <w:tc>
                <w:tcPr>
                  <w:tcW w:w="858" w:type="dxa"/>
                  <w:tcBorders>
                    <w:top w:val="nil"/>
                  </w:tcBorders>
                  <w:shd w:val="clear" w:color="auto" w:fill="auto"/>
                  <w:vAlign w:val="center"/>
                </w:tcPr>
                <w:p w14:paraId="7F8F66DC" w14:textId="07B26776" w:rsidR="001F4F9E" w:rsidRPr="00E875A1" w:rsidRDefault="001F4F9E" w:rsidP="0061657C">
                  <w:pPr>
                    <w:spacing w:after="120" w:line="276" w:lineRule="auto"/>
                    <w:ind w:right="-1"/>
                    <w:jc w:val="center"/>
                    <w:rPr>
                      <w:rFonts w:asciiTheme="minorHAnsi" w:hAnsiTheme="minorHAnsi" w:cstheme="minorHAnsi"/>
                      <w:sz w:val="18"/>
                      <w:szCs w:val="18"/>
                      <w:lang w:val="en-GB"/>
                    </w:rPr>
                  </w:pPr>
                  <w:r w:rsidRPr="00E875A1">
                    <w:rPr>
                      <w:rFonts w:asciiTheme="minorHAnsi" w:hAnsiTheme="minorHAnsi" w:cstheme="minorHAnsi"/>
                      <w:sz w:val="18"/>
                      <w:szCs w:val="18"/>
                      <w:lang w:val="en-GB"/>
                    </w:rPr>
                    <w:t>●</w:t>
                  </w:r>
                </w:p>
              </w:tc>
              <w:tc>
                <w:tcPr>
                  <w:tcW w:w="858" w:type="dxa"/>
                  <w:tcBorders>
                    <w:top w:val="nil"/>
                  </w:tcBorders>
                  <w:shd w:val="clear" w:color="auto" w:fill="auto"/>
                  <w:vAlign w:val="center"/>
                </w:tcPr>
                <w:p w14:paraId="3B6A0A3F" w14:textId="6237D0A3" w:rsidR="001F4F9E" w:rsidRPr="00E875A1" w:rsidRDefault="001F4F9E" w:rsidP="0061657C">
                  <w:pPr>
                    <w:spacing w:after="120" w:line="276" w:lineRule="auto"/>
                    <w:ind w:right="-1"/>
                    <w:jc w:val="center"/>
                    <w:rPr>
                      <w:rFonts w:asciiTheme="minorHAnsi" w:hAnsiTheme="minorHAnsi" w:cstheme="minorHAnsi"/>
                      <w:sz w:val="18"/>
                      <w:szCs w:val="18"/>
                      <w:lang w:val="en-GB"/>
                    </w:rPr>
                  </w:pPr>
                  <w:r w:rsidRPr="00E875A1">
                    <w:rPr>
                      <w:rFonts w:asciiTheme="minorHAnsi" w:hAnsiTheme="minorHAnsi" w:cstheme="minorHAnsi"/>
                      <w:sz w:val="18"/>
                      <w:szCs w:val="18"/>
                      <w:lang w:val="en-GB"/>
                    </w:rPr>
                    <w:t>●</w:t>
                  </w:r>
                </w:p>
              </w:tc>
              <w:tc>
                <w:tcPr>
                  <w:tcW w:w="859" w:type="dxa"/>
                  <w:tcBorders>
                    <w:top w:val="nil"/>
                  </w:tcBorders>
                  <w:shd w:val="clear" w:color="auto" w:fill="auto"/>
                  <w:vAlign w:val="center"/>
                </w:tcPr>
                <w:p w14:paraId="6E17E455" w14:textId="77777777" w:rsidR="001F4F9E" w:rsidRPr="00E875A1" w:rsidRDefault="001F4F9E" w:rsidP="0061657C">
                  <w:pPr>
                    <w:spacing w:after="120" w:line="276" w:lineRule="auto"/>
                    <w:ind w:right="-1"/>
                    <w:jc w:val="center"/>
                    <w:rPr>
                      <w:rFonts w:asciiTheme="minorHAnsi" w:eastAsia="Calibri" w:hAnsiTheme="minorHAnsi" w:cstheme="minorHAnsi"/>
                      <w:sz w:val="20"/>
                      <w:szCs w:val="20"/>
                      <w:lang w:val="en-GB"/>
                    </w:rPr>
                  </w:pPr>
                </w:p>
              </w:tc>
            </w:tr>
            <w:tr w:rsidR="005B3A0F" w:rsidRPr="00E875A1" w14:paraId="28C5FE45" w14:textId="77777777" w:rsidTr="00E875A1">
              <w:trPr>
                <w:trHeight w:val="548"/>
              </w:trPr>
              <w:tc>
                <w:tcPr>
                  <w:tcW w:w="3159" w:type="dxa"/>
                  <w:shd w:val="clear" w:color="auto" w:fill="auto"/>
                  <w:vAlign w:val="center"/>
                </w:tcPr>
                <w:p w14:paraId="7BE92AB8" w14:textId="38F52B4D" w:rsidR="005B3A0F" w:rsidRPr="00E875A1" w:rsidRDefault="001F4F9E"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S</w:t>
                  </w:r>
                  <w:r w:rsidR="007E6A22" w:rsidRPr="00E875A1">
                    <w:rPr>
                      <w:rFonts w:asciiTheme="minorHAnsi" w:eastAsia="MS Mincho" w:hAnsiTheme="minorHAnsi" w:cstheme="minorHAnsi"/>
                      <w:b/>
                      <w:sz w:val="20"/>
                      <w:szCs w:val="20"/>
                      <w:lang w:val="en-GB"/>
                    </w:rPr>
                    <w:t>tatus</w:t>
                  </w:r>
                </w:p>
              </w:tc>
              <w:tc>
                <w:tcPr>
                  <w:tcW w:w="858" w:type="dxa"/>
                  <w:shd w:val="clear" w:color="auto" w:fill="auto"/>
                  <w:vAlign w:val="center"/>
                </w:tcPr>
                <w:p w14:paraId="3B18D353" w14:textId="1CD550AC" w:rsidR="005B3A0F" w:rsidRPr="00E875A1" w:rsidRDefault="001F4F9E"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NA</w:t>
                  </w:r>
                </w:p>
              </w:tc>
              <w:tc>
                <w:tcPr>
                  <w:tcW w:w="858" w:type="dxa"/>
                  <w:shd w:val="clear" w:color="auto" w:fill="C6D9F1" w:themeFill="text2" w:themeFillTint="33"/>
                  <w:vAlign w:val="center"/>
                </w:tcPr>
                <w:p w14:paraId="426FE202" w14:textId="77777777" w:rsidR="00342BC3" w:rsidRPr="00E875A1" w:rsidRDefault="00910087" w:rsidP="0061657C">
                  <w:pPr>
                    <w:spacing w:after="120" w:line="276" w:lineRule="auto"/>
                    <w:jc w:val="center"/>
                    <w:rPr>
                      <w:rFonts w:asciiTheme="minorHAnsi" w:eastAsia="Calibri" w:hAnsiTheme="minorHAnsi" w:cstheme="minorHAnsi"/>
                      <w:color w:val="000000" w:themeColor="text1"/>
                      <w:sz w:val="19"/>
                      <w:szCs w:val="19"/>
                      <w:u w:val="single"/>
                      <w:lang w:val="en-GB"/>
                    </w:rPr>
                  </w:pPr>
                  <w:r w:rsidRPr="00E875A1">
                    <w:rPr>
                      <w:rFonts w:asciiTheme="minorHAnsi" w:eastAsia="Calibri" w:hAnsiTheme="minorHAnsi" w:cstheme="minorHAnsi"/>
                      <w:color w:val="000000" w:themeColor="text1"/>
                      <w:sz w:val="19"/>
                      <w:szCs w:val="19"/>
                      <w:u w:val="single"/>
                      <w:lang w:val="en-GB"/>
                    </w:rPr>
                    <w:t>?</w:t>
                  </w:r>
                  <w:r w:rsidR="00342BC3" w:rsidRPr="00E875A1">
                    <w:rPr>
                      <w:rFonts w:asciiTheme="minorHAnsi" w:hAnsiTheme="minorHAnsi" w:cstheme="minorHAnsi"/>
                      <w:color w:val="000000" w:themeColor="text1"/>
                      <w:lang w:val="en-GB"/>
                    </w:rPr>
                    <w:br/>
                  </w:r>
                  <w:r w:rsidRPr="00E875A1">
                    <w:rPr>
                      <w:rFonts w:asciiTheme="minorHAnsi" w:eastAsia="Calibri" w:hAnsiTheme="minorHAnsi" w:cstheme="minorHAnsi"/>
                      <w:color w:val="000000" w:themeColor="text1"/>
                      <w:sz w:val="19"/>
                      <w:szCs w:val="19"/>
                      <w:u w:val="single"/>
                      <w:lang w:val="en-GB"/>
                    </w:rPr>
                    <w:t>1,2,5</w:t>
                  </w:r>
                </w:p>
              </w:tc>
              <w:tc>
                <w:tcPr>
                  <w:tcW w:w="858" w:type="dxa"/>
                  <w:shd w:val="clear" w:color="auto" w:fill="FF0000"/>
                  <w:vAlign w:val="center"/>
                </w:tcPr>
                <w:p w14:paraId="593E2BCF" w14:textId="74D8DDA6" w:rsidR="00342BC3" w:rsidRPr="00E875A1" w:rsidRDefault="0062039B" w:rsidP="0061657C">
                  <w:pPr>
                    <w:spacing w:after="120" w:line="276" w:lineRule="auto"/>
                    <w:ind w:right="-1"/>
                    <w:jc w:val="center"/>
                    <w:rPr>
                      <w:rFonts w:asciiTheme="minorHAnsi" w:eastAsia="Calibri" w:hAnsiTheme="minorHAnsi" w:cstheme="minorHAnsi"/>
                      <w:sz w:val="20"/>
                      <w:szCs w:val="20"/>
                      <w:lang w:val="en-GB"/>
                    </w:rPr>
                  </w:pPr>
                  <w:r>
                    <w:rPr>
                      <w:rFonts w:asciiTheme="minorHAnsi" w:eastAsia="Calibri" w:hAnsiTheme="minorHAnsi" w:cstheme="minorHAnsi"/>
                      <w:sz w:val="20"/>
                      <w:szCs w:val="20"/>
                      <w:lang w:val="en-GB"/>
                    </w:rPr>
                    <w:t xml:space="preserve">Poor, </w:t>
                  </w:r>
                  <w:r w:rsidR="00910087" w:rsidRPr="00E875A1">
                    <w:rPr>
                      <w:rFonts w:asciiTheme="minorHAnsi" w:eastAsia="Calibri" w:hAnsiTheme="minorHAnsi" w:cstheme="minorHAnsi"/>
                      <w:sz w:val="20"/>
                      <w:szCs w:val="20"/>
                      <w:lang w:val="en-GB"/>
                    </w:rPr>
                    <w:t>↓</w:t>
                  </w:r>
                  <w:r w:rsidR="00342BC3" w:rsidRPr="00E875A1">
                    <w:rPr>
                      <w:rFonts w:asciiTheme="minorHAnsi" w:hAnsiTheme="minorHAnsi" w:cstheme="minorHAnsi"/>
                      <w:lang w:val="en-GB"/>
                    </w:rPr>
                    <w:br/>
                  </w:r>
                  <w:r w:rsidR="00910087" w:rsidRPr="00E875A1">
                    <w:rPr>
                      <w:rFonts w:asciiTheme="minorHAnsi" w:eastAsia="Calibri" w:hAnsiTheme="minorHAnsi" w:cstheme="minorHAnsi"/>
                      <w:sz w:val="20"/>
                      <w:szCs w:val="20"/>
                      <w:lang w:val="en-GB"/>
                    </w:rPr>
                    <w:t>1,2,5</w:t>
                  </w:r>
                </w:p>
              </w:tc>
              <w:tc>
                <w:tcPr>
                  <w:tcW w:w="858" w:type="dxa"/>
                  <w:shd w:val="clear" w:color="auto" w:fill="FF0000"/>
                  <w:vAlign w:val="center"/>
                </w:tcPr>
                <w:p w14:paraId="4123902C" w14:textId="758E0B78" w:rsidR="005B3A0F" w:rsidRPr="00E875A1" w:rsidRDefault="0062039B" w:rsidP="0062039B">
                  <w:pPr>
                    <w:spacing w:after="120" w:line="276" w:lineRule="auto"/>
                    <w:ind w:right="-1"/>
                    <w:jc w:val="center"/>
                    <w:rPr>
                      <w:rFonts w:asciiTheme="minorHAnsi" w:eastAsia="Calibri" w:hAnsiTheme="minorHAnsi" w:cstheme="minorHAnsi"/>
                      <w:sz w:val="20"/>
                      <w:szCs w:val="20"/>
                      <w:lang w:val="en-GB"/>
                    </w:rPr>
                  </w:pPr>
                  <w:r>
                    <w:rPr>
                      <w:rFonts w:asciiTheme="minorHAnsi" w:eastAsia="Calibri" w:hAnsiTheme="minorHAnsi" w:cstheme="minorHAnsi"/>
                      <w:sz w:val="20"/>
                      <w:szCs w:val="20"/>
                      <w:lang w:val="en-GB"/>
                    </w:rPr>
                    <w:t xml:space="preserve">Poor, </w:t>
                  </w:r>
                  <w:r w:rsidR="00910087" w:rsidRPr="00E875A1">
                    <w:rPr>
                      <w:rFonts w:asciiTheme="minorHAnsi" w:eastAsia="Calibri" w:hAnsiTheme="minorHAnsi" w:cstheme="minorHAnsi"/>
                      <w:sz w:val="20"/>
                      <w:szCs w:val="20"/>
                      <w:lang w:val="en-GB"/>
                    </w:rPr>
                    <w:t>↓</w:t>
                  </w:r>
                  <w:r w:rsidR="005B3A0F" w:rsidRPr="00E875A1">
                    <w:rPr>
                      <w:rFonts w:asciiTheme="minorHAnsi" w:hAnsiTheme="minorHAnsi" w:cstheme="minorHAnsi"/>
                      <w:lang w:val="en-GB"/>
                    </w:rPr>
                    <w:br/>
                  </w:r>
                  <w:r w:rsidR="00910087" w:rsidRPr="00E875A1">
                    <w:rPr>
                      <w:rFonts w:asciiTheme="minorHAnsi" w:eastAsia="Calibri" w:hAnsiTheme="minorHAnsi" w:cstheme="minorHAnsi"/>
                      <w:sz w:val="20"/>
                      <w:szCs w:val="20"/>
                      <w:lang w:val="en-GB"/>
                    </w:rPr>
                    <w:t>1,2,5</w:t>
                  </w:r>
                </w:p>
              </w:tc>
              <w:tc>
                <w:tcPr>
                  <w:tcW w:w="859" w:type="dxa"/>
                  <w:shd w:val="clear" w:color="auto" w:fill="auto"/>
                  <w:vAlign w:val="center"/>
                </w:tcPr>
                <w:p w14:paraId="0C5EB803" w14:textId="0162095E" w:rsidR="005B3A0F" w:rsidRPr="00E875A1" w:rsidRDefault="001F4F9E"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NA</w:t>
                  </w:r>
                </w:p>
              </w:tc>
            </w:tr>
          </w:tbl>
          <w:p w14:paraId="4EB852DD" w14:textId="0CFCD57C" w:rsidR="00A8282E" w:rsidRPr="00E875A1" w:rsidRDefault="007E6A22"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Explanation to table: </w:t>
            </w:r>
          </w:p>
          <w:p w14:paraId="56E86900" w14:textId="77777777" w:rsidR="001F4F9E" w:rsidRPr="00E875A1" w:rsidRDefault="001F4F9E" w:rsidP="00E875A1">
            <w:pPr>
              <w:pStyle w:val="TableParagraph"/>
              <w:spacing w:before="120" w:line="336" w:lineRule="auto"/>
              <w:ind w:left="0" w:right="211"/>
              <w:rPr>
                <w:rFonts w:asciiTheme="minorHAnsi" w:hAnsiTheme="minorHAnsi" w:cstheme="minorHAnsi"/>
                <w:b/>
                <w:sz w:val="18"/>
                <w:szCs w:val="18"/>
                <w:u w:val="single"/>
                <w:lang w:val="en-GB"/>
              </w:rPr>
            </w:pPr>
            <w:r w:rsidRPr="00E875A1">
              <w:rPr>
                <w:rFonts w:asciiTheme="minorHAnsi" w:hAnsiTheme="minorHAnsi" w:cstheme="minorHAnsi"/>
                <w:b/>
                <w:sz w:val="18"/>
                <w:szCs w:val="18"/>
                <w:u w:val="single"/>
                <w:lang w:val="en-GB"/>
              </w:rPr>
              <w:t>Distribution, Population size, Condition</w:t>
            </w:r>
          </w:p>
          <w:p w14:paraId="2D10FE17" w14:textId="04233367" w:rsidR="001F4F9E" w:rsidRPr="00E875A1" w:rsidRDefault="001F4F9E" w:rsidP="001F4F9E">
            <w:pPr>
              <w:spacing w:after="120"/>
              <w:rPr>
                <w:rFonts w:asciiTheme="minorHAnsi" w:hAnsiTheme="minorHAnsi" w:cstheme="minorHAnsi"/>
                <w:sz w:val="18"/>
                <w:szCs w:val="18"/>
                <w:lang w:val="en-GB"/>
              </w:rPr>
            </w:pPr>
            <w:r w:rsidRPr="00E875A1">
              <w:rPr>
                <w:rFonts w:asciiTheme="minorHAnsi" w:hAnsiTheme="minorHAnsi" w:cstheme="minorHAnsi"/>
                <w:b/>
                <w:sz w:val="18"/>
                <w:szCs w:val="18"/>
                <w:lang w:val="en-GB"/>
              </w:rPr>
              <w:t>Trends</w:t>
            </w:r>
            <w:r w:rsidRPr="00E875A1">
              <w:rPr>
                <w:rFonts w:asciiTheme="minorHAnsi" w:hAnsiTheme="minorHAnsi" w:cstheme="minorHAnsi"/>
                <w:sz w:val="18"/>
                <w:szCs w:val="18"/>
                <w:lang w:val="en-GB"/>
              </w:rPr>
              <w:t xml:space="preserve"> in status (since the assessment in the background document)</w:t>
            </w:r>
          </w:p>
          <w:p w14:paraId="7FF09111" w14:textId="77777777" w:rsidR="001F4F9E" w:rsidRPr="00E875A1" w:rsidRDefault="001F4F9E" w:rsidP="001F4F9E">
            <w:pPr>
              <w:spacing w:after="120"/>
              <w:rPr>
                <w:rFonts w:asciiTheme="minorHAnsi" w:hAnsiTheme="minorHAnsi" w:cstheme="minorHAnsi"/>
                <w:sz w:val="18"/>
                <w:szCs w:val="18"/>
                <w:lang w:val="en-GB"/>
              </w:rPr>
            </w:pPr>
            <w:r w:rsidRPr="00E875A1">
              <w:rPr>
                <w:rFonts w:asciiTheme="minorHAnsi" w:hAnsiTheme="minorHAnsi" w:cstheme="minorHAnsi"/>
                <w:b/>
                <w:bCs/>
                <w:sz w:val="18"/>
                <w:szCs w:val="18"/>
                <w:lang w:val="en-GB"/>
              </w:rPr>
              <w:t xml:space="preserve">↓ </w:t>
            </w:r>
            <w:r w:rsidRPr="00E875A1">
              <w:rPr>
                <w:rFonts w:asciiTheme="minorHAnsi" w:hAnsiTheme="minorHAnsi" w:cstheme="minorHAnsi"/>
                <w:b/>
                <w:bCs/>
                <w:sz w:val="18"/>
                <w:szCs w:val="18"/>
                <w:lang w:val="en-GB"/>
              </w:rPr>
              <w:tab/>
            </w:r>
            <w:r w:rsidRPr="00E875A1">
              <w:rPr>
                <w:rFonts w:asciiTheme="minorHAnsi" w:hAnsiTheme="minorHAnsi" w:cstheme="minorHAnsi"/>
                <w:sz w:val="18"/>
                <w:szCs w:val="18"/>
                <w:lang w:val="en-GB"/>
              </w:rPr>
              <w:t xml:space="preserve">decreasing trend or deterioration of the criterion assessed </w:t>
            </w:r>
          </w:p>
          <w:p w14:paraId="4AFA3BC7" w14:textId="77777777" w:rsidR="001F4F9E" w:rsidRPr="00E875A1" w:rsidRDefault="001F4F9E" w:rsidP="001F4F9E">
            <w:pPr>
              <w:spacing w:after="120"/>
              <w:rPr>
                <w:rFonts w:asciiTheme="minorHAnsi" w:eastAsiaTheme="minorHAnsi" w:hAnsiTheme="minorHAnsi" w:cstheme="minorHAnsi"/>
                <w:b/>
                <w:bCs/>
                <w:sz w:val="18"/>
                <w:szCs w:val="18"/>
                <w:lang w:val="en-GB"/>
              </w:rPr>
            </w:pPr>
            <w:r w:rsidRPr="00E875A1">
              <w:rPr>
                <w:rFonts w:asciiTheme="minorHAnsi" w:hAnsiTheme="minorHAnsi" w:cstheme="minorHAnsi"/>
                <w:b/>
                <w:bCs/>
                <w:sz w:val="18"/>
                <w:szCs w:val="18"/>
                <w:lang w:val="en-GB"/>
              </w:rPr>
              <w:t>↑</w:t>
            </w:r>
            <w:r w:rsidRPr="00E875A1">
              <w:rPr>
                <w:rFonts w:asciiTheme="minorHAnsi" w:hAnsiTheme="minorHAnsi" w:cstheme="minorHAnsi"/>
                <w:sz w:val="18"/>
                <w:szCs w:val="18"/>
                <w:lang w:val="en-GB"/>
              </w:rPr>
              <w:t xml:space="preserve"> </w:t>
            </w:r>
            <w:r w:rsidRPr="00E875A1">
              <w:rPr>
                <w:rFonts w:asciiTheme="minorHAnsi" w:hAnsiTheme="minorHAnsi" w:cstheme="minorHAnsi"/>
                <w:b/>
                <w:bCs/>
                <w:sz w:val="18"/>
                <w:szCs w:val="18"/>
                <w:lang w:val="en-GB"/>
              </w:rPr>
              <w:tab/>
            </w:r>
            <w:r w:rsidRPr="00E875A1">
              <w:rPr>
                <w:rFonts w:asciiTheme="minorHAnsi" w:hAnsiTheme="minorHAnsi" w:cstheme="minorHAnsi"/>
                <w:sz w:val="18"/>
                <w:szCs w:val="18"/>
                <w:lang w:val="en-GB"/>
              </w:rPr>
              <w:t>increasing trend or improvement in the criterion assessed</w:t>
            </w:r>
          </w:p>
          <w:p w14:paraId="7CD40BD8" w14:textId="77777777" w:rsidR="001F4F9E" w:rsidRPr="00E875A1" w:rsidRDefault="001F4F9E" w:rsidP="001F4F9E">
            <w:pPr>
              <w:spacing w:after="120"/>
              <w:rPr>
                <w:rFonts w:asciiTheme="minorHAnsi" w:hAnsiTheme="minorHAnsi" w:cstheme="minorHAnsi"/>
                <w:sz w:val="18"/>
                <w:szCs w:val="18"/>
                <w:lang w:val="en-GB"/>
              </w:rPr>
            </w:pPr>
            <w:r w:rsidRPr="00E875A1">
              <w:rPr>
                <w:rFonts w:asciiTheme="minorHAnsi" w:hAnsiTheme="minorHAnsi" w:cstheme="minorHAnsi"/>
                <w:b/>
                <w:bCs/>
                <w:sz w:val="18"/>
                <w:szCs w:val="18"/>
                <w:lang w:val="en-GB"/>
              </w:rPr>
              <w:t xml:space="preserve">←→ </w:t>
            </w:r>
            <w:r w:rsidRPr="00E875A1">
              <w:rPr>
                <w:rFonts w:asciiTheme="minorHAnsi" w:hAnsiTheme="minorHAnsi" w:cstheme="minorHAnsi"/>
                <w:b/>
                <w:bCs/>
                <w:sz w:val="18"/>
                <w:szCs w:val="18"/>
                <w:lang w:val="en-GB"/>
              </w:rPr>
              <w:tab/>
            </w:r>
            <w:r w:rsidRPr="00E875A1">
              <w:rPr>
                <w:rFonts w:asciiTheme="minorHAnsi" w:hAnsiTheme="minorHAnsi" w:cstheme="minorHAnsi"/>
                <w:sz w:val="18"/>
                <w:szCs w:val="18"/>
                <w:lang w:val="en-GB"/>
              </w:rPr>
              <w:t xml:space="preserve">no change observed in the criterion assessed </w:t>
            </w:r>
          </w:p>
          <w:p w14:paraId="6DD75367" w14:textId="77777777" w:rsidR="001F4F9E" w:rsidRPr="00E875A1" w:rsidRDefault="001F4F9E" w:rsidP="001F4F9E">
            <w:pPr>
              <w:spacing w:after="120"/>
              <w:rPr>
                <w:rFonts w:asciiTheme="minorHAnsi" w:hAnsiTheme="minorHAnsi" w:cstheme="minorHAnsi"/>
                <w:sz w:val="18"/>
                <w:szCs w:val="18"/>
                <w:lang w:val="en-GB"/>
              </w:rPr>
            </w:pPr>
            <w:r w:rsidRPr="00E875A1">
              <w:rPr>
                <w:rFonts w:asciiTheme="minorHAnsi" w:hAnsiTheme="minorHAnsi" w:cstheme="minorHAnsi"/>
                <w:b/>
                <w:sz w:val="18"/>
                <w:szCs w:val="18"/>
                <w:lang w:val="en-GB"/>
              </w:rPr>
              <w:t>?</w:t>
            </w:r>
            <w:r w:rsidRPr="00E875A1">
              <w:rPr>
                <w:rFonts w:asciiTheme="minorHAnsi" w:hAnsiTheme="minorHAnsi" w:cstheme="minorHAnsi"/>
                <w:i/>
                <w:sz w:val="18"/>
                <w:szCs w:val="18"/>
                <w:lang w:val="en-GB"/>
              </w:rPr>
              <w:t xml:space="preserve">  trend unknown in the criterion assessed</w:t>
            </w:r>
          </w:p>
          <w:p w14:paraId="78A79305" w14:textId="3711FE73" w:rsidR="001F4F9E" w:rsidRPr="00E875A1" w:rsidRDefault="001F4F9E" w:rsidP="001F4F9E">
            <w:pPr>
              <w:rPr>
                <w:rFonts w:asciiTheme="minorHAnsi" w:hAnsiTheme="minorHAnsi" w:cstheme="minorHAnsi"/>
                <w:b/>
                <w:sz w:val="18"/>
                <w:szCs w:val="18"/>
                <w:lang w:val="en-GB"/>
              </w:rPr>
            </w:pPr>
            <w:r w:rsidRPr="00E875A1">
              <w:rPr>
                <w:rFonts w:asciiTheme="minorHAnsi" w:hAnsiTheme="minorHAnsi" w:cstheme="minorHAnsi"/>
                <w:b/>
                <w:bCs/>
                <w:sz w:val="18"/>
                <w:szCs w:val="18"/>
                <w:lang w:val="en-GB"/>
              </w:rPr>
              <w:t>Previous</w:t>
            </w:r>
            <w:r w:rsidRPr="00E875A1">
              <w:rPr>
                <w:rFonts w:asciiTheme="minorHAnsi" w:hAnsiTheme="minorHAnsi" w:cstheme="minorHAnsi"/>
                <w:sz w:val="18"/>
                <w:szCs w:val="18"/>
                <w:lang w:val="en-GB"/>
              </w:rPr>
              <w:t xml:space="preserve"> </w:t>
            </w:r>
            <w:r w:rsidRPr="00E875A1">
              <w:rPr>
                <w:rFonts w:asciiTheme="minorHAnsi" w:hAnsiTheme="minorHAnsi" w:cstheme="minorHAnsi"/>
                <w:b/>
                <w:sz w:val="18"/>
                <w:szCs w:val="18"/>
                <w:lang w:val="en-GB"/>
              </w:rPr>
              <w:t xml:space="preserve">status assessment: </w:t>
            </w:r>
            <w:r w:rsidRPr="00E875A1">
              <w:rPr>
                <w:rFonts w:asciiTheme="minorHAnsi" w:hAnsiTheme="minorHAnsi" w:cstheme="minorHAnsi"/>
                <w:bCs/>
                <w:sz w:val="18"/>
                <w:szCs w:val="18"/>
                <w:lang w:val="en-GB"/>
              </w:rPr>
              <w:t>if QSR 2010 then entry</w:t>
            </w:r>
            <w:r w:rsidRPr="00E875A1">
              <w:rPr>
                <w:rFonts w:asciiTheme="minorHAnsi" w:hAnsiTheme="minorHAnsi" w:cstheme="minorHAnsi"/>
                <w:b/>
                <w:sz w:val="18"/>
                <w:szCs w:val="18"/>
                <w:lang w:val="en-GB"/>
              </w:rPr>
              <w:t xml:space="preserve"> </w:t>
            </w:r>
            <w:r w:rsidRPr="00E875A1">
              <w:rPr>
                <w:rFonts w:asciiTheme="minorHAnsi" w:hAnsiTheme="minorHAnsi" w:cstheme="minorHAnsi"/>
                <w:sz w:val="18"/>
                <w:szCs w:val="18"/>
                <w:lang w:val="en-GB"/>
              </w:rPr>
              <w:t xml:space="preserve">Regions where species occurs ( ○) and has been recognised by OSPAR to be threatened and/or declining (● ) based on Chapter 10 </w:t>
            </w:r>
            <w:hyperlink r:id="rId11" w:history="1">
              <w:r w:rsidRPr="00E875A1">
                <w:rPr>
                  <w:rStyle w:val="Hyperlink"/>
                  <w:rFonts w:asciiTheme="minorHAnsi" w:hAnsiTheme="minorHAnsi" w:cstheme="minorHAnsi"/>
                  <w:sz w:val="18"/>
                  <w:szCs w:val="18"/>
                  <w:lang w:val="en-GB"/>
                </w:rPr>
                <w:t>Table 10.</w:t>
              </w:r>
              <w:r w:rsidR="009A65CA">
                <w:rPr>
                  <w:rStyle w:val="Hyperlink"/>
                  <w:rFonts w:asciiTheme="minorHAnsi" w:hAnsiTheme="minorHAnsi" w:cstheme="minorHAnsi"/>
                  <w:sz w:val="18"/>
                  <w:szCs w:val="18"/>
                  <w:lang w:val="en-GB"/>
                </w:rPr>
                <w:t>2</w:t>
              </w:r>
            </w:hyperlink>
            <w:r w:rsidRPr="00E875A1">
              <w:rPr>
                <w:rFonts w:asciiTheme="minorHAnsi" w:hAnsiTheme="minorHAnsi" w:cstheme="minorHAnsi"/>
                <w:sz w:val="18"/>
                <w:szCs w:val="18"/>
                <w:lang w:val="en-GB"/>
              </w:rPr>
              <w:t xml:space="preserve"> and </w:t>
            </w:r>
            <w:hyperlink r:id="rId12" w:history="1">
              <w:r w:rsidRPr="00E875A1">
                <w:rPr>
                  <w:rStyle w:val="Hyperlink"/>
                  <w:rFonts w:asciiTheme="minorHAnsi" w:hAnsiTheme="minorHAnsi" w:cstheme="minorHAnsi"/>
                  <w:sz w:val="18"/>
                  <w:szCs w:val="18"/>
                  <w:lang w:val="en-GB"/>
                </w:rPr>
                <w:t>Table 10.</w:t>
              </w:r>
              <w:r w:rsidR="009A65CA">
                <w:rPr>
                  <w:rStyle w:val="Hyperlink"/>
                  <w:rFonts w:asciiTheme="minorHAnsi" w:hAnsiTheme="minorHAnsi" w:cstheme="minorHAnsi"/>
                  <w:sz w:val="18"/>
                  <w:szCs w:val="18"/>
                  <w:lang w:val="en-GB"/>
                </w:rPr>
                <w:t>3</w:t>
              </w:r>
            </w:hyperlink>
            <w:r w:rsidRPr="00E875A1">
              <w:rPr>
                <w:rFonts w:asciiTheme="minorHAnsi" w:hAnsiTheme="minorHAnsi" w:cstheme="minorHAnsi"/>
                <w:sz w:val="18"/>
                <w:szCs w:val="18"/>
                <w:lang w:val="en-GB"/>
              </w:rPr>
              <w:t>. If a more recent status assessment is available, then enter ‘poor’/’good’</w:t>
            </w:r>
          </w:p>
          <w:p w14:paraId="5A96AB8B" w14:textId="77777777" w:rsidR="001F4F9E" w:rsidRPr="00E875A1" w:rsidRDefault="001F4F9E" w:rsidP="0061657C">
            <w:pPr>
              <w:spacing w:after="120" w:line="276" w:lineRule="auto"/>
              <w:ind w:right="-1"/>
              <w:rPr>
                <w:rFonts w:asciiTheme="minorHAnsi" w:hAnsiTheme="minorHAnsi" w:cstheme="minorHAnsi"/>
                <w:sz w:val="20"/>
                <w:szCs w:val="20"/>
                <w:lang w:val="en-GB"/>
              </w:rPr>
            </w:pPr>
          </w:p>
          <w:p w14:paraId="104FD229" w14:textId="24F11823" w:rsidR="00A8282E" w:rsidRPr="00E875A1" w:rsidRDefault="0077080E" w:rsidP="0061657C">
            <w:pPr>
              <w:spacing w:after="120" w:line="276" w:lineRule="auto"/>
              <w:ind w:right="-1"/>
              <w:rPr>
                <w:rFonts w:asciiTheme="minorHAnsi" w:hAnsiTheme="minorHAnsi" w:cstheme="minorHAnsi"/>
                <w:b/>
                <w:sz w:val="20"/>
                <w:szCs w:val="20"/>
                <w:u w:val="single"/>
                <w:lang w:val="en-GB"/>
              </w:rPr>
            </w:pPr>
            <w:r w:rsidRPr="00E875A1">
              <w:rPr>
                <w:rFonts w:asciiTheme="minorHAnsi" w:hAnsiTheme="minorHAnsi" w:cstheme="minorHAnsi"/>
                <w:b/>
                <w:sz w:val="20"/>
                <w:szCs w:val="20"/>
                <w:u w:val="single"/>
                <w:lang w:val="en-GB"/>
              </w:rPr>
              <w:lastRenderedPageBreak/>
              <w:t>Status*</w:t>
            </w:r>
            <w:r w:rsidR="001F4F9E" w:rsidRPr="00E875A1">
              <w:rPr>
                <w:rFonts w:asciiTheme="minorHAnsi" w:hAnsiTheme="minorHAnsi" w:cstheme="minorHAnsi"/>
                <w:b/>
                <w:sz w:val="20"/>
                <w:szCs w:val="20"/>
                <w:u w:val="single"/>
                <w:lang w:val="en-GB"/>
              </w:rPr>
              <w:t>(overall assessment))</w:t>
            </w:r>
          </w:p>
          <w:p w14:paraId="613E3B9F" w14:textId="77777777" w:rsidR="00A8282E" w:rsidRPr="00E875A1" w:rsidRDefault="00BA716A"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shd w:val="clear" w:color="auto" w:fill="FF0000"/>
                <w:lang w:val="en-GB"/>
              </w:rPr>
              <w:t>red</w:t>
            </w:r>
            <w:r w:rsidRPr="00E875A1">
              <w:rPr>
                <w:rFonts w:asciiTheme="minorHAnsi" w:hAnsiTheme="minorHAnsi" w:cstheme="minorHAnsi"/>
                <w:sz w:val="20"/>
                <w:szCs w:val="20"/>
                <w:lang w:val="en-GB"/>
              </w:rPr>
              <w:t xml:space="preserve"> – poor </w:t>
            </w:r>
          </w:p>
          <w:p w14:paraId="2B821C9A" w14:textId="77777777" w:rsidR="00A8282E" w:rsidRPr="00E875A1" w:rsidRDefault="00E420DD"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shd w:val="clear" w:color="auto" w:fill="92D050"/>
                <w:lang w:val="en-GB"/>
              </w:rPr>
              <w:t>green</w:t>
            </w:r>
            <w:r w:rsidRPr="00E875A1">
              <w:rPr>
                <w:rFonts w:asciiTheme="minorHAnsi" w:hAnsiTheme="minorHAnsi" w:cstheme="minorHAnsi"/>
                <w:sz w:val="20"/>
                <w:szCs w:val="20"/>
                <w:lang w:val="en-GB"/>
              </w:rPr>
              <w:t xml:space="preserve"> – good</w:t>
            </w:r>
          </w:p>
          <w:p w14:paraId="3990119E" w14:textId="6C8CAD48" w:rsidR="00A8282E" w:rsidRPr="00E875A1" w:rsidRDefault="00E875A1" w:rsidP="0061657C">
            <w:pPr>
              <w:spacing w:after="120" w:line="276" w:lineRule="auto"/>
              <w:ind w:right="-1"/>
              <w:rPr>
                <w:rFonts w:asciiTheme="minorHAnsi" w:hAnsiTheme="minorHAnsi" w:cstheme="minorHAnsi"/>
                <w:i/>
                <w:sz w:val="20"/>
                <w:szCs w:val="20"/>
                <w:lang w:val="en-GB"/>
              </w:rPr>
            </w:pPr>
            <w:r w:rsidRPr="00E875A1">
              <w:rPr>
                <w:rFonts w:asciiTheme="minorHAnsi" w:hAnsiTheme="minorHAnsi" w:cstheme="minorHAnsi"/>
                <w:bCs/>
                <w:sz w:val="20"/>
                <w:szCs w:val="20"/>
                <w:shd w:val="clear" w:color="auto" w:fill="DBE5F1" w:themeFill="accent1" w:themeFillTint="33"/>
                <w:lang w:val="en-GB"/>
              </w:rPr>
              <w:t>blue cells</w:t>
            </w:r>
            <w:r w:rsidR="001F4F9E" w:rsidRPr="00E875A1">
              <w:rPr>
                <w:rFonts w:asciiTheme="minorHAnsi" w:hAnsiTheme="minorHAnsi" w:cstheme="minorHAnsi"/>
                <w:i/>
                <w:sz w:val="20"/>
                <w:szCs w:val="20"/>
                <w:lang w:val="en-GB"/>
              </w:rPr>
              <w:t>? -</w:t>
            </w:r>
            <w:r w:rsidR="00E420DD" w:rsidRPr="00E875A1">
              <w:rPr>
                <w:rFonts w:asciiTheme="minorHAnsi" w:hAnsiTheme="minorHAnsi" w:cstheme="minorHAnsi"/>
                <w:i/>
                <w:sz w:val="20"/>
                <w:szCs w:val="20"/>
                <w:lang w:val="en-GB"/>
              </w:rPr>
              <w:t xml:space="preserve">  status unknown</w:t>
            </w:r>
            <w:r w:rsidRPr="00E875A1">
              <w:rPr>
                <w:rFonts w:asciiTheme="minorHAnsi" w:hAnsiTheme="minorHAnsi" w:cstheme="minorHAnsi"/>
                <w:i/>
                <w:sz w:val="20"/>
                <w:szCs w:val="20"/>
                <w:lang w:val="en-GB"/>
              </w:rPr>
              <w:t>, insufficient information available</w:t>
            </w:r>
          </w:p>
          <w:p w14:paraId="6700B3C9" w14:textId="77777777" w:rsidR="00A8282E" w:rsidRPr="00E875A1" w:rsidRDefault="00E420DD" w:rsidP="0061657C">
            <w:pPr>
              <w:spacing w:after="120" w:line="276" w:lineRule="auto"/>
              <w:ind w:right="-1"/>
              <w:rPr>
                <w:rFonts w:asciiTheme="minorHAnsi" w:hAnsiTheme="minorHAnsi" w:cstheme="minorHAnsi"/>
                <w:i/>
                <w:sz w:val="20"/>
                <w:szCs w:val="20"/>
                <w:lang w:val="en-GB"/>
              </w:rPr>
            </w:pPr>
            <w:r w:rsidRPr="00E875A1">
              <w:rPr>
                <w:rFonts w:asciiTheme="minorHAnsi" w:hAnsiTheme="minorHAnsi" w:cstheme="minorHAnsi"/>
                <w:b/>
                <w:sz w:val="20"/>
                <w:szCs w:val="20"/>
                <w:lang w:val="en-GB"/>
              </w:rPr>
              <w:t>NA</w:t>
            </w:r>
            <w:r w:rsidRPr="00E875A1">
              <w:rPr>
                <w:rFonts w:asciiTheme="minorHAnsi" w:hAnsiTheme="minorHAnsi" w:cstheme="minorHAnsi"/>
                <w:i/>
                <w:sz w:val="20"/>
                <w:szCs w:val="20"/>
                <w:lang w:val="en-GB"/>
              </w:rPr>
              <w:t xml:space="preserve"> - Not Applicable </w:t>
            </w:r>
          </w:p>
          <w:p w14:paraId="20FE1A9C" w14:textId="77777777" w:rsidR="00A8282E" w:rsidRPr="00E875A1" w:rsidRDefault="00E420DD" w:rsidP="0061657C">
            <w:pPr>
              <w:spacing w:after="120" w:line="276" w:lineRule="auto"/>
              <w:ind w:right="-1"/>
              <w:rPr>
                <w:rFonts w:asciiTheme="minorHAnsi" w:hAnsiTheme="minorHAnsi" w:cstheme="minorHAnsi"/>
                <w:b/>
                <w:sz w:val="20"/>
                <w:szCs w:val="20"/>
                <w:lang w:val="en-GB"/>
              </w:rPr>
            </w:pPr>
            <w:r w:rsidRPr="00E875A1">
              <w:rPr>
                <w:rFonts w:asciiTheme="minorHAnsi" w:hAnsiTheme="minorHAnsi" w:cstheme="minorHAnsi"/>
                <w:sz w:val="20"/>
                <w:szCs w:val="20"/>
                <w:lang w:val="en-GB"/>
              </w:rPr>
              <w:t>*</w:t>
            </w:r>
            <w:proofErr w:type="gramStart"/>
            <w:r w:rsidRPr="00E875A1">
              <w:rPr>
                <w:rFonts w:asciiTheme="minorHAnsi" w:hAnsiTheme="minorHAnsi" w:cstheme="minorHAnsi"/>
                <w:sz w:val="20"/>
                <w:szCs w:val="20"/>
                <w:lang w:val="en-GB"/>
              </w:rPr>
              <w:t>applied</w:t>
            </w:r>
            <w:proofErr w:type="gramEnd"/>
            <w:r w:rsidRPr="00E875A1">
              <w:rPr>
                <w:rFonts w:asciiTheme="minorHAnsi" w:hAnsiTheme="minorHAnsi" w:cstheme="minorHAnsi"/>
                <w:sz w:val="20"/>
                <w:szCs w:val="20"/>
                <w:lang w:val="en-GB"/>
              </w:rPr>
              <w:t xml:space="preserve"> to assessments of status of the feature or of a criterion, as defined by the assessment values used in the QSR 2023 or by expert judgement.</w:t>
            </w:r>
          </w:p>
          <w:p w14:paraId="5EBEFDFB" w14:textId="77777777" w:rsidR="00E875A1" w:rsidRPr="00E875A1" w:rsidRDefault="00E875A1" w:rsidP="00E875A1">
            <w:pPr>
              <w:spacing w:after="120"/>
              <w:rPr>
                <w:rFonts w:ascii="Calibri" w:hAnsi="Calibri" w:cs="Calibri"/>
                <w:b/>
                <w:sz w:val="18"/>
                <w:szCs w:val="18"/>
                <w:u w:val="single"/>
                <w:lang w:val="en-GB" w:eastAsia="en-US"/>
              </w:rPr>
            </w:pPr>
            <w:r w:rsidRPr="00E875A1">
              <w:rPr>
                <w:rFonts w:ascii="Calibri" w:hAnsi="Calibri" w:cs="Calibri"/>
                <w:b/>
                <w:sz w:val="20"/>
                <w:szCs w:val="20"/>
                <w:u w:val="single"/>
                <w:lang w:val="en-GB"/>
              </w:rPr>
              <w:t>Types of assessment:</w:t>
            </w:r>
          </w:p>
          <w:p w14:paraId="60226544" w14:textId="77777777" w:rsidR="00E875A1" w:rsidRPr="00E875A1" w:rsidRDefault="00E875A1" w:rsidP="00E875A1">
            <w:pPr>
              <w:spacing w:after="120"/>
              <w:rPr>
                <w:rFonts w:ascii="Calibri" w:hAnsi="Calibri" w:cs="Calibri"/>
                <w:sz w:val="20"/>
                <w:szCs w:val="20"/>
                <w:lang w:val="en-GB"/>
              </w:rPr>
            </w:pPr>
            <w:r w:rsidRPr="00E875A1">
              <w:rPr>
                <w:rFonts w:ascii="Calibri" w:hAnsi="Calibri" w:cs="Calibri"/>
                <w:sz w:val="20"/>
                <w:szCs w:val="20"/>
                <w:lang w:val="en-GB"/>
              </w:rPr>
              <w:t xml:space="preserve">1 – direct data driven, </w:t>
            </w:r>
          </w:p>
          <w:p w14:paraId="2293CECD" w14:textId="77777777" w:rsidR="00E875A1" w:rsidRPr="00E875A1" w:rsidRDefault="00E875A1" w:rsidP="00E875A1">
            <w:pPr>
              <w:spacing w:after="120"/>
              <w:rPr>
                <w:rFonts w:ascii="Calibri" w:hAnsi="Calibri" w:cs="Calibri"/>
                <w:sz w:val="20"/>
                <w:szCs w:val="20"/>
                <w:lang w:val="en-GB"/>
              </w:rPr>
            </w:pPr>
            <w:r w:rsidRPr="00E875A1">
              <w:rPr>
                <w:rFonts w:ascii="Calibri" w:hAnsi="Calibri" w:cs="Calibri"/>
                <w:sz w:val="20"/>
                <w:szCs w:val="20"/>
                <w:lang w:val="en-GB"/>
              </w:rPr>
              <w:t xml:space="preserve">2 – indirect data driven, </w:t>
            </w:r>
          </w:p>
          <w:p w14:paraId="1B7153EF" w14:textId="77777777" w:rsidR="00E875A1" w:rsidRPr="00E875A1" w:rsidRDefault="00E875A1" w:rsidP="00E875A1">
            <w:pPr>
              <w:spacing w:after="120"/>
              <w:rPr>
                <w:rFonts w:ascii="Calibri" w:hAnsi="Calibri" w:cs="Calibri"/>
                <w:sz w:val="20"/>
                <w:szCs w:val="20"/>
                <w:lang w:val="en-GB"/>
              </w:rPr>
            </w:pPr>
            <w:r w:rsidRPr="00E875A1">
              <w:rPr>
                <w:rFonts w:ascii="Calibri" w:hAnsi="Calibri" w:cs="Calibri"/>
                <w:sz w:val="20"/>
                <w:szCs w:val="20"/>
                <w:lang w:val="en-GB"/>
              </w:rPr>
              <w:t xml:space="preserve">3 – third party assessment close-geographic match, </w:t>
            </w:r>
          </w:p>
          <w:p w14:paraId="65ADB9E9" w14:textId="77777777" w:rsidR="00E875A1" w:rsidRPr="00E875A1" w:rsidRDefault="00E875A1" w:rsidP="00E875A1">
            <w:pPr>
              <w:spacing w:after="120"/>
              <w:rPr>
                <w:rFonts w:ascii="Calibri" w:hAnsi="Calibri" w:cs="Calibri"/>
                <w:sz w:val="20"/>
                <w:szCs w:val="20"/>
                <w:lang w:val="en-GB"/>
              </w:rPr>
            </w:pPr>
            <w:r w:rsidRPr="00E875A1">
              <w:rPr>
                <w:rFonts w:ascii="Calibri" w:hAnsi="Calibri" w:cs="Calibri"/>
                <w:sz w:val="20"/>
                <w:szCs w:val="20"/>
                <w:lang w:val="en-GB"/>
              </w:rPr>
              <w:t xml:space="preserve">4 - third party assessment partial-geographic match  </w:t>
            </w:r>
          </w:p>
          <w:p w14:paraId="54C2016D" w14:textId="77777777" w:rsidR="00E875A1" w:rsidRPr="00E875A1" w:rsidRDefault="00E875A1" w:rsidP="00E875A1">
            <w:pPr>
              <w:spacing w:after="120"/>
              <w:rPr>
                <w:rFonts w:ascii="Calibri" w:hAnsi="Calibri" w:cs="Calibri"/>
                <w:sz w:val="20"/>
                <w:szCs w:val="20"/>
                <w:lang w:val="en-GB"/>
              </w:rPr>
            </w:pPr>
            <w:r w:rsidRPr="00E875A1">
              <w:rPr>
                <w:rFonts w:ascii="Calibri" w:hAnsi="Calibri" w:cs="Calibri"/>
                <w:sz w:val="20"/>
                <w:szCs w:val="20"/>
                <w:lang w:val="en-GB"/>
              </w:rPr>
              <w:t xml:space="preserve">5 – expert judgement. </w:t>
            </w:r>
          </w:p>
          <w:p w14:paraId="31BD8E03" w14:textId="77777777" w:rsidR="00E875A1" w:rsidRPr="00E875A1" w:rsidRDefault="00E875A1" w:rsidP="00E875A1">
            <w:pPr>
              <w:spacing w:after="120"/>
              <w:rPr>
                <w:rFonts w:ascii="Calibri" w:hAnsi="Calibri" w:cs="Calibri"/>
                <w:sz w:val="20"/>
                <w:szCs w:val="20"/>
                <w:lang w:val="en-GB"/>
              </w:rPr>
            </w:pPr>
            <w:r w:rsidRPr="00E875A1">
              <w:rPr>
                <w:rFonts w:ascii="Calibri" w:hAnsi="Calibri" w:cs="Calibri"/>
                <w:sz w:val="20"/>
                <w:szCs w:val="20"/>
                <w:lang w:val="en-GB"/>
              </w:rPr>
              <w:t>(Use more than one number when mixed methods were used)</w:t>
            </w:r>
          </w:p>
          <w:p w14:paraId="2A8AB147" w14:textId="77777777" w:rsidR="00DC30E2" w:rsidRPr="00E875A1" w:rsidRDefault="00DC30E2" w:rsidP="0061657C">
            <w:pPr>
              <w:spacing w:after="120" w:line="276" w:lineRule="auto"/>
              <w:ind w:right="-1"/>
              <w:rPr>
                <w:rFonts w:asciiTheme="minorHAnsi" w:hAnsiTheme="minorHAnsi" w:cstheme="minorHAnsi"/>
                <w:sz w:val="20"/>
                <w:szCs w:val="20"/>
                <w:lang w:val="en-GB"/>
              </w:rPr>
            </w:pPr>
          </w:p>
          <w:p w14:paraId="25BFBBE0" w14:textId="77777777" w:rsidR="00DC30E2" w:rsidRPr="00E875A1" w:rsidRDefault="00DC30E2" w:rsidP="0061657C">
            <w:pPr>
              <w:spacing w:after="120" w:line="276" w:lineRule="auto"/>
              <w:ind w:right="-1"/>
              <w:rPr>
                <w:rFonts w:asciiTheme="minorHAnsi" w:hAnsiTheme="minorHAnsi" w:cstheme="minorHAnsi"/>
                <w:sz w:val="20"/>
                <w:szCs w:val="20"/>
                <w:lang w:val="en-GB"/>
              </w:rPr>
            </w:pPr>
          </w:p>
          <w:p w14:paraId="47973400" w14:textId="77777777" w:rsidR="00DC30E2" w:rsidRPr="00E875A1" w:rsidRDefault="00DC30E2" w:rsidP="0061657C">
            <w:pPr>
              <w:spacing w:after="120" w:line="276" w:lineRule="auto"/>
              <w:ind w:right="-1"/>
              <w:rPr>
                <w:rFonts w:asciiTheme="minorHAnsi" w:hAnsiTheme="minorHAnsi" w:cstheme="minorHAnsi"/>
                <w:sz w:val="20"/>
                <w:szCs w:val="20"/>
                <w:lang w:val="en-GB"/>
              </w:rPr>
            </w:pPr>
          </w:p>
          <w:tbl>
            <w:tblPr>
              <w:tblW w:w="7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829"/>
              <w:gridCol w:w="942"/>
              <w:gridCol w:w="918"/>
              <w:gridCol w:w="850"/>
              <w:gridCol w:w="833"/>
            </w:tblGrid>
            <w:tr w:rsidR="00F92F42" w:rsidRPr="00E875A1" w14:paraId="57EA2F43" w14:textId="77777777" w:rsidTr="003821B0">
              <w:trPr>
                <w:trHeight w:val="474"/>
              </w:trPr>
              <w:tc>
                <w:tcPr>
                  <w:tcW w:w="3078" w:type="dxa"/>
                  <w:shd w:val="clear" w:color="auto" w:fill="auto"/>
                  <w:vAlign w:val="center"/>
                </w:tcPr>
                <w:p w14:paraId="0EB2C39D" w14:textId="77777777" w:rsidR="00F92F42" w:rsidRPr="00E875A1" w:rsidRDefault="00F92F42" w:rsidP="0061657C">
                  <w:pPr>
                    <w:spacing w:after="120" w:line="276" w:lineRule="auto"/>
                    <w:ind w:right="-1"/>
                    <w:rPr>
                      <w:rFonts w:asciiTheme="minorHAnsi" w:eastAsia="MS Mincho" w:hAnsiTheme="minorHAnsi" w:cstheme="minorHAnsi"/>
                      <w:b/>
                      <w:sz w:val="20"/>
                      <w:szCs w:val="20"/>
                      <w:lang w:val="en-GB"/>
                    </w:rPr>
                  </w:pPr>
                </w:p>
              </w:tc>
              <w:tc>
                <w:tcPr>
                  <w:tcW w:w="4372" w:type="dxa"/>
                  <w:gridSpan w:val="5"/>
                  <w:shd w:val="clear" w:color="auto" w:fill="auto"/>
                  <w:vAlign w:val="center"/>
                </w:tcPr>
                <w:p w14:paraId="7B0708D1" w14:textId="77777777" w:rsidR="00F92F42" w:rsidRPr="00E875A1" w:rsidRDefault="00E420DD"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Region</w:t>
                  </w:r>
                </w:p>
              </w:tc>
            </w:tr>
            <w:tr w:rsidR="00C16B79" w:rsidRPr="00E875A1" w14:paraId="23DFAF93" w14:textId="77777777" w:rsidTr="00AD58F5">
              <w:tc>
                <w:tcPr>
                  <w:tcW w:w="3078" w:type="dxa"/>
                  <w:shd w:val="clear" w:color="auto" w:fill="auto"/>
                  <w:vAlign w:val="center"/>
                </w:tcPr>
                <w:p w14:paraId="4E240890" w14:textId="112C1C8B" w:rsidR="00F92F42" w:rsidRPr="00E875A1" w:rsidRDefault="007E6A22" w:rsidP="0061657C">
                  <w:pPr>
                    <w:spacing w:after="120" w:line="276" w:lineRule="auto"/>
                    <w:ind w:right="-1"/>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 xml:space="preserve">Assessment of </w:t>
                  </w:r>
                  <w:r w:rsidR="00561411">
                    <w:rPr>
                      <w:rFonts w:asciiTheme="minorHAnsi" w:eastAsia="MS Mincho" w:hAnsiTheme="minorHAnsi" w:cstheme="minorHAnsi"/>
                      <w:b/>
                      <w:sz w:val="20"/>
                      <w:szCs w:val="20"/>
                      <w:lang w:val="en-GB"/>
                    </w:rPr>
                    <w:t>key pressures</w:t>
                  </w:r>
                </w:p>
              </w:tc>
              <w:tc>
                <w:tcPr>
                  <w:tcW w:w="829" w:type="dxa"/>
                  <w:shd w:val="clear" w:color="auto" w:fill="auto"/>
                  <w:vAlign w:val="center"/>
                </w:tcPr>
                <w:p w14:paraId="57695361" w14:textId="77777777" w:rsidR="00F92F42" w:rsidRPr="00E875A1" w:rsidRDefault="0077080E"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I</w:t>
                  </w:r>
                </w:p>
              </w:tc>
              <w:tc>
                <w:tcPr>
                  <w:tcW w:w="942" w:type="dxa"/>
                  <w:shd w:val="clear" w:color="auto" w:fill="auto"/>
                  <w:vAlign w:val="center"/>
                </w:tcPr>
                <w:p w14:paraId="7EB08C9F" w14:textId="77777777" w:rsidR="00F92F42" w:rsidRPr="00E875A1" w:rsidRDefault="00BA716A"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II</w:t>
                  </w:r>
                </w:p>
              </w:tc>
              <w:tc>
                <w:tcPr>
                  <w:tcW w:w="918" w:type="dxa"/>
                  <w:shd w:val="clear" w:color="auto" w:fill="auto"/>
                  <w:vAlign w:val="center"/>
                </w:tcPr>
                <w:p w14:paraId="560FAE8A" w14:textId="77777777" w:rsidR="00F92F42" w:rsidRPr="00E875A1" w:rsidRDefault="00E420DD"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III</w:t>
                  </w:r>
                </w:p>
              </w:tc>
              <w:tc>
                <w:tcPr>
                  <w:tcW w:w="850" w:type="dxa"/>
                  <w:shd w:val="clear" w:color="auto" w:fill="auto"/>
                  <w:vAlign w:val="center"/>
                </w:tcPr>
                <w:p w14:paraId="32A7CADC" w14:textId="77777777" w:rsidR="00F92F42" w:rsidRPr="00E875A1" w:rsidRDefault="00E420DD"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IV</w:t>
                  </w:r>
                </w:p>
              </w:tc>
              <w:tc>
                <w:tcPr>
                  <w:tcW w:w="833" w:type="dxa"/>
                  <w:shd w:val="clear" w:color="auto" w:fill="auto"/>
                  <w:vAlign w:val="center"/>
                </w:tcPr>
                <w:p w14:paraId="6A1E34E2" w14:textId="77777777" w:rsidR="00F92F42" w:rsidRPr="00E875A1" w:rsidRDefault="00E420DD" w:rsidP="0061657C">
                  <w:pPr>
                    <w:spacing w:after="120" w:line="276" w:lineRule="auto"/>
                    <w:ind w:right="-1"/>
                    <w:jc w:val="center"/>
                    <w:rPr>
                      <w:rFonts w:asciiTheme="minorHAnsi" w:eastAsia="MS Mincho" w:hAnsiTheme="minorHAnsi" w:cstheme="minorHAnsi"/>
                      <w:b/>
                      <w:sz w:val="20"/>
                      <w:szCs w:val="20"/>
                      <w:lang w:val="en-GB"/>
                    </w:rPr>
                  </w:pPr>
                  <w:r w:rsidRPr="00E875A1">
                    <w:rPr>
                      <w:rFonts w:asciiTheme="minorHAnsi" w:eastAsia="MS Mincho" w:hAnsiTheme="minorHAnsi" w:cstheme="minorHAnsi"/>
                      <w:b/>
                      <w:sz w:val="20"/>
                      <w:szCs w:val="20"/>
                      <w:lang w:val="en-GB"/>
                    </w:rPr>
                    <w:t>V</w:t>
                  </w:r>
                </w:p>
              </w:tc>
            </w:tr>
            <w:tr w:rsidR="00C16B79" w:rsidRPr="00E875A1" w14:paraId="661D8C4F" w14:textId="77777777" w:rsidTr="004A2BD7">
              <w:trPr>
                <w:trHeight w:val="686"/>
              </w:trPr>
              <w:tc>
                <w:tcPr>
                  <w:tcW w:w="3078" w:type="dxa"/>
                  <w:shd w:val="clear" w:color="auto" w:fill="auto"/>
                  <w:vAlign w:val="center"/>
                </w:tcPr>
                <w:p w14:paraId="00664974" w14:textId="77777777" w:rsidR="005B3A0F" w:rsidRPr="00E875A1" w:rsidRDefault="0077080E" w:rsidP="0061657C">
                  <w:pPr>
                    <w:spacing w:after="120" w:line="276" w:lineRule="auto"/>
                    <w:ind w:right="-1"/>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Removal of (non-) target species (</w:t>
                  </w:r>
                  <w:proofErr w:type="gramStart"/>
                  <w:r w:rsidRPr="00E875A1">
                    <w:rPr>
                      <w:rFonts w:asciiTheme="minorHAnsi" w:eastAsia="MS Mincho" w:hAnsiTheme="minorHAnsi" w:cstheme="minorHAnsi"/>
                      <w:sz w:val="20"/>
                      <w:szCs w:val="20"/>
                      <w:lang w:val="en-GB"/>
                    </w:rPr>
                    <w:t>i.e.</w:t>
                  </w:r>
                  <w:proofErr w:type="gramEnd"/>
                  <w:r w:rsidRPr="00E875A1">
                    <w:rPr>
                      <w:rFonts w:asciiTheme="minorHAnsi" w:eastAsia="MS Mincho" w:hAnsiTheme="minorHAnsi" w:cstheme="minorHAnsi"/>
                      <w:sz w:val="20"/>
                      <w:szCs w:val="20"/>
                      <w:lang w:val="en-GB"/>
                    </w:rPr>
                    <w:t xml:space="preserve"> fisheries)</w:t>
                  </w:r>
                </w:p>
              </w:tc>
              <w:tc>
                <w:tcPr>
                  <w:tcW w:w="829" w:type="dxa"/>
                  <w:shd w:val="clear" w:color="auto" w:fill="auto"/>
                  <w:vAlign w:val="center"/>
                </w:tcPr>
                <w:p w14:paraId="6F1CA46E" w14:textId="77777777" w:rsidR="005B3A0F" w:rsidRPr="00E875A1" w:rsidRDefault="005B3A0F" w:rsidP="0061657C">
                  <w:pPr>
                    <w:spacing w:after="120" w:line="276" w:lineRule="auto"/>
                    <w:ind w:right="-1"/>
                    <w:jc w:val="center"/>
                    <w:rPr>
                      <w:rFonts w:asciiTheme="minorHAnsi" w:eastAsia="MS Mincho" w:hAnsiTheme="minorHAnsi" w:cstheme="minorHAnsi"/>
                      <w:sz w:val="20"/>
                      <w:szCs w:val="20"/>
                      <w:lang w:val="en-GB"/>
                    </w:rPr>
                  </w:pPr>
                </w:p>
              </w:tc>
              <w:tc>
                <w:tcPr>
                  <w:tcW w:w="942" w:type="dxa"/>
                  <w:shd w:val="clear" w:color="auto" w:fill="auto"/>
                  <w:vAlign w:val="center"/>
                </w:tcPr>
                <w:p w14:paraId="38DD0021"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w:t>
                  </w:r>
                  <w:r w:rsidRPr="00E875A1">
                    <w:rPr>
                      <w:rFonts w:asciiTheme="minorHAnsi" w:hAnsiTheme="minorHAnsi" w:cstheme="minorHAnsi"/>
                      <w:lang w:val="en-GB"/>
                    </w:rPr>
                    <w:br/>
                  </w:r>
                  <w:r w:rsidRPr="00E875A1">
                    <w:rPr>
                      <w:rFonts w:asciiTheme="minorHAnsi" w:eastAsia="MS Mincho" w:hAnsiTheme="minorHAnsi" w:cstheme="minorHAnsi"/>
                      <w:sz w:val="20"/>
                      <w:szCs w:val="20"/>
                      <w:lang w:val="en-GB"/>
                    </w:rPr>
                    <w:t>1,2,4,5</w:t>
                  </w:r>
                </w:p>
              </w:tc>
              <w:tc>
                <w:tcPr>
                  <w:tcW w:w="918" w:type="dxa"/>
                  <w:shd w:val="clear" w:color="auto" w:fill="auto"/>
                  <w:vAlign w:val="center"/>
                </w:tcPr>
                <w:p w14:paraId="115AD712"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64F98249"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5</w:t>
                  </w:r>
                </w:p>
              </w:tc>
              <w:tc>
                <w:tcPr>
                  <w:tcW w:w="850" w:type="dxa"/>
                  <w:shd w:val="clear" w:color="auto" w:fill="auto"/>
                  <w:vAlign w:val="center"/>
                </w:tcPr>
                <w:p w14:paraId="530825ED"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7AA3D527"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5</w:t>
                  </w:r>
                </w:p>
              </w:tc>
              <w:tc>
                <w:tcPr>
                  <w:tcW w:w="833" w:type="dxa"/>
                  <w:shd w:val="clear" w:color="auto" w:fill="auto"/>
                  <w:vAlign w:val="center"/>
                </w:tcPr>
                <w:p w14:paraId="7A35341F" w14:textId="77777777" w:rsidR="005B3A0F" w:rsidRPr="00E875A1" w:rsidRDefault="005B3A0F" w:rsidP="0061657C">
                  <w:pPr>
                    <w:spacing w:after="120" w:line="276" w:lineRule="auto"/>
                    <w:ind w:right="-1"/>
                    <w:jc w:val="center"/>
                    <w:rPr>
                      <w:rFonts w:asciiTheme="minorHAnsi" w:eastAsia="MS Mincho" w:hAnsiTheme="minorHAnsi" w:cstheme="minorHAnsi"/>
                      <w:sz w:val="20"/>
                      <w:szCs w:val="20"/>
                      <w:lang w:val="en-GB"/>
                    </w:rPr>
                  </w:pPr>
                </w:p>
              </w:tc>
            </w:tr>
            <w:tr w:rsidR="00C16B79" w:rsidRPr="00E875A1" w14:paraId="4ED742DB" w14:textId="77777777" w:rsidTr="004A2BD7">
              <w:trPr>
                <w:trHeight w:val="686"/>
              </w:trPr>
              <w:tc>
                <w:tcPr>
                  <w:tcW w:w="3078" w:type="dxa"/>
                  <w:shd w:val="clear" w:color="auto" w:fill="auto"/>
                  <w:vAlign w:val="center"/>
                </w:tcPr>
                <w:p w14:paraId="12C1EE07" w14:textId="77777777" w:rsidR="00D81B76" w:rsidRPr="00E875A1" w:rsidRDefault="0077080E" w:rsidP="0061657C">
                  <w:pPr>
                    <w:spacing w:after="120" w:line="276" w:lineRule="auto"/>
                    <w:ind w:right="-1"/>
                    <w:rPr>
                      <w:rFonts w:asciiTheme="minorHAnsi" w:eastAsia="MS Mincho" w:hAnsiTheme="minorHAnsi" w:cstheme="minorHAnsi"/>
                      <w:color w:val="808080"/>
                      <w:sz w:val="20"/>
                      <w:szCs w:val="20"/>
                      <w:lang w:val="en-GB"/>
                    </w:rPr>
                  </w:pPr>
                  <w:r w:rsidRPr="00E875A1">
                    <w:rPr>
                      <w:rFonts w:asciiTheme="minorHAnsi" w:eastAsia="MS Mincho" w:hAnsiTheme="minorHAnsi" w:cstheme="minorHAnsi"/>
                      <w:sz w:val="20"/>
                      <w:szCs w:val="20"/>
                      <w:lang w:val="en-GB"/>
                    </w:rPr>
                    <w:t>Introduction of non-indigenous species and translocations</w:t>
                  </w:r>
                </w:p>
              </w:tc>
              <w:tc>
                <w:tcPr>
                  <w:tcW w:w="829" w:type="dxa"/>
                  <w:shd w:val="clear" w:color="auto" w:fill="auto"/>
                  <w:vAlign w:val="center"/>
                </w:tcPr>
                <w:p w14:paraId="34D53485" w14:textId="77777777" w:rsidR="00D81B76" w:rsidRPr="00E875A1" w:rsidRDefault="00D81B76" w:rsidP="0061657C">
                  <w:pPr>
                    <w:spacing w:after="120" w:line="276" w:lineRule="auto"/>
                    <w:ind w:right="-1"/>
                    <w:jc w:val="center"/>
                    <w:rPr>
                      <w:rFonts w:asciiTheme="minorHAnsi" w:eastAsia="MS Mincho" w:hAnsiTheme="minorHAnsi" w:cstheme="minorHAnsi"/>
                      <w:sz w:val="20"/>
                      <w:szCs w:val="20"/>
                      <w:lang w:val="en-GB"/>
                    </w:rPr>
                  </w:pPr>
                </w:p>
              </w:tc>
              <w:tc>
                <w:tcPr>
                  <w:tcW w:w="942" w:type="dxa"/>
                  <w:shd w:val="clear" w:color="auto" w:fill="auto"/>
                </w:tcPr>
                <w:p w14:paraId="724CB212" w14:textId="77777777" w:rsidR="00B50C4E" w:rsidRPr="00E875A1" w:rsidRDefault="00910087"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Calibri" w:hAnsiTheme="minorHAnsi" w:cstheme="minorHAnsi"/>
                      <w:sz w:val="20"/>
                      <w:szCs w:val="20"/>
                      <w:lang w:val="en-GB"/>
                    </w:rPr>
                    <w:t>↑</w:t>
                  </w:r>
                  <w:r w:rsidR="00B50C4E" w:rsidRPr="00E875A1">
                    <w:rPr>
                      <w:rFonts w:asciiTheme="minorHAnsi" w:hAnsiTheme="minorHAnsi" w:cstheme="minorHAnsi"/>
                      <w:lang w:val="en-GB"/>
                    </w:rPr>
                    <w:br/>
                  </w:r>
                  <w:r w:rsidR="32591322" w:rsidRPr="00E875A1">
                    <w:rPr>
                      <w:rFonts w:asciiTheme="minorHAnsi" w:eastAsia="MS Mincho" w:hAnsiTheme="minorHAnsi" w:cstheme="minorHAnsi"/>
                      <w:sz w:val="20"/>
                      <w:szCs w:val="20"/>
                      <w:lang w:val="en-GB"/>
                    </w:rPr>
                    <w:t>1,2,3,4,5</w:t>
                  </w:r>
                </w:p>
                <w:p w14:paraId="035861FE" w14:textId="77777777" w:rsidR="00B50C4E" w:rsidRPr="00E875A1" w:rsidRDefault="00B50C4E" w:rsidP="0061657C">
                  <w:pPr>
                    <w:spacing w:after="120" w:line="276" w:lineRule="auto"/>
                    <w:ind w:right="-1"/>
                    <w:jc w:val="center"/>
                    <w:rPr>
                      <w:rFonts w:asciiTheme="minorHAnsi" w:eastAsia="MS Mincho" w:hAnsiTheme="minorHAnsi" w:cstheme="minorHAnsi"/>
                      <w:sz w:val="20"/>
                      <w:szCs w:val="20"/>
                      <w:lang w:val="en-GB"/>
                    </w:rPr>
                  </w:pPr>
                </w:p>
              </w:tc>
              <w:tc>
                <w:tcPr>
                  <w:tcW w:w="918" w:type="dxa"/>
                  <w:shd w:val="clear" w:color="auto" w:fill="auto"/>
                </w:tcPr>
                <w:p w14:paraId="70B3EDB7"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41B37845"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1D19D366"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1,5</w:t>
                  </w:r>
                </w:p>
              </w:tc>
              <w:tc>
                <w:tcPr>
                  <w:tcW w:w="850" w:type="dxa"/>
                  <w:shd w:val="clear" w:color="auto" w:fill="auto"/>
                </w:tcPr>
                <w:p w14:paraId="02CFABDA"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74007BB8"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51974485"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1,5</w:t>
                  </w:r>
                </w:p>
              </w:tc>
              <w:tc>
                <w:tcPr>
                  <w:tcW w:w="833" w:type="dxa"/>
                  <w:shd w:val="clear" w:color="auto" w:fill="auto"/>
                  <w:vAlign w:val="center"/>
                </w:tcPr>
                <w:p w14:paraId="332C8AD8" w14:textId="77777777" w:rsidR="00D81B76" w:rsidRPr="00E875A1" w:rsidRDefault="00D81B76" w:rsidP="0061657C">
                  <w:pPr>
                    <w:spacing w:after="120" w:line="276" w:lineRule="auto"/>
                    <w:ind w:right="-1"/>
                    <w:jc w:val="center"/>
                    <w:rPr>
                      <w:rFonts w:asciiTheme="minorHAnsi" w:eastAsia="MS Mincho" w:hAnsiTheme="minorHAnsi" w:cstheme="minorHAnsi"/>
                      <w:sz w:val="20"/>
                      <w:szCs w:val="20"/>
                      <w:lang w:val="en-GB"/>
                    </w:rPr>
                  </w:pPr>
                </w:p>
              </w:tc>
            </w:tr>
            <w:tr w:rsidR="00C16B79" w:rsidRPr="00E875A1" w14:paraId="3A5DA04E" w14:textId="77777777" w:rsidTr="004A2BD7">
              <w:trPr>
                <w:trHeight w:val="686"/>
              </w:trPr>
              <w:tc>
                <w:tcPr>
                  <w:tcW w:w="3078" w:type="dxa"/>
                  <w:shd w:val="clear" w:color="auto" w:fill="auto"/>
                  <w:vAlign w:val="center"/>
                </w:tcPr>
                <w:p w14:paraId="5270501F" w14:textId="77777777" w:rsidR="00D81B76" w:rsidRPr="00E875A1" w:rsidRDefault="007E6A22" w:rsidP="0061657C">
                  <w:pPr>
                    <w:spacing w:after="120" w:line="276" w:lineRule="auto"/>
                    <w:ind w:right="-1"/>
                    <w:rPr>
                      <w:rFonts w:asciiTheme="minorHAnsi" w:eastAsia="MS Mincho" w:hAnsiTheme="minorHAnsi" w:cstheme="minorHAnsi"/>
                      <w:color w:val="808080"/>
                      <w:sz w:val="20"/>
                      <w:szCs w:val="20"/>
                      <w:lang w:val="en-GB"/>
                    </w:rPr>
                  </w:pPr>
                  <w:r w:rsidRPr="00E875A1">
                    <w:rPr>
                      <w:rFonts w:asciiTheme="minorHAnsi" w:eastAsia="MS Mincho" w:hAnsiTheme="minorHAnsi" w:cstheme="minorHAnsi"/>
                      <w:sz w:val="20"/>
                      <w:szCs w:val="20"/>
                      <w:lang w:val="en-GB"/>
                    </w:rPr>
                    <w:t>Microbial pathogens</w:t>
                  </w:r>
                </w:p>
              </w:tc>
              <w:tc>
                <w:tcPr>
                  <w:tcW w:w="829" w:type="dxa"/>
                  <w:shd w:val="clear" w:color="auto" w:fill="auto"/>
                  <w:vAlign w:val="center"/>
                </w:tcPr>
                <w:p w14:paraId="39BEA7AE" w14:textId="77777777" w:rsidR="00D81B76" w:rsidRPr="00E875A1" w:rsidRDefault="00D81B76" w:rsidP="0061657C">
                  <w:pPr>
                    <w:spacing w:after="120" w:line="276" w:lineRule="auto"/>
                    <w:ind w:right="-1"/>
                    <w:jc w:val="center"/>
                    <w:rPr>
                      <w:rFonts w:asciiTheme="minorHAnsi" w:eastAsia="MS Mincho" w:hAnsiTheme="minorHAnsi" w:cstheme="minorHAnsi"/>
                      <w:sz w:val="20"/>
                      <w:szCs w:val="20"/>
                      <w:lang w:val="en-GB"/>
                    </w:rPr>
                  </w:pPr>
                </w:p>
              </w:tc>
              <w:tc>
                <w:tcPr>
                  <w:tcW w:w="942" w:type="dxa"/>
                  <w:shd w:val="clear" w:color="auto" w:fill="auto"/>
                </w:tcPr>
                <w:p w14:paraId="62337FB2" w14:textId="77777777" w:rsidR="4B3C6D90"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w:t>
                  </w:r>
                </w:p>
                <w:p w14:paraId="6CB6C66C" w14:textId="77777777" w:rsidR="00D81B76"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1,5</w:t>
                  </w:r>
                </w:p>
              </w:tc>
              <w:tc>
                <w:tcPr>
                  <w:tcW w:w="918" w:type="dxa"/>
                  <w:shd w:val="clear" w:color="auto" w:fill="auto"/>
                </w:tcPr>
                <w:p w14:paraId="3AE7199E"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4ECE89F4"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1</w:t>
                  </w:r>
                </w:p>
                <w:p w14:paraId="648F4163" w14:textId="77777777" w:rsidR="00B50C4E" w:rsidRPr="00E875A1" w:rsidRDefault="00B50C4E" w:rsidP="0061657C">
                  <w:pPr>
                    <w:spacing w:after="120" w:line="276" w:lineRule="auto"/>
                    <w:ind w:right="-1"/>
                    <w:jc w:val="center"/>
                    <w:rPr>
                      <w:rFonts w:asciiTheme="minorHAnsi" w:eastAsia="MS Mincho" w:hAnsiTheme="minorHAnsi" w:cstheme="minorHAnsi"/>
                      <w:sz w:val="20"/>
                      <w:szCs w:val="20"/>
                      <w:lang w:val="en-GB"/>
                    </w:rPr>
                  </w:pPr>
                </w:p>
              </w:tc>
              <w:tc>
                <w:tcPr>
                  <w:tcW w:w="850" w:type="dxa"/>
                  <w:shd w:val="clear" w:color="auto" w:fill="auto"/>
                </w:tcPr>
                <w:p w14:paraId="66CC5472" w14:textId="77777777" w:rsidR="00D81B76"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47D07F51" w14:textId="77777777" w:rsidR="00D81B76"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1</w:t>
                  </w:r>
                </w:p>
              </w:tc>
              <w:tc>
                <w:tcPr>
                  <w:tcW w:w="833" w:type="dxa"/>
                  <w:shd w:val="clear" w:color="auto" w:fill="auto"/>
                  <w:vAlign w:val="center"/>
                </w:tcPr>
                <w:p w14:paraId="24B12177" w14:textId="77777777" w:rsidR="00D81B76" w:rsidRPr="00E875A1" w:rsidRDefault="00D81B76" w:rsidP="0061657C">
                  <w:pPr>
                    <w:spacing w:after="120" w:line="276" w:lineRule="auto"/>
                    <w:ind w:right="-1"/>
                    <w:jc w:val="center"/>
                    <w:rPr>
                      <w:rFonts w:asciiTheme="minorHAnsi" w:eastAsia="MS Mincho" w:hAnsiTheme="minorHAnsi" w:cstheme="minorHAnsi"/>
                      <w:sz w:val="20"/>
                      <w:szCs w:val="20"/>
                      <w:lang w:val="en-GB"/>
                    </w:rPr>
                  </w:pPr>
                </w:p>
              </w:tc>
            </w:tr>
            <w:tr w:rsidR="00C16B79" w:rsidRPr="00E875A1" w14:paraId="1E00DFF5" w14:textId="77777777" w:rsidTr="004A2BD7">
              <w:trPr>
                <w:trHeight w:val="686"/>
              </w:trPr>
              <w:tc>
                <w:tcPr>
                  <w:tcW w:w="3078" w:type="dxa"/>
                  <w:shd w:val="clear" w:color="auto" w:fill="auto"/>
                  <w:vAlign w:val="center"/>
                </w:tcPr>
                <w:p w14:paraId="6BA9002C" w14:textId="77777777" w:rsidR="00AD7CE2" w:rsidRPr="00E875A1" w:rsidRDefault="0077080E" w:rsidP="0061657C">
                  <w:pPr>
                    <w:spacing w:after="120" w:line="276" w:lineRule="auto"/>
                    <w:ind w:right="-1"/>
                    <w:rPr>
                      <w:rFonts w:asciiTheme="minorHAnsi" w:eastAsia="MS Mincho" w:hAnsiTheme="minorHAnsi" w:cstheme="minorHAnsi"/>
                      <w:color w:val="808080"/>
                      <w:sz w:val="20"/>
                      <w:szCs w:val="20"/>
                      <w:lang w:val="en-GB"/>
                    </w:rPr>
                  </w:pPr>
                  <w:r w:rsidRPr="00E875A1">
                    <w:rPr>
                      <w:rFonts w:asciiTheme="minorHAnsi" w:hAnsiTheme="minorHAnsi" w:cstheme="minorHAnsi"/>
                      <w:sz w:val="20"/>
                      <w:szCs w:val="20"/>
                      <w:lang w:val="en-GB"/>
                    </w:rPr>
                    <w:t>Habitat damage</w:t>
                  </w:r>
                </w:p>
              </w:tc>
              <w:tc>
                <w:tcPr>
                  <w:tcW w:w="829" w:type="dxa"/>
                  <w:shd w:val="clear" w:color="auto" w:fill="auto"/>
                  <w:vAlign w:val="center"/>
                </w:tcPr>
                <w:p w14:paraId="4D78781E" w14:textId="77777777" w:rsidR="00AD7CE2" w:rsidRPr="00E875A1" w:rsidRDefault="00AD7CE2" w:rsidP="0061657C">
                  <w:pPr>
                    <w:spacing w:after="120" w:line="276" w:lineRule="auto"/>
                    <w:ind w:right="-1"/>
                    <w:jc w:val="center"/>
                    <w:rPr>
                      <w:rFonts w:asciiTheme="minorHAnsi" w:eastAsia="MS Mincho" w:hAnsiTheme="minorHAnsi" w:cstheme="minorHAnsi"/>
                      <w:sz w:val="20"/>
                      <w:szCs w:val="20"/>
                      <w:lang w:val="en-GB"/>
                    </w:rPr>
                  </w:pPr>
                </w:p>
              </w:tc>
              <w:tc>
                <w:tcPr>
                  <w:tcW w:w="942" w:type="dxa"/>
                  <w:shd w:val="clear" w:color="auto" w:fill="auto"/>
                </w:tcPr>
                <w:p w14:paraId="21A4F28A" w14:textId="77777777" w:rsidR="2C9935EF" w:rsidRPr="00E875A1" w:rsidRDefault="00910087" w:rsidP="0061657C">
                  <w:pPr>
                    <w:spacing w:after="120" w:line="276" w:lineRule="auto"/>
                    <w:ind w:right="-1"/>
                    <w:jc w:val="center"/>
                    <w:rPr>
                      <w:rFonts w:asciiTheme="minorHAnsi" w:eastAsia="Calibri" w:hAnsiTheme="minorHAnsi" w:cstheme="minorHAnsi"/>
                      <w:color w:val="000000" w:themeColor="text1"/>
                      <w:sz w:val="19"/>
                      <w:szCs w:val="19"/>
                      <w:lang w:val="en-GB"/>
                    </w:rPr>
                  </w:pPr>
                  <w:r w:rsidRPr="00E875A1">
                    <w:rPr>
                      <w:rFonts w:asciiTheme="minorHAnsi" w:eastAsia="Calibri" w:hAnsiTheme="minorHAnsi" w:cstheme="minorHAnsi"/>
                      <w:color w:val="000000" w:themeColor="text1"/>
                      <w:sz w:val="19"/>
                      <w:szCs w:val="19"/>
                      <w:lang w:val="en-GB"/>
                    </w:rPr>
                    <w:t>←→</w:t>
                  </w:r>
                </w:p>
                <w:p w14:paraId="4FF9513A" w14:textId="77777777" w:rsidR="00B50C4E" w:rsidRPr="00E875A1" w:rsidRDefault="2B4D6A4E"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1,2,5</w:t>
                  </w:r>
                </w:p>
              </w:tc>
              <w:tc>
                <w:tcPr>
                  <w:tcW w:w="918" w:type="dxa"/>
                  <w:shd w:val="clear" w:color="auto" w:fill="auto"/>
                </w:tcPr>
                <w:p w14:paraId="2AAE07A5" w14:textId="77777777" w:rsidR="00B50C4E" w:rsidRPr="00E875A1" w:rsidRDefault="6FC4CADB"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71681C28"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1,2,5</w:t>
                  </w:r>
                </w:p>
              </w:tc>
              <w:tc>
                <w:tcPr>
                  <w:tcW w:w="850" w:type="dxa"/>
                  <w:shd w:val="clear" w:color="auto" w:fill="auto"/>
                </w:tcPr>
                <w:p w14:paraId="420D14DB"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 xml:space="preserve">↑ </w:t>
                  </w:r>
                </w:p>
                <w:p w14:paraId="0AE5E5CF" w14:textId="77777777" w:rsidR="00B50C4E"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1,2,5</w:t>
                  </w:r>
                </w:p>
              </w:tc>
              <w:tc>
                <w:tcPr>
                  <w:tcW w:w="833" w:type="dxa"/>
                  <w:shd w:val="clear" w:color="auto" w:fill="auto"/>
                  <w:vAlign w:val="center"/>
                </w:tcPr>
                <w:p w14:paraId="30ADFE48" w14:textId="77777777" w:rsidR="00AD7CE2" w:rsidRPr="00E875A1" w:rsidRDefault="00AD7CE2" w:rsidP="0061657C">
                  <w:pPr>
                    <w:spacing w:after="120" w:line="276" w:lineRule="auto"/>
                    <w:ind w:right="-1"/>
                    <w:jc w:val="center"/>
                    <w:rPr>
                      <w:rFonts w:asciiTheme="minorHAnsi" w:eastAsia="MS Mincho" w:hAnsiTheme="minorHAnsi" w:cstheme="minorHAnsi"/>
                      <w:sz w:val="20"/>
                      <w:szCs w:val="20"/>
                      <w:lang w:val="en-GB"/>
                    </w:rPr>
                  </w:pPr>
                </w:p>
              </w:tc>
            </w:tr>
            <w:tr w:rsidR="00C16B79" w:rsidRPr="00E875A1" w14:paraId="6EA7F67B" w14:textId="77777777" w:rsidTr="004A2BD7">
              <w:trPr>
                <w:trHeight w:val="686"/>
              </w:trPr>
              <w:tc>
                <w:tcPr>
                  <w:tcW w:w="3078" w:type="dxa"/>
                  <w:tcBorders>
                    <w:bottom w:val="single" w:sz="4" w:space="0" w:color="auto"/>
                  </w:tcBorders>
                  <w:shd w:val="clear" w:color="auto" w:fill="auto"/>
                  <w:vAlign w:val="center"/>
                </w:tcPr>
                <w:p w14:paraId="68B31BBD" w14:textId="77777777" w:rsidR="00B50C4E" w:rsidRPr="00E875A1" w:rsidRDefault="0077080E" w:rsidP="0061657C">
                  <w:pPr>
                    <w:spacing w:after="120" w:line="276" w:lineRule="auto"/>
                    <w:ind w:right="-1"/>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Hazardous substances</w:t>
                  </w:r>
                </w:p>
              </w:tc>
              <w:tc>
                <w:tcPr>
                  <w:tcW w:w="829" w:type="dxa"/>
                  <w:shd w:val="clear" w:color="auto" w:fill="auto"/>
                  <w:vAlign w:val="center"/>
                </w:tcPr>
                <w:p w14:paraId="3A3C0A69" w14:textId="77777777" w:rsidR="00B50C4E" w:rsidRPr="00E875A1" w:rsidRDefault="00B50C4E" w:rsidP="0061657C">
                  <w:pPr>
                    <w:spacing w:after="120" w:line="276" w:lineRule="auto"/>
                    <w:ind w:right="-1"/>
                    <w:jc w:val="center"/>
                    <w:rPr>
                      <w:rFonts w:asciiTheme="minorHAnsi" w:eastAsia="MS Mincho" w:hAnsiTheme="minorHAnsi" w:cstheme="minorHAnsi"/>
                      <w:sz w:val="20"/>
                      <w:szCs w:val="20"/>
                      <w:lang w:val="en-GB"/>
                    </w:rPr>
                  </w:pPr>
                </w:p>
              </w:tc>
              <w:tc>
                <w:tcPr>
                  <w:tcW w:w="942" w:type="dxa"/>
                  <w:shd w:val="clear" w:color="auto" w:fill="auto"/>
                </w:tcPr>
                <w:p w14:paraId="2C683570" w14:textId="77777777" w:rsidR="79E6F9D7" w:rsidRPr="00E875A1" w:rsidRDefault="007E6A22" w:rsidP="0061657C">
                  <w:pPr>
                    <w:spacing w:after="120" w:line="276" w:lineRule="auto"/>
                    <w:ind w:right="-1"/>
                    <w:jc w:val="center"/>
                    <w:rPr>
                      <w:rFonts w:asciiTheme="minorHAnsi" w:hAnsiTheme="minorHAnsi" w:cstheme="minorHAnsi"/>
                      <w:sz w:val="20"/>
                      <w:szCs w:val="20"/>
                      <w:lang w:val="en-GB"/>
                    </w:rPr>
                  </w:pPr>
                  <w:r w:rsidRPr="00E875A1">
                    <w:rPr>
                      <w:rFonts w:asciiTheme="minorHAnsi" w:hAnsiTheme="minorHAnsi" w:cstheme="minorHAnsi"/>
                      <w:sz w:val="20"/>
                      <w:szCs w:val="20"/>
                      <w:lang w:val="en-GB"/>
                    </w:rPr>
                    <w:t>?</w:t>
                  </w:r>
                </w:p>
                <w:p w14:paraId="34D6D49E" w14:textId="77777777" w:rsidR="00B50C4E" w:rsidRPr="00E875A1" w:rsidRDefault="007E6A22" w:rsidP="0061657C">
                  <w:pPr>
                    <w:spacing w:after="120" w:line="276" w:lineRule="auto"/>
                    <w:ind w:right="-1"/>
                    <w:jc w:val="center"/>
                    <w:rPr>
                      <w:rFonts w:asciiTheme="minorHAnsi" w:hAnsiTheme="minorHAnsi" w:cstheme="minorHAnsi"/>
                      <w:sz w:val="20"/>
                      <w:szCs w:val="20"/>
                      <w:lang w:val="en-GB"/>
                    </w:rPr>
                  </w:pPr>
                  <w:r w:rsidRPr="00E875A1">
                    <w:rPr>
                      <w:rFonts w:asciiTheme="minorHAnsi" w:hAnsiTheme="minorHAnsi" w:cstheme="minorHAnsi"/>
                      <w:sz w:val="20"/>
                      <w:szCs w:val="20"/>
                      <w:lang w:val="en-GB"/>
                    </w:rPr>
                    <w:t>5</w:t>
                  </w:r>
                </w:p>
              </w:tc>
              <w:tc>
                <w:tcPr>
                  <w:tcW w:w="918" w:type="dxa"/>
                  <w:shd w:val="clear" w:color="auto" w:fill="auto"/>
                </w:tcPr>
                <w:p w14:paraId="30A77D74" w14:textId="77777777" w:rsidR="00B50C4E" w:rsidRPr="00E875A1" w:rsidRDefault="00910087"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w:t>
                  </w:r>
                  <w:r w:rsidR="00B50C4E" w:rsidRPr="00E875A1">
                    <w:rPr>
                      <w:rFonts w:asciiTheme="minorHAnsi" w:hAnsiTheme="minorHAnsi" w:cstheme="minorHAnsi"/>
                      <w:lang w:val="en-GB"/>
                    </w:rPr>
                    <w:br/>
                  </w:r>
                  <w:r w:rsidRPr="00E875A1">
                    <w:rPr>
                      <w:rFonts w:asciiTheme="minorHAnsi" w:eastAsia="Calibri" w:hAnsiTheme="minorHAnsi" w:cstheme="minorHAnsi"/>
                      <w:sz w:val="20"/>
                      <w:szCs w:val="20"/>
                      <w:lang w:val="en-GB"/>
                    </w:rPr>
                    <w:t>3</w:t>
                  </w:r>
                </w:p>
              </w:tc>
              <w:tc>
                <w:tcPr>
                  <w:tcW w:w="850" w:type="dxa"/>
                  <w:shd w:val="clear" w:color="auto" w:fill="auto"/>
                </w:tcPr>
                <w:p w14:paraId="24848CA1" w14:textId="77777777" w:rsidR="00B50C4E" w:rsidRPr="00E875A1" w:rsidRDefault="00910087" w:rsidP="0061657C">
                  <w:pPr>
                    <w:spacing w:after="120" w:line="276" w:lineRule="auto"/>
                    <w:ind w:right="-1"/>
                    <w:jc w:val="center"/>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w:t>
                  </w:r>
                  <w:r w:rsidR="00B50C4E" w:rsidRPr="00E875A1">
                    <w:rPr>
                      <w:rFonts w:asciiTheme="minorHAnsi" w:hAnsiTheme="minorHAnsi" w:cstheme="minorHAnsi"/>
                      <w:lang w:val="en-GB"/>
                    </w:rPr>
                    <w:br/>
                  </w:r>
                  <w:r w:rsidRPr="00E875A1">
                    <w:rPr>
                      <w:rFonts w:asciiTheme="minorHAnsi" w:eastAsia="Calibri" w:hAnsiTheme="minorHAnsi" w:cstheme="minorHAnsi"/>
                      <w:sz w:val="20"/>
                      <w:szCs w:val="20"/>
                      <w:lang w:val="en-GB"/>
                    </w:rPr>
                    <w:t>3</w:t>
                  </w:r>
                </w:p>
              </w:tc>
              <w:tc>
                <w:tcPr>
                  <w:tcW w:w="833" w:type="dxa"/>
                  <w:shd w:val="clear" w:color="auto" w:fill="auto"/>
                  <w:vAlign w:val="center"/>
                </w:tcPr>
                <w:p w14:paraId="0C13CCE4" w14:textId="77777777" w:rsidR="00B50C4E" w:rsidRPr="00E875A1" w:rsidRDefault="00B50C4E" w:rsidP="0061657C">
                  <w:pPr>
                    <w:spacing w:after="120" w:line="276" w:lineRule="auto"/>
                    <w:ind w:right="-1"/>
                    <w:jc w:val="center"/>
                    <w:rPr>
                      <w:rFonts w:asciiTheme="minorHAnsi" w:eastAsia="MS Mincho" w:hAnsiTheme="minorHAnsi" w:cstheme="minorHAnsi"/>
                      <w:sz w:val="20"/>
                      <w:szCs w:val="20"/>
                      <w:lang w:val="en-GB"/>
                    </w:rPr>
                  </w:pPr>
                </w:p>
              </w:tc>
            </w:tr>
            <w:tr w:rsidR="00C334C4" w:rsidRPr="00E875A1" w14:paraId="5B932950" w14:textId="77777777" w:rsidTr="00AD58F5">
              <w:trPr>
                <w:trHeight w:val="686"/>
              </w:trPr>
              <w:tc>
                <w:tcPr>
                  <w:tcW w:w="3078" w:type="dxa"/>
                  <w:shd w:val="clear" w:color="auto" w:fill="auto"/>
                  <w:vAlign w:val="center"/>
                </w:tcPr>
                <w:p w14:paraId="3CA7BA9B" w14:textId="67C30A1C" w:rsidR="00C334C4" w:rsidRPr="00E875A1" w:rsidRDefault="00E875A1" w:rsidP="0061657C">
                  <w:pPr>
                    <w:spacing w:after="120" w:line="276" w:lineRule="auto"/>
                    <w:ind w:right="-1"/>
                    <w:rPr>
                      <w:rFonts w:asciiTheme="minorHAnsi" w:eastAsia="MS Mincho" w:hAnsiTheme="minorHAnsi" w:cstheme="minorHAnsi"/>
                      <w:i/>
                      <w:sz w:val="20"/>
                      <w:szCs w:val="20"/>
                      <w:lang w:val="en-GB"/>
                    </w:rPr>
                  </w:pPr>
                  <w:r w:rsidRPr="00E875A1">
                    <w:rPr>
                      <w:rFonts w:asciiTheme="minorHAnsi" w:eastAsia="MS Mincho" w:hAnsiTheme="minorHAnsi" w:cstheme="minorHAnsi"/>
                      <w:sz w:val="20"/>
                      <w:szCs w:val="20"/>
                      <w:lang w:val="en-GB"/>
                    </w:rPr>
                    <w:t>T</w:t>
                  </w:r>
                  <w:r w:rsidR="007E6A22" w:rsidRPr="00E875A1">
                    <w:rPr>
                      <w:rFonts w:asciiTheme="minorHAnsi" w:eastAsia="MS Mincho" w:hAnsiTheme="minorHAnsi" w:cstheme="minorHAnsi"/>
                      <w:sz w:val="20"/>
                      <w:szCs w:val="20"/>
                      <w:lang w:val="en-GB"/>
                    </w:rPr>
                    <w:t xml:space="preserve">hreat </w:t>
                  </w:r>
                  <w:r w:rsidRPr="00E875A1">
                    <w:rPr>
                      <w:rFonts w:asciiTheme="minorHAnsi" w:eastAsia="MS Mincho" w:hAnsiTheme="minorHAnsi" w:cstheme="minorHAnsi"/>
                      <w:sz w:val="20"/>
                      <w:szCs w:val="20"/>
                      <w:lang w:val="en-GB"/>
                    </w:rPr>
                    <w:t xml:space="preserve">or </w:t>
                  </w:r>
                  <w:r w:rsidR="007E6A22" w:rsidRPr="00E875A1">
                    <w:rPr>
                      <w:rFonts w:asciiTheme="minorHAnsi" w:eastAsia="MS Mincho" w:hAnsiTheme="minorHAnsi" w:cstheme="minorHAnsi"/>
                      <w:sz w:val="20"/>
                      <w:szCs w:val="20"/>
                      <w:lang w:val="en-GB"/>
                    </w:rPr>
                    <w:t>impact</w:t>
                  </w:r>
                </w:p>
              </w:tc>
              <w:tc>
                <w:tcPr>
                  <w:tcW w:w="829" w:type="dxa"/>
                  <w:shd w:val="clear" w:color="auto" w:fill="D9D9D9" w:themeFill="background1" w:themeFillShade="D9"/>
                  <w:vAlign w:val="center"/>
                </w:tcPr>
                <w:p w14:paraId="09AE91C5" w14:textId="77777777" w:rsidR="00C334C4" w:rsidRPr="00E875A1" w:rsidRDefault="00C334C4" w:rsidP="0061657C">
                  <w:pPr>
                    <w:spacing w:after="120" w:line="276" w:lineRule="auto"/>
                    <w:ind w:right="-1"/>
                    <w:jc w:val="center"/>
                    <w:rPr>
                      <w:rFonts w:asciiTheme="minorHAnsi" w:eastAsia="MS Mincho" w:hAnsiTheme="minorHAnsi" w:cstheme="minorHAnsi"/>
                      <w:color w:val="808080"/>
                      <w:sz w:val="20"/>
                      <w:szCs w:val="20"/>
                      <w:lang w:val="en-GB"/>
                    </w:rPr>
                  </w:pPr>
                </w:p>
              </w:tc>
              <w:tc>
                <w:tcPr>
                  <w:tcW w:w="942" w:type="dxa"/>
                  <w:shd w:val="clear" w:color="auto" w:fill="DBE5F1" w:themeFill="accent1" w:themeFillTint="33"/>
                  <w:vAlign w:val="center"/>
                </w:tcPr>
                <w:p w14:paraId="091AF4A8" w14:textId="77777777" w:rsidR="00C334C4"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w:t>
                  </w:r>
                </w:p>
                <w:p w14:paraId="6A288C72" w14:textId="77777777" w:rsidR="00C334C4" w:rsidRPr="00E875A1" w:rsidRDefault="007E6A22" w:rsidP="0061657C">
                  <w:pPr>
                    <w:spacing w:after="120" w:line="276" w:lineRule="auto"/>
                    <w:ind w:right="-1"/>
                    <w:jc w:val="center"/>
                    <w:rPr>
                      <w:rFonts w:asciiTheme="minorHAnsi" w:eastAsia="MS Mincho" w:hAnsiTheme="minorHAnsi" w:cstheme="minorHAnsi"/>
                      <w:sz w:val="20"/>
                      <w:szCs w:val="20"/>
                      <w:lang w:val="en-GB"/>
                    </w:rPr>
                  </w:pPr>
                  <w:r w:rsidRPr="00E875A1">
                    <w:rPr>
                      <w:rFonts w:asciiTheme="minorHAnsi" w:eastAsia="MS Mincho" w:hAnsiTheme="minorHAnsi" w:cstheme="minorHAnsi"/>
                      <w:sz w:val="20"/>
                      <w:szCs w:val="20"/>
                      <w:lang w:val="en-GB"/>
                    </w:rPr>
                    <w:t>1,2,3,4,5</w:t>
                  </w:r>
                </w:p>
              </w:tc>
              <w:tc>
                <w:tcPr>
                  <w:tcW w:w="918" w:type="dxa"/>
                  <w:shd w:val="clear" w:color="auto" w:fill="FF0000"/>
                  <w:vAlign w:val="center"/>
                </w:tcPr>
                <w:p w14:paraId="30A0F331" w14:textId="77777777" w:rsidR="00C334C4" w:rsidRPr="00E875A1" w:rsidRDefault="00910087" w:rsidP="0061657C">
                  <w:pPr>
                    <w:spacing w:after="120" w:line="276" w:lineRule="auto"/>
                    <w:ind w:right="-1"/>
                    <w:jc w:val="center"/>
                    <w:rPr>
                      <w:rFonts w:asciiTheme="minorHAnsi" w:eastAsia="Calibri" w:hAnsiTheme="minorHAnsi" w:cstheme="minorHAnsi"/>
                      <w:color w:val="000000" w:themeColor="text1"/>
                      <w:sz w:val="19"/>
                      <w:szCs w:val="19"/>
                      <w:lang w:val="en-GB"/>
                    </w:rPr>
                  </w:pPr>
                  <w:r w:rsidRPr="00E875A1">
                    <w:rPr>
                      <w:rFonts w:asciiTheme="minorHAnsi" w:eastAsia="Calibri" w:hAnsiTheme="minorHAnsi" w:cstheme="minorHAnsi"/>
                      <w:color w:val="000000" w:themeColor="text1"/>
                      <w:sz w:val="19"/>
                      <w:szCs w:val="19"/>
                      <w:lang w:val="en-GB"/>
                    </w:rPr>
                    <w:t>←→</w:t>
                  </w:r>
                </w:p>
                <w:p w14:paraId="299E695B" w14:textId="77777777" w:rsidR="00C334C4" w:rsidRPr="00E875A1" w:rsidRDefault="00910087" w:rsidP="0061657C">
                  <w:pPr>
                    <w:spacing w:after="120" w:line="276" w:lineRule="auto"/>
                    <w:ind w:right="-1"/>
                    <w:jc w:val="center"/>
                    <w:rPr>
                      <w:rFonts w:asciiTheme="minorHAnsi" w:eastAsia="Calibri" w:hAnsiTheme="minorHAnsi" w:cstheme="minorHAnsi"/>
                      <w:color w:val="000000" w:themeColor="text1"/>
                      <w:sz w:val="19"/>
                      <w:szCs w:val="19"/>
                      <w:lang w:val="en-GB"/>
                    </w:rPr>
                  </w:pPr>
                  <w:r w:rsidRPr="00E875A1">
                    <w:rPr>
                      <w:rFonts w:asciiTheme="minorHAnsi" w:eastAsia="Calibri" w:hAnsiTheme="minorHAnsi" w:cstheme="minorHAnsi"/>
                      <w:color w:val="000000" w:themeColor="text1"/>
                      <w:sz w:val="19"/>
                      <w:szCs w:val="19"/>
                      <w:lang w:val="en-GB"/>
                    </w:rPr>
                    <w:t>1,2,3,5</w:t>
                  </w:r>
                </w:p>
              </w:tc>
              <w:tc>
                <w:tcPr>
                  <w:tcW w:w="850" w:type="dxa"/>
                  <w:shd w:val="clear" w:color="auto" w:fill="FF0000"/>
                  <w:vAlign w:val="center"/>
                </w:tcPr>
                <w:p w14:paraId="3D3C97A2" w14:textId="77777777" w:rsidR="00C334C4" w:rsidRPr="00E875A1" w:rsidRDefault="00910087" w:rsidP="0061657C">
                  <w:pPr>
                    <w:spacing w:after="120" w:line="276" w:lineRule="auto"/>
                    <w:ind w:right="-1"/>
                    <w:jc w:val="center"/>
                    <w:rPr>
                      <w:rFonts w:asciiTheme="minorHAnsi" w:eastAsia="Calibri" w:hAnsiTheme="minorHAnsi" w:cstheme="minorHAnsi"/>
                      <w:color w:val="000000" w:themeColor="text1"/>
                      <w:sz w:val="19"/>
                      <w:szCs w:val="19"/>
                      <w:lang w:val="en-GB"/>
                    </w:rPr>
                  </w:pPr>
                  <w:r w:rsidRPr="00E875A1">
                    <w:rPr>
                      <w:rFonts w:asciiTheme="minorHAnsi" w:eastAsia="Calibri" w:hAnsiTheme="minorHAnsi" w:cstheme="minorHAnsi"/>
                      <w:color w:val="000000" w:themeColor="text1"/>
                      <w:sz w:val="19"/>
                      <w:szCs w:val="19"/>
                      <w:lang w:val="en-GB"/>
                    </w:rPr>
                    <w:t>←→</w:t>
                  </w:r>
                </w:p>
                <w:p w14:paraId="5891F7F1" w14:textId="77777777" w:rsidR="00C334C4" w:rsidRPr="00E875A1" w:rsidRDefault="00910087" w:rsidP="0061657C">
                  <w:pPr>
                    <w:spacing w:after="120" w:line="276" w:lineRule="auto"/>
                    <w:ind w:right="-1"/>
                    <w:jc w:val="center"/>
                    <w:rPr>
                      <w:rFonts w:asciiTheme="minorHAnsi" w:eastAsia="Calibri" w:hAnsiTheme="minorHAnsi" w:cstheme="minorHAnsi"/>
                      <w:color w:val="000000" w:themeColor="text1"/>
                      <w:sz w:val="19"/>
                      <w:szCs w:val="19"/>
                      <w:lang w:val="en-GB"/>
                    </w:rPr>
                  </w:pPr>
                  <w:r w:rsidRPr="00E875A1">
                    <w:rPr>
                      <w:rFonts w:asciiTheme="minorHAnsi" w:eastAsia="Calibri" w:hAnsiTheme="minorHAnsi" w:cstheme="minorHAnsi"/>
                      <w:color w:val="000000" w:themeColor="text1"/>
                      <w:sz w:val="19"/>
                      <w:szCs w:val="19"/>
                      <w:lang w:val="en-GB"/>
                    </w:rPr>
                    <w:t>1,2,3,5</w:t>
                  </w:r>
                </w:p>
              </w:tc>
              <w:tc>
                <w:tcPr>
                  <w:tcW w:w="833" w:type="dxa"/>
                  <w:shd w:val="clear" w:color="auto" w:fill="D9D9D9" w:themeFill="background1" w:themeFillShade="D9"/>
                  <w:vAlign w:val="center"/>
                </w:tcPr>
                <w:p w14:paraId="72E1CD70" w14:textId="77777777" w:rsidR="00C334C4" w:rsidRPr="00E875A1" w:rsidRDefault="00C334C4" w:rsidP="0061657C">
                  <w:pPr>
                    <w:spacing w:after="120" w:line="276" w:lineRule="auto"/>
                    <w:ind w:right="-1"/>
                    <w:jc w:val="center"/>
                    <w:rPr>
                      <w:rFonts w:asciiTheme="minorHAnsi" w:eastAsia="MS Mincho" w:hAnsiTheme="minorHAnsi" w:cstheme="minorHAnsi"/>
                      <w:sz w:val="20"/>
                      <w:szCs w:val="20"/>
                      <w:lang w:val="en-GB"/>
                    </w:rPr>
                  </w:pPr>
                </w:p>
              </w:tc>
            </w:tr>
          </w:tbl>
          <w:bookmarkEnd w:id="3"/>
          <w:p w14:paraId="46DC0307" w14:textId="1890AC07" w:rsidR="00E875A1" w:rsidRPr="00E875A1" w:rsidRDefault="00E875A1" w:rsidP="0061657C">
            <w:pPr>
              <w:spacing w:after="120" w:line="276" w:lineRule="auto"/>
              <w:ind w:right="-1"/>
              <w:rPr>
                <w:rFonts w:asciiTheme="minorHAnsi" w:hAnsiTheme="minorHAnsi" w:cstheme="minorHAnsi"/>
                <w:b/>
                <w:sz w:val="20"/>
                <w:szCs w:val="20"/>
                <w:u w:val="single"/>
                <w:lang w:val="en-GB"/>
              </w:rPr>
            </w:pPr>
            <w:r w:rsidRPr="00E875A1">
              <w:rPr>
                <w:rFonts w:asciiTheme="minorHAnsi" w:hAnsiTheme="minorHAnsi" w:cstheme="minorHAnsi"/>
                <w:sz w:val="20"/>
                <w:szCs w:val="20"/>
                <w:lang w:val="en-GB"/>
              </w:rPr>
              <w:t>Explanation to table</w:t>
            </w:r>
          </w:p>
          <w:p w14:paraId="36C83503" w14:textId="626E17A9" w:rsidR="003C6090" w:rsidRPr="00E875A1" w:rsidRDefault="00E875A1" w:rsidP="0061657C">
            <w:pPr>
              <w:spacing w:after="120" w:line="276" w:lineRule="auto"/>
              <w:ind w:right="-1"/>
              <w:rPr>
                <w:rFonts w:asciiTheme="minorHAnsi" w:hAnsiTheme="minorHAnsi" w:cstheme="minorHAnsi"/>
                <w:b/>
                <w:sz w:val="20"/>
                <w:szCs w:val="20"/>
                <w:u w:val="single"/>
                <w:lang w:val="en-GB"/>
              </w:rPr>
            </w:pPr>
            <w:r w:rsidRPr="00E875A1">
              <w:rPr>
                <w:rFonts w:asciiTheme="minorHAnsi" w:hAnsiTheme="minorHAnsi" w:cstheme="minorHAnsi"/>
                <w:b/>
                <w:sz w:val="20"/>
                <w:szCs w:val="20"/>
                <w:u w:val="single"/>
                <w:lang w:val="en-GB"/>
              </w:rPr>
              <w:t>Key Pressures</w:t>
            </w:r>
          </w:p>
          <w:p w14:paraId="39A68324" w14:textId="77777777" w:rsidR="003C6090" w:rsidRPr="00E875A1" w:rsidRDefault="003C6090"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b/>
                <w:bCs/>
                <w:sz w:val="20"/>
                <w:szCs w:val="20"/>
                <w:lang w:val="en-GB"/>
              </w:rPr>
              <w:lastRenderedPageBreak/>
              <w:t>↓</w:t>
            </w:r>
            <w:r w:rsidRPr="00E875A1">
              <w:rPr>
                <w:rFonts w:asciiTheme="minorHAnsi" w:hAnsiTheme="minorHAnsi" w:cstheme="minorHAnsi"/>
                <w:b/>
                <w:bCs/>
                <w:sz w:val="20"/>
                <w:szCs w:val="20"/>
                <w:lang w:val="en-GB"/>
              </w:rPr>
              <w:tab/>
            </w:r>
            <w:r w:rsidRPr="00E875A1">
              <w:rPr>
                <w:rFonts w:asciiTheme="minorHAnsi" w:hAnsiTheme="minorHAnsi" w:cstheme="minorHAnsi"/>
                <w:sz w:val="20"/>
                <w:szCs w:val="20"/>
                <w:lang w:val="en-GB"/>
              </w:rPr>
              <w:t xml:space="preserve">key pressures and human activities reducing </w:t>
            </w:r>
          </w:p>
          <w:p w14:paraId="4401C7C1" w14:textId="77777777" w:rsidR="003C6090" w:rsidRPr="00E875A1" w:rsidRDefault="007E6A22" w:rsidP="0061657C">
            <w:pPr>
              <w:spacing w:after="120" w:line="276" w:lineRule="auto"/>
              <w:ind w:right="-1"/>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w:t>
            </w:r>
            <w:r w:rsidRPr="00E875A1">
              <w:rPr>
                <w:rFonts w:asciiTheme="minorHAnsi" w:hAnsiTheme="minorHAnsi" w:cstheme="minorHAnsi"/>
                <w:b/>
                <w:bCs/>
                <w:sz w:val="20"/>
                <w:szCs w:val="20"/>
                <w:lang w:val="en-GB"/>
              </w:rPr>
              <w:tab/>
            </w:r>
            <w:r w:rsidRPr="00E875A1">
              <w:rPr>
                <w:rFonts w:asciiTheme="minorHAnsi" w:hAnsiTheme="minorHAnsi" w:cstheme="minorHAnsi"/>
                <w:sz w:val="20"/>
                <w:szCs w:val="20"/>
                <w:lang w:val="en-GB"/>
              </w:rPr>
              <w:t>key pressures and human activities increasing</w:t>
            </w:r>
          </w:p>
          <w:p w14:paraId="1359227D" w14:textId="77777777" w:rsidR="003C6090" w:rsidRPr="00E875A1" w:rsidRDefault="0077080E"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b/>
                <w:bCs/>
                <w:sz w:val="20"/>
                <w:szCs w:val="20"/>
                <w:lang w:val="en-GB"/>
              </w:rPr>
              <w:t xml:space="preserve">←→ </w:t>
            </w:r>
            <w:r w:rsidRPr="00E875A1">
              <w:rPr>
                <w:rFonts w:asciiTheme="minorHAnsi" w:hAnsiTheme="minorHAnsi" w:cstheme="minorHAnsi"/>
                <w:b/>
                <w:bCs/>
                <w:sz w:val="20"/>
                <w:szCs w:val="20"/>
                <w:lang w:val="en-GB"/>
              </w:rPr>
              <w:tab/>
            </w:r>
            <w:r w:rsidRPr="00E875A1">
              <w:rPr>
                <w:rFonts w:asciiTheme="minorHAnsi" w:hAnsiTheme="minorHAnsi" w:cstheme="minorHAnsi"/>
                <w:sz w:val="20"/>
                <w:szCs w:val="20"/>
                <w:lang w:val="en-GB"/>
              </w:rPr>
              <w:t>no change in key pressures and human activities</w:t>
            </w:r>
          </w:p>
          <w:p w14:paraId="5D8CD40C" w14:textId="012445C3" w:rsidR="003C6090" w:rsidRPr="00E875A1" w:rsidRDefault="00E420DD"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b/>
                <w:bCs/>
                <w:sz w:val="20"/>
                <w:szCs w:val="20"/>
                <w:lang w:val="en-GB"/>
              </w:rPr>
              <w:t xml:space="preserve">? </w:t>
            </w:r>
            <w:r w:rsidRPr="00E875A1">
              <w:rPr>
                <w:rFonts w:asciiTheme="minorHAnsi" w:hAnsiTheme="minorHAnsi" w:cstheme="minorHAnsi"/>
                <w:sz w:val="20"/>
                <w:szCs w:val="20"/>
                <w:lang w:val="en-GB"/>
              </w:rPr>
              <w:t>Change in pressure and human activities uncertain</w:t>
            </w:r>
          </w:p>
          <w:p w14:paraId="67950CAC" w14:textId="1330C29B" w:rsidR="00E875A1" w:rsidRPr="00E875A1" w:rsidRDefault="00E875A1" w:rsidP="0061657C">
            <w:pPr>
              <w:spacing w:after="120" w:line="276" w:lineRule="auto"/>
              <w:ind w:right="-1"/>
              <w:rPr>
                <w:rFonts w:asciiTheme="minorHAnsi" w:hAnsiTheme="minorHAnsi" w:cstheme="minorHAnsi"/>
                <w:b/>
                <w:bCs/>
                <w:sz w:val="20"/>
                <w:szCs w:val="20"/>
                <w:lang w:val="en-GB"/>
              </w:rPr>
            </w:pPr>
            <w:r w:rsidRPr="00E875A1">
              <w:rPr>
                <w:rFonts w:asciiTheme="minorHAnsi" w:hAnsiTheme="minorHAnsi" w:cstheme="minorHAnsi"/>
                <w:b/>
                <w:sz w:val="20"/>
                <w:szCs w:val="20"/>
                <w:lang w:val="en-GB"/>
              </w:rPr>
              <w:t>Threat or impacts</w:t>
            </w:r>
            <w:r w:rsidRPr="00E875A1">
              <w:rPr>
                <w:rFonts w:asciiTheme="minorHAnsi" w:hAnsiTheme="minorHAnsi" w:cstheme="minorHAnsi"/>
                <w:bCs/>
                <w:sz w:val="20"/>
                <w:szCs w:val="20"/>
                <w:lang w:val="en-GB"/>
              </w:rPr>
              <w:t xml:space="preserve"> (overall assessment)</w:t>
            </w:r>
          </w:p>
          <w:p w14:paraId="7EAFCADD" w14:textId="77777777" w:rsidR="003C6090" w:rsidRPr="00E875A1" w:rsidRDefault="007E6A22"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shd w:val="clear" w:color="auto" w:fill="FF0000"/>
                <w:lang w:val="en-GB"/>
              </w:rPr>
              <w:t>red</w:t>
            </w:r>
            <w:r w:rsidRPr="00E875A1">
              <w:rPr>
                <w:rFonts w:asciiTheme="minorHAnsi" w:hAnsiTheme="minorHAnsi" w:cstheme="minorHAnsi"/>
                <w:sz w:val="20"/>
                <w:szCs w:val="20"/>
                <w:lang w:val="en-GB"/>
              </w:rPr>
              <w:t xml:space="preserve"> – significant threat or impact</w:t>
            </w:r>
          </w:p>
          <w:p w14:paraId="39067FD0" w14:textId="77777777" w:rsidR="003C6090" w:rsidRPr="00E875A1" w:rsidRDefault="007E6A22"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shd w:val="clear" w:color="auto" w:fill="92D050"/>
                <w:lang w:val="en-GB"/>
              </w:rPr>
              <w:t>green</w:t>
            </w:r>
            <w:r w:rsidRPr="00E875A1">
              <w:rPr>
                <w:rFonts w:asciiTheme="minorHAnsi" w:hAnsiTheme="minorHAnsi" w:cstheme="minorHAnsi"/>
                <w:sz w:val="20"/>
                <w:szCs w:val="20"/>
                <w:lang w:val="en-GB"/>
              </w:rPr>
              <w:t xml:space="preserve"> –no evidence of a significant threat or impact</w:t>
            </w:r>
          </w:p>
          <w:p w14:paraId="49622E65" w14:textId="50A663BD" w:rsidR="000122D6" w:rsidRPr="00E875A1" w:rsidRDefault="0077080E" w:rsidP="0061657C">
            <w:pPr>
              <w:spacing w:after="120" w:line="276" w:lineRule="auto"/>
              <w:ind w:right="-1"/>
              <w:rPr>
                <w:rFonts w:asciiTheme="minorHAnsi" w:hAnsiTheme="minorHAnsi" w:cstheme="minorHAnsi"/>
                <w:b/>
                <w:sz w:val="20"/>
                <w:szCs w:val="20"/>
                <w:u w:val="single"/>
                <w:lang w:val="en-GB"/>
              </w:rPr>
            </w:pPr>
            <w:r w:rsidRPr="00E875A1">
              <w:rPr>
                <w:rFonts w:asciiTheme="minorHAnsi" w:hAnsiTheme="minorHAnsi" w:cstheme="minorHAnsi"/>
                <w:sz w:val="20"/>
                <w:szCs w:val="20"/>
                <w:shd w:val="clear" w:color="auto" w:fill="DAEEF3"/>
                <w:lang w:val="en-GB"/>
              </w:rPr>
              <w:t>Blue cells</w:t>
            </w:r>
            <w:r w:rsidRPr="00E875A1">
              <w:rPr>
                <w:rFonts w:asciiTheme="minorHAnsi" w:hAnsiTheme="minorHAnsi" w:cstheme="minorHAnsi"/>
                <w:sz w:val="20"/>
                <w:szCs w:val="20"/>
                <w:lang w:val="en-GB"/>
              </w:rPr>
              <w:t xml:space="preserve"> – insufficient information available</w:t>
            </w:r>
            <w:r w:rsidR="00BA716A" w:rsidRPr="00E875A1">
              <w:rPr>
                <w:rFonts w:asciiTheme="minorHAnsi" w:hAnsiTheme="minorHAnsi" w:cstheme="minorHAnsi"/>
                <w:b/>
                <w:sz w:val="20"/>
                <w:szCs w:val="20"/>
                <w:u w:val="single"/>
                <w:lang w:val="en-GB"/>
              </w:rPr>
              <w:t xml:space="preserve"> </w:t>
            </w:r>
          </w:p>
          <w:p w14:paraId="1A4D22AD" w14:textId="26C47A3A" w:rsidR="00E875A1" w:rsidRPr="00E875A1" w:rsidRDefault="00E875A1" w:rsidP="0061657C">
            <w:pPr>
              <w:spacing w:after="120" w:line="276" w:lineRule="auto"/>
              <w:ind w:right="-1"/>
              <w:rPr>
                <w:rFonts w:asciiTheme="minorHAnsi" w:hAnsiTheme="minorHAnsi" w:cstheme="minorHAnsi"/>
                <w:b/>
                <w:sz w:val="20"/>
                <w:szCs w:val="20"/>
                <w:u w:val="single"/>
                <w:lang w:val="en-GB"/>
              </w:rPr>
            </w:pPr>
            <w:r w:rsidRPr="00E875A1">
              <w:rPr>
                <w:rFonts w:asciiTheme="minorHAnsi" w:hAnsiTheme="minorHAnsi" w:cstheme="minorHAnsi"/>
                <w:b/>
                <w:sz w:val="20"/>
                <w:szCs w:val="20"/>
                <w:u w:val="single"/>
                <w:lang w:val="en-GB"/>
              </w:rPr>
              <w:t>NA – not applicable</w:t>
            </w:r>
          </w:p>
          <w:p w14:paraId="569ABEBE" w14:textId="348E871C" w:rsidR="003C6090" w:rsidRPr="00E875A1" w:rsidRDefault="00E420DD" w:rsidP="0061657C">
            <w:pPr>
              <w:spacing w:after="120" w:line="276" w:lineRule="auto"/>
              <w:ind w:right="-1"/>
              <w:rPr>
                <w:rFonts w:asciiTheme="minorHAnsi" w:hAnsiTheme="minorHAnsi" w:cstheme="minorHAnsi"/>
                <w:b/>
                <w:sz w:val="20"/>
                <w:szCs w:val="20"/>
                <w:u w:val="single"/>
                <w:lang w:val="en-GB"/>
              </w:rPr>
            </w:pPr>
            <w:r w:rsidRPr="00E875A1">
              <w:rPr>
                <w:rFonts w:asciiTheme="minorHAnsi" w:hAnsiTheme="minorHAnsi" w:cstheme="minorHAnsi"/>
                <w:b/>
                <w:sz w:val="20"/>
                <w:szCs w:val="20"/>
                <w:u w:val="single"/>
                <w:lang w:val="en-GB"/>
              </w:rPr>
              <w:t>Types of assessment:</w:t>
            </w:r>
          </w:p>
          <w:p w14:paraId="09946800" w14:textId="77777777" w:rsidR="003C6090" w:rsidRPr="00E875A1" w:rsidRDefault="00E420DD"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1 – direct data driven, </w:t>
            </w:r>
          </w:p>
          <w:p w14:paraId="1D668DD6" w14:textId="77777777" w:rsidR="003C6090" w:rsidRPr="00E875A1" w:rsidRDefault="00E420DD"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2 – indirect data driven, </w:t>
            </w:r>
          </w:p>
          <w:p w14:paraId="025C0950" w14:textId="77777777" w:rsidR="003C6090" w:rsidRPr="00E875A1" w:rsidRDefault="00E420DD"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3 – third party assessment close-geographic match, </w:t>
            </w:r>
          </w:p>
          <w:p w14:paraId="1FDDE8E1" w14:textId="77777777" w:rsidR="003C6090" w:rsidRPr="00E875A1" w:rsidRDefault="007E6A22"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4 - third party assessment partial-geographic match,  </w:t>
            </w:r>
          </w:p>
          <w:p w14:paraId="1F3BB6AA" w14:textId="77777777" w:rsidR="003C6090" w:rsidRPr="00E875A1" w:rsidRDefault="007E6A22" w:rsidP="0061657C">
            <w:pPr>
              <w:spacing w:after="120" w:line="276" w:lineRule="auto"/>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5 – expert judgement. </w:t>
            </w:r>
          </w:p>
          <w:p w14:paraId="50DB67B5" w14:textId="77777777" w:rsidR="003C6090" w:rsidRPr="00E875A1" w:rsidRDefault="0077080E" w:rsidP="0061657C">
            <w:pPr>
              <w:spacing w:after="120" w:line="276" w:lineRule="auto"/>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(Use more than one number when mixed methods were used)</w:t>
            </w:r>
          </w:p>
        </w:tc>
      </w:tr>
      <w:tr w:rsidR="00E875A1" w:rsidRPr="00E875A1" w14:paraId="4042C0ED" w14:textId="77777777" w:rsidTr="00E875A1">
        <w:trPr>
          <w:trHeight w:val="409"/>
        </w:trPr>
        <w:tc>
          <w:tcPr>
            <w:tcW w:w="774" w:type="pct"/>
          </w:tcPr>
          <w:p w14:paraId="0221F3F5" w14:textId="77777777" w:rsidR="00E875A1" w:rsidRPr="00E875A1" w:rsidRDefault="00E875A1" w:rsidP="003F6BAD">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lastRenderedPageBreak/>
              <w:t>Confidence</w:t>
            </w:r>
          </w:p>
        </w:tc>
        <w:tc>
          <w:tcPr>
            <w:tcW w:w="4226" w:type="pct"/>
          </w:tcPr>
          <w:p w14:paraId="6B98A63D" w14:textId="77777777" w:rsidR="00E875A1" w:rsidRPr="00E875A1" w:rsidRDefault="00E875A1" w:rsidP="003F6BAD">
            <w:pPr>
              <w:spacing w:after="120" w:line="276" w:lineRule="auto"/>
              <w:ind w:right="-1"/>
              <w:jc w:val="both"/>
              <w:rPr>
                <w:rFonts w:asciiTheme="minorHAnsi" w:hAnsiTheme="minorHAnsi" w:cstheme="minorHAnsi"/>
                <w:bCs/>
                <w:sz w:val="20"/>
                <w:szCs w:val="20"/>
                <w:lang w:val="en-GB"/>
              </w:rPr>
            </w:pPr>
            <w:r w:rsidRPr="00E875A1">
              <w:rPr>
                <w:rFonts w:asciiTheme="minorHAnsi" w:hAnsiTheme="minorHAnsi" w:cstheme="minorHAnsi"/>
                <w:b/>
                <w:sz w:val="20"/>
                <w:szCs w:val="20"/>
                <w:lang w:val="en-GB"/>
              </w:rPr>
              <w:t xml:space="preserve">Moderate to high confidence </w:t>
            </w:r>
            <w:r w:rsidRPr="00E875A1">
              <w:rPr>
                <w:rFonts w:asciiTheme="minorHAnsi" w:hAnsiTheme="minorHAnsi" w:cstheme="minorHAnsi"/>
                <w:bCs/>
                <w:sz w:val="20"/>
                <w:szCs w:val="20"/>
                <w:lang w:val="en-GB"/>
              </w:rPr>
              <w:t xml:space="preserve">in the status assessment because of quantitative indicators for Region III and IV. In Region II, the expert judgement varies considerably among the participating countries, resulting in a poor evidence of status.  </w:t>
            </w:r>
          </w:p>
          <w:p w14:paraId="5A2E60C1" w14:textId="77777777" w:rsidR="00E875A1" w:rsidRPr="00E875A1" w:rsidRDefault="00E875A1" w:rsidP="003F6BAD">
            <w:pPr>
              <w:spacing w:after="120" w:line="276" w:lineRule="auto"/>
              <w:ind w:right="-1"/>
              <w:jc w:val="both"/>
              <w:rPr>
                <w:rFonts w:asciiTheme="minorHAnsi" w:hAnsiTheme="minorHAnsi" w:cstheme="minorHAnsi"/>
                <w:sz w:val="20"/>
                <w:szCs w:val="20"/>
                <w:highlight w:val="yellow"/>
                <w:lang w:val="en-GB"/>
              </w:rPr>
            </w:pPr>
            <w:r w:rsidRPr="00E875A1">
              <w:rPr>
                <w:rFonts w:asciiTheme="minorHAnsi" w:hAnsiTheme="minorHAnsi" w:cstheme="minorHAnsi"/>
                <w:b/>
                <w:bCs/>
                <w:sz w:val="20"/>
                <w:szCs w:val="20"/>
                <w:lang w:val="en-GB"/>
              </w:rPr>
              <w:t>Moderate confidence</w:t>
            </w:r>
            <w:r w:rsidRPr="00E875A1">
              <w:rPr>
                <w:rFonts w:asciiTheme="minorHAnsi" w:hAnsiTheme="minorHAnsi" w:cstheme="minorHAnsi"/>
                <w:sz w:val="20"/>
                <w:szCs w:val="20"/>
                <w:lang w:val="en-GB"/>
              </w:rPr>
              <w:t xml:space="preserve"> in the threat assessment because some impacts (</w:t>
            </w:r>
            <w:proofErr w:type="gramStart"/>
            <w:r w:rsidRPr="00E875A1">
              <w:rPr>
                <w:rFonts w:asciiTheme="minorHAnsi" w:hAnsiTheme="minorHAnsi" w:cstheme="minorHAnsi"/>
                <w:sz w:val="20"/>
                <w:szCs w:val="20"/>
                <w:lang w:val="en-GB"/>
              </w:rPr>
              <w:t>e.g.</w:t>
            </w:r>
            <w:proofErr w:type="gramEnd"/>
            <w:r w:rsidRPr="00E875A1">
              <w:rPr>
                <w:rFonts w:asciiTheme="minorHAnsi" w:hAnsiTheme="minorHAnsi" w:cstheme="minorHAnsi"/>
                <w:sz w:val="20"/>
                <w:szCs w:val="20"/>
                <w:lang w:val="en-GB"/>
              </w:rPr>
              <w:t xml:space="preserve"> by hazardous substances) are hardly investigated or not sufficiently monitored, resulting in lacking data for some threats in certain regions. </w:t>
            </w:r>
          </w:p>
        </w:tc>
      </w:tr>
      <w:tr w:rsidR="003C6090" w:rsidRPr="00E875A1" w14:paraId="687D2089" w14:textId="77777777" w:rsidTr="003821B0">
        <w:tc>
          <w:tcPr>
            <w:tcW w:w="774" w:type="pct"/>
          </w:tcPr>
          <w:p w14:paraId="36D71970" w14:textId="77777777" w:rsidR="003C6090" w:rsidRPr="00E875A1" w:rsidRDefault="003C6090" w:rsidP="00D57B44">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Background </w:t>
            </w:r>
            <w:r w:rsidR="00100B8C" w:rsidRPr="00E875A1">
              <w:rPr>
                <w:rFonts w:asciiTheme="minorHAnsi" w:hAnsiTheme="minorHAnsi" w:cstheme="minorHAnsi"/>
                <w:sz w:val="20"/>
                <w:szCs w:val="20"/>
                <w:lang w:val="en-GB"/>
              </w:rPr>
              <w:t>i</w:t>
            </w:r>
            <w:r w:rsidRPr="00E875A1">
              <w:rPr>
                <w:rFonts w:asciiTheme="minorHAnsi" w:hAnsiTheme="minorHAnsi" w:cstheme="minorHAnsi"/>
                <w:sz w:val="20"/>
                <w:szCs w:val="20"/>
                <w:lang w:val="en-GB"/>
              </w:rPr>
              <w:t>nformation</w:t>
            </w:r>
          </w:p>
        </w:tc>
        <w:tc>
          <w:tcPr>
            <w:tcW w:w="4226" w:type="pct"/>
          </w:tcPr>
          <w:p w14:paraId="74F7A0D2" w14:textId="77777777" w:rsidR="00887DF1" w:rsidRPr="00E875A1" w:rsidRDefault="00887DF1" w:rsidP="0061657C">
            <w:pPr>
              <w:spacing w:after="120" w:line="276" w:lineRule="auto"/>
              <w:ind w:left="61" w:right="-1"/>
              <w:contextualSpacing/>
              <w:rPr>
                <w:rFonts w:asciiTheme="minorHAnsi" w:hAnsiTheme="minorHAnsi" w:cstheme="minorHAnsi"/>
                <w:sz w:val="20"/>
                <w:szCs w:val="20"/>
                <w:lang w:val="en-GB"/>
              </w:rPr>
            </w:pPr>
            <w:r w:rsidRPr="00E875A1">
              <w:rPr>
                <w:rFonts w:asciiTheme="minorHAnsi" w:hAnsiTheme="minorHAnsi" w:cstheme="minorHAnsi"/>
                <w:b/>
                <w:sz w:val="20"/>
                <w:szCs w:val="20"/>
                <w:lang w:val="en-GB"/>
              </w:rPr>
              <w:t>Year added to OSPAR List</w:t>
            </w:r>
            <w:r w:rsidRPr="00E875A1">
              <w:rPr>
                <w:rFonts w:asciiTheme="minorHAnsi" w:hAnsiTheme="minorHAnsi" w:cstheme="minorHAnsi"/>
                <w:sz w:val="20"/>
                <w:szCs w:val="20"/>
                <w:lang w:val="en-GB"/>
              </w:rPr>
              <w:t xml:space="preserve">: </w:t>
            </w:r>
            <w:r w:rsidR="00A36B3E" w:rsidRPr="00E875A1">
              <w:rPr>
                <w:rFonts w:asciiTheme="minorHAnsi" w:hAnsiTheme="minorHAnsi" w:cstheme="minorHAnsi"/>
                <w:sz w:val="20"/>
                <w:szCs w:val="20"/>
                <w:lang w:val="en-GB"/>
              </w:rPr>
              <w:t>200</w:t>
            </w:r>
            <w:r w:rsidR="00345D48" w:rsidRPr="00E875A1">
              <w:rPr>
                <w:rFonts w:asciiTheme="minorHAnsi" w:hAnsiTheme="minorHAnsi" w:cstheme="minorHAnsi"/>
                <w:sz w:val="20"/>
                <w:szCs w:val="20"/>
                <w:lang w:val="en-GB"/>
              </w:rPr>
              <w:t>3</w:t>
            </w:r>
          </w:p>
          <w:p w14:paraId="5AE18EE6" w14:textId="77777777" w:rsidR="00E64EE6" w:rsidRPr="00E875A1" w:rsidRDefault="00E64EE6" w:rsidP="0061657C">
            <w:pPr>
              <w:spacing w:after="120" w:line="276" w:lineRule="auto"/>
              <w:ind w:left="61"/>
              <w:contextualSpacing/>
              <w:rPr>
                <w:rFonts w:asciiTheme="minorHAnsi" w:hAnsiTheme="minorHAnsi" w:cstheme="minorHAnsi"/>
                <w:sz w:val="20"/>
                <w:szCs w:val="20"/>
                <w:highlight w:val="yellow"/>
                <w:lang w:val="en-GB"/>
              </w:rPr>
            </w:pPr>
          </w:p>
          <w:p w14:paraId="1A33FC14" w14:textId="77777777" w:rsidR="003D7C04" w:rsidRPr="00E875A1" w:rsidRDefault="00887DF1" w:rsidP="0061657C">
            <w:pPr>
              <w:spacing w:after="120" w:line="276" w:lineRule="auto"/>
              <w:ind w:left="28"/>
              <w:contextualSpacing/>
              <w:rPr>
                <w:rFonts w:asciiTheme="minorHAnsi" w:hAnsiTheme="minorHAnsi" w:cstheme="minorHAnsi"/>
                <w:sz w:val="20"/>
                <w:szCs w:val="20"/>
                <w:lang w:val="en-GB"/>
              </w:rPr>
            </w:pPr>
            <w:r w:rsidRPr="00E875A1">
              <w:rPr>
                <w:rFonts w:asciiTheme="minorHAnsi" w:hAnsiTheme="minorHAnsi" w:cstheme="minorHAnsi"/>
                <w:b/>
                <w:bCs/>
                <w:sz w:val="20"/>
                <w:szCs w:val="20"/>
                <w:lang w:val="en-GB"/>
              </w:rPr>
              <w:t>Decline</w:t>
            </w:r>
            <w:r w:rsidRPr="00E875A1">
              <w:rPr>
                <w:rFonts w:asciiTheme="minorHAnsi" w:hAnsiTheme="minorHAnsi" w:cstheme="minorHAnsi"/>
                <w:sz w:val="20"/>
                <w:szCs w:val="20"/>
                <w:lang w:val="en-GB"/>
              </w:rPr>
              <w:t xml:space="preserve">: </w:t>
            </w:r>
            <w:r w:rsidR="003D7C04" w:rsidRPr="00E875A1">
              <w:rPr>
                <w:rFonts w:asciiTheme="minorHAnsi" w:hAnsiTheme="minorHAnsi" w:cstheme="minorHAnsi"/>
                <w:sz w:val="20"/>
                <w:szCs w:val="20"/>
                <w:lang w:val="en-GB"/>
              </w:rPr>
              <w:t>Until the 19th century, large</w:t>
            </w:r>
            <w:r w:rsidR="566F6928" w:rsidRPr="00E875A1">
              <w:rPr>
                <w:rFonts w:asciiTheme="minorHAnsi" w:hAnsiTheme="minorHAnsi" w:cstheme="minorHAnsi"/>
                <w:sz w:val="20"/>
                <w:szCs w:val="20"/>
                <w:lang w:val="en-GB"/>
              </w:rPr>
              <w:t xml:space="preserve"> </w:t>
            </w:r>
            <w:r w:rsidR="33A42581" w:rsidRPr="00E875A1">
              <w:rPr>
                <w:rFonts w:asciiTheme="minorHAnsi" w:hAnsiTheme="minorHAnsi" w:cstheme="minorHAnsi"/>
                <w:sz w:val="20"/>
                <w:szCs w:val="20"/>
                <w:lang w:val="en-GB"/>
              </w:rPr>
              <w:t xml:space="preserve">coastal and </w:t>
            </w:r>
            <w:r w:rsidR="003D7C04" w:rsidRPr="00E875A1">
              <w:rPr>
                <w:rFonts w:asciiTheme="minorHAnsi" w:hAnsiTheme="minorHAnsi" w:cstheme="minorHAnsi"/>
                <w:sz w:val="20"/>
                <w:szCs w:val="20"/>
                <w:lang w:val="en-GB"/>
              </w:rPr>
              <w:t xml:space="preserve">offshore </w:t>
            </w:r>
            <w:r w:rsidR="00EB2B04" w:rsidRPr="00E875A1">
              <w:rPr>
                <w:rFonts w:asciiTheme="minorHAnsi" w:hAnsiTheme="minorHAnsi" w:cstheme="minorHAnsi"/>
                <w:i/>
                <w:iCs/>
                <w:sz w:val="20"/>
                <w:szCs w:val="20"/>
                <w:lang w:val="en-GB"/>
              </w:rPr>
              <w:t>O.</w:t>
            </w:r>
            <w:r w:rsidR="003D7C04" w:rsidRPr="00E875A1">
              <w:rPr>
                <w:rFonts w:asciiTheme="minorHAnsi" w:hAnsiTheme="minorHAnsi" w:cstheme="minorHAnsi"/>
                <w:i/>
                <w:iCs/>
                <w:sz w:val="20"/>
                <w:szCs w:val="20"/>
                <w:lang w:val="en-GB"/>
              </w:rPr>
              <w:t xml:space="preserve"> edulis</w:t>
            </w:r>
            <w:r w:rsidR="003D7C04" w:rsidRPr="00E875A1">
              <w:rPr>
                <w:rFonts w:asciiTheme="minorHAnsi" w:hAnsiTheme="minorHAnsi" w:cstheme="minorHAnsi"/>
                <w:sz w:val="20"/>
                <w:szCs w:val="20"/>
                <w:lang w:val="en-GB"/>
              </w:rPr>
              <w:t xml:space="preserve"> beds existed along the coasts in north western European waters, although they probably did not form a continuous zone. They declined or have been largely lost since </w:t>
            </w:r>
            <w:r w:rsidR="006B3EDD" w:rsidRPr="00E875A1">
              <w:rPr>
                <w:rFonts w:asciiTheme="minorHAnsi" w:hAnsiTheme="minorHAnsi" w:cstheme="minorHAnsi"/>
                <w:sz w:val="20"/>
                <w:szCs w:val="20"/>
                <w:lang w:val="en-GB"/>
              </w:rPr>
              <w:fldChar w:fldCharType="begin" w:fldLock="1"/>
            </w:r>
            <w:r w:rsidR="007E6A22" w:rsidRPr="00E875A1">
              <w:rPr>
                <w:rFonts w:asciiTheme="minorHAnsi" w:hAnsiTheme="minorHAnsi" w:cstheme="minorHAnsi"/>
                <w:sz w:val="20"/>
                <w:szCs w:val="20"/>
                <w:lang w:val="en-GB"/>
              </w:rPr>
              <w:instrText>ADDIN CSL_CITATION {"citationItems":[{"id":"ITEM-1","itemData":{"abstract":"This background document on Ostrea edulis and Ostrea edulis beds has been developed by OSPAR following their inclusion on the OSPAR List of threatened and/or declining species and habitats (OSPAR agreement 2008-6). The document provides a compilation of the reviews and assessments that have been prepared concerning Ostrea edulis and Ostrea edulis beds since the agreement to include them in the OSPAR List in 2003. The original evaluation used to justify their inclusion in the OSPAR List is followed by an assessment of the most recent information on status (distribution, population/extent, condition) and key threats prepared during 2008-2009. Chapter 7 provides recommendations for the actions and measures that could be taken to improve their conservation status. On the basis of these recommendations, OSPAR will continue its work to ensure the protection of Ostrea edulis and Ostrea edulis beds, where necessary in cooperation with other organisations. This document may be updated to reflect further developments. Récapitulatif","author":[{"dropping-particle":"","family":"OSPAR Commission","given":"","non-dropping-particle":"","parse-names":false,"suffix":""}],"container-title":"OSPAR Commission","id":"ITEM-1","issued":{"date-parts":[["2009"]]},"number":"428/2009","number-of-pages":"17","publisher":"OSPAR","publisher-place":"London, UK","title":"OSPAR Background Document for Ostrea edulis and Ostrea edulis beds. Biodiversity Series","type":"report"},"uris":["http://www.mendeley.com/documents/?uuid=3b687968-4c76-43d6-9fef-18f7fd4b4545"]}],"mendeley":{"formattedCitation":"(OSPAR Commission 2009)","plainTextFormattedCitation":"(OSPAR Commission 2009)","previouslyFormattedCitation":"(OSPAR Commission 2009)"},"properties":{"noteIndex":0},"schema":"https://github.com/citation-style-language/schema/raw/master/csl-citation.json"}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5C73AC" w:rsidRPr="00E875A1">
              <w:rPr>
                <w:rFonts w:asciiTheme="minorHAnsi" w:hAnsiTheme="minorHAnsi" w:cstheme="minorHAnsi"/>
                <w:noProof/>
                <w:sz w:val="20"/>
                <w:szCs w:val="20"/>
                <w:lang w:val="en-GB"/>
              </w:rPr>
              <w:t>(OSPAR Commission 2009)</w:t>
            </w:r>
            <w:r w:rsidR="006B3EDD" w:rsidRPr="00E875A1">
              <w:rPr>
                <w:rFonts w:asciiTheme="minorHAnsi" w:hAnsiTheme="minorHAnsi" w:cstheme="minorHAnsi"/>
                <w:sz w:val="20"/>
                <w:szCs w:val="20"/>
                <w:lang w:val="en-GB"/>
              </w:rPr>
              <w:fldChar w:fldCharType="end"/>
            </w:r>
            <w:r w:rsidR="003D7C04" w:rsidRPr="00E875A1">
              <w:rPr>
                <w:rFonts w:asciiTheme="minorHAnsi" w:hAnsiTheme="minorHAnsi" w:cstheme="minorHAnsi"/>
                <w:sz w:val="20"/>
                <w:szCs w:val="20"/>
                <w:lang w:val="en-GB"/>
              </w:rPr>
              <w:t>.</w:t>
            </w:r>
          </w:p>
          <w:p w14:paraId="575A3BAB" w14:textId="77777777" w:rsidR="00887DF1" w:rsidRPr="00E875A1" w:rsidRDefault="00910087" w:rsidP="0061657C">
            <w:pPr>
              <w:pStyle w:val="CommentText"/>
              <w:spacing w:after="120" w:line="276" w:lineRule="auto"/>
              <w:ind w:left="28"/>
              <w:contextualSpacing/>
              <w:rPr>
                <w:rFonts w:cstheme="minorHAnsi"/>
                <w:lang w:val="en-GB"/>
              </w:rPr>
            </w:pPr>
            <w:r w:rsidRPr="00E875A1">
              <w:rPr>
                <w:rFonts w:cstheme="minorHAnsi"/>
                <w:b/>
                <w:bCs/>
                <w:lang w:val="en-GB"/>
              </w:rPr>
              <w:t>Sensitivity:</w:t>
            </w:r>
            <w:r w:rsidRPr="00E875A1">
              <w:rPr>
                <w:rFonts w:cstheme="minorHAnsi"/>
                <w:lang w:val="en-GB"/>
              </w:rPr>
              <w:t xml:space="preserve"> </w:t>
            </w:r>
            <w:r w:rsidRPr="00E875A1">
              <w:rPr>
                <w:rFonts w:cstheme="minorHAnsi"/>
                <w:i/>
                <w:iCs/>
                <w:lang w:val="en-GB"/>
              </w:rPr>
              <w:t>O. edulis</w:t>
            </w:r>
            <w:r w:rsidRPr="00E875A1">
              <w:rPr>
                <w:rFonts w:cstheme="minorHAnsi"/>
                <w:lang w:val="en-GB"/>
              </w:rPr>
              <w:t xml:space="preserve"> is highly sensitive to substrate loss, smothering, silt deposition, synthetic</w:t>
            </w:r>
            <w:r w:rsidR="00B47450" w:rsidRPr="00E875A1">
              <w:rPr>
                <w:rFonts w:cstheme="minorHAnsi"/>
                <w:lang w:val="en-GB"/>
              </w:rPr>
              <w:t xml:space="preserve"> </w:t>
            </w:r>
            <w:r w:rsidRPr="00E875A1">
              <w:rPr>
                <w:rFonts w:cstheme="minorHAnsi"/>
                <w:lang w:val="en-GB"/>
              </w:rPr>
              <w:t>compound contamination, introduction of microbial pathogens/parasites, introduction of non-native species and direct extraction. Recoverability is considered to be very low, presumably it takes more than twenty years to re-build a reef structure.</w:t>
            </w:r>
          </w:p>
          <w:p w14:paraId="3BAFF600" w14:textId="77777777" w:rsidR="003C6090" w:rsidRPr="00E875A1" w:rsidRDefault="00887DF1" w:rsidP="0061657C">
            <w:pPr>
              <w:spacing w:after="120" w:line="276" w:lineRule="auto"/>
              <w:ind w:left="28"/>
              <w:contextualSpacing/>
              <w:rPr>
                <w:rFonts w:asciiTheme="minorHAnsi" w:hAnsiTheme="minorHAnsi" w:cstheme="minorHAnsi"/>
                <w:sz w:val="20"/>
                <w:szCs w:val="20"/>
                <w:highlight w:val="yellow"/>
                <w:lang w:val="en-GB"/>
              </w:rPr>
            </w:pPr>
            <w:r w:rsidRPr="00E875A1">
              <w:rPr>
                <w:rFonts w:asciiTheme="minorHAnsi" w:hAnsiTheme="minorHAnsi" w:cstheme="minorHAnsi"/>
                <w:b/>
                <w:sz w:val="20"/>
                <w:szCs w:val="20"/>
                <w:lang w:val="en-GB"/>
              </w:rPr>
              <w:t>Last status assessment</w:t>
            </w:r>
            <w:r w:rsidR="008B779D" w:rsidRPr="00E875A1">
              <w:rPr>
                <w:rFonts w:asciiTheme="minorHAnsi" w:hAnsiTheme="minorHAnsi" w:cstheme="minorHAnsi"/>
                <w:b/>
                <w:sz w:val="20"/>
                <w:szCs w:val="20"/>
                <w:lang w:val="en-GB"/>
              </w:rPr>
              <w:t>:</w:t>
            </w:r>
            <w:r w:rsidR="008B779D"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 xml:space="preserve">OSPAR (2009) </w:t>
            </w:r>
            <w:r w:rsidR="00B44A04" w:rsidRPr="00E875A1">
              <w:rPr>
                <w:rFonts w:asciiTheme="minorHAnsi" w:hAnsiTheme="minorHAnsi" w:cstheme="minorHAnsi"/>
                <w:sz w:val="20"/>
                <w:szCs w:val="20"/>
                <w:lang w:val="en-GB"/>
              </w:rPr>
              <w:t>reported no changes in the evaluation against the Texel-Faial selection criteria.</w:t>
            </w:r>
          </w:p>
        </w:tc>
      </w:tr>
      <w:tr w:rsidR="003C6090" w:rsidRPr="00E875A1" w14:paraId="3AE607F5" w14:textId="77777777" w:rsidTr="003821B0">
        <w:tc>
          <w:tcPr>
            <w:tcW w:w="774" w:type="pct"/>
          </w:tcPr>
          <w:p w14:paraId="23560D00" w14:textId="77777777" w:rsidR="003C6090" w:rsidRPr="00E875A1" w:rsidRDefault="003C6090" w:rsidP="003821B0">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Geographical range and distribution</w:t>
            </w:r>
          </w:p>
          <w:p w14:paraId="373D7BB0" w14:textId="77777777" w:rsidR="003C6090" w:rsidRPr="00E875A1" w:rsidRDefault="003C6090" w:rsidP="00D57B44">
            <w:pPr>
              <w:spacing w:after="120"/>
              <w:ind w:right="-1"/>
              <w:rPr>
                <w:rFonts w:asciiTheme="minorHAnsi" w:hAnsiTheme="minorHAnsi" w:cstheme="minorHAnsi"/>
                <w:sz w:val="20"/>
                <w:szCs w:val="20"/>
                <w:lang w:val="en-GB"/>
              </w:rPr>
            </w:pPr>
          </w:p>
        </w:tc>
        <w:tc>
          <w:tcPr>
            <w:tcW w:w="4226" w:type="pct"/>
          </w:tcPr>
          <w:p w14:paraId="4CBEDBBD" w14:textId="69154775" w:rsidR="00F40033" w:rsidRPr="00E875A1" w:rsidRDefault="00EB2B04" w:rsidP="0061657C">
            <w:pPr>
              <w:spacing w:after="120" w:line="276" w:lineRule="auto"/>
              <w:jc w:val="both"/>
              <w:rPr>
                <w:rFonts w:asciiTheme="minorHAnsi" w:eastAsia="Calibri" w:hAnsiTheme="minorHAnsi" w:cstheme="minorHAnsi"/>
                <w:color w:val="000000" w:themeColor="text1"/>
                <w:sz w:val="20"/>
                <w:szCs w:val="20"/>
                <w:lang w:val="en-GB"/>
              </w:rPr>
            </w:pPr>
            <w:r w:rsidRPr="00E875A1">
              <w:rPr>
                <w:rFonts w:asciiTheme="minorHAnsi" w:eastAsia="Calibri" w:hAnsiTheme="minorHAnsi" w:cstheme="minorHAnsi"/>
                <w:color w:val="000000" w:themeColor="text1"/>
                <w:sz w:val="20"/>
                <w:szCs w:val="20"/>
                <w:lang w:val="en-GB"/>
              </w:rPr>
              <w:t xml:space="preserve">The distribution of </w:t>
            </w:r>
            <w:r w:rsidR="00910087" w:rsidRPr="00E875A1">
              <w:rPr>
                <w:rFonts w:asciiTheme="minorHAnsi" w:eastAsia="Calibri" w:hAnsiTheme="minorHAnsi" w:cstheme="minorHAnsi"/>
                <w:i/>
                <w:color w:val="000000" w:themeColor="text1"/>
                <w:sz w:val="20"/>
                <w:szCs w:val="20"/>
                <w:lang w:val="en-GB"/>
              </w:rPr>
              <w:t>O. edulis</w:t>
            </w:r>
            <w:r w:rsidRPr="00E875A1">
              <w:rPr>
                <w:rFonts w:asciiTheme="minorHAnsi" w:eastAsia="Calibri" w:hAnsiTheme="minorHAnsi" w:cstheme="minorHAnsi"/>
                <w:color w:val="000000" w:themeColor="text1"/>
                <w:sz w:val="20"/>
                <w:szCs w:val="20"/>
                <w:lang w:val="en-GB"/>
              </w:rPr>
              <w:t xml:space="preserve"> beds is shown in Fig</w:t>
            </w:r>
            <w:r w:rsidR="00D2510E">
              <w:rPr>
                <w:rFonts w:asciiTheme="minorHAnsi" w:eastAsia="Calibri" w:hAnsiTheme="minorHAnsi" w:cstheme="minorHAnsi"/>
                <w:color w:val="000000" w:themeColor="text1"/>
                <w:sz w:val="20"/>
                <w:szCs w:val="20"/>
                <w:lang w:val="en-GB"/>
              </w:rPr>
              <w:t>ure</w:t>
            </w:r>
            <w:r w:rsidRPr="00E875A1">
              <w:rPr>
                <w:rFonts w:asciiTheme="minorHAnsi" w:eastAsia="Calibri" w:hAnsiTheme="minorHAnsi" w:cstheme="minorHAnsi"/>
                <w:color w:val="000000" w:themeColor="text1"/>
                <w:sz w:val="20"/>
                <w:szCs w:val="20"/>
                <w:lang w:val="en-GB"/>
              </w:rPr>
              <w:t xml:space="preserve"> 1.  The European flat oyster is native to the North-East Atlantic in the OSPAR area, naturally inhabiting intertidal to subtidal depths from Norway to Morocco in the Atlantic and the North Sea (</w:t>
            </w:r>
            <w:proofErr w:type="spellStart"/>
            <w:r w:rsidRPr="00E875A1">
              <w:rPr>
                <w:rFonts w:asciiTheme="minorHAnsi" w:eastAsia="Calibri" w:hAnsiTheme="minorHAnsi" w:cstheme="minorHAnsi"/>
                <w:color w:val="000000" w:themeColor="text1"/>
                <w:sz w:val="20"/>
                <w:szCs w:val="20"/>
                <w:lang w:val="en-GB"/>
              </w:rPr>
              <w:t>Lapègue</w:t>
            </w:r>
            <w:proofErr w:type="spellEnd"/>
            <w:r w:rsidRPr="00E875A1">
              <w:rPr>
                <w:rFonts w:asciiTheme="minorHAnsi" w:eastAsia="Calibri" w:hAnsiTheme="minorHAnsi" w:cstheme="minorHAnsi"/>
                <w:color w:val="000000" w:themeColor="text1"/>
                <w:sz w:val="20"/>
                <w:szCs w:val="20"/>
                <w:lang w:val="en-GB"/>
              </w:rPr>
              <w:t xml:space="preserve"> et al. 2006, </w:t>
            </w:r>
            <w:proofErr w:type="spellStart"/>
            <w:r w:rsidRPr="00E875A1">
              <w:rPr>
                <w:rFonts w:asciiTheme="minorHAnsi" w:eastAsia="Calibri" w:hAnsiTheme="minorHAnsi" w:cstheme="minorHAnsi"/>
                <w:color w:val="000000" w:themeColor="text1"/>
                <w:sz w:val="20"/>
                <w:szCs w:val="20"/>
                <w:lang w:val="en-GB"/>
              </w:rPr>
              <w:t>Pogoda</w:t>
            </w:r>
            <w:proofErr w:type="spellEnd"/>
            <w:r w:rsidRPr="00E875A1">
              <w:rPr>
                <w:rFonts w:asciiTheme="minorHAnsi" w:eastAsia="Calibri" w:hAnsiTheme="minorHAnsi" w:cstheme="minorHAnsi"/>
                <w:color w:val="000000" w:themeColor="text1"/>
                <w:sz w:val="20"/>
                <w:szCs w:val="20"/>
                <w:lang w:val="en-GB"/>
              </w:rPr>
              <w:t xml:space="preserve"> 2019). Depleted remnant oyster populations are present in UK, Ireland, France, the Netherlands, Denmark, Portugal and Spain. Oysters are functionally extinct in the German and Belgian North Sea. At the west coast of Sweden and the coast of southern Norway larger wild populations of </w:t>
            </w:r>
            <w:r w:rsidR="00910087" w:rsidRPr="00E875A1">
              <w:rPr>
                <w:rFonts w:asciiTheme="minorHAnsi" w:eastAsia="Calibri" w:hAnsiTheme="minorHAnsi" w:cstheme="minorHAnsi"/>
                <w:i/>
                <w:color w:val="000000" w:themeColor="text1"/>
                <w:sz w:val="20"/>
                <w:szCs w:val="20"/>
                <w:lang w:val="en-GB"/>
              </w:rPr>
              <w:t>O. edulis</w:t>
            </w:r>
            <w:r w:rsidRPr="00E875A1">
              <w:rPr>
                <w:rFonts w:asciiTheme="minorHAnsi" w:eastAsia="Calibri" w:hAnsiTheme="minorHAnsi" w:cstheme="minorHAnsi"/>
                <w:color w:val="000000" w:themeColor="text1"/>
                <w:sz w:val="20"/>
                <w:szCs w:val="20"/>
                <w:lang w:val="en-GB"/>
              </w:rPr>
              <w:t xml:space="preserve"> can still be found.</w:t>
            </w:r>
          </w:p>
          <w:p w14:paraId="5100C277" w14:textId="77777777" w:rsidR="00020E18" w:rsidRPr="00E875A1" w:rsidRDefault="00EB2B04" w:rsidP="0061657C">
            <w:pPr>
              <w:spacing w:after="120" w:line="276" w:lineRule="auto"/>
              <w:contextualSpacing/>
              <w:jc w:val="both"/>
              <w:rPr>
                <w:rFonts w:asciiTheme="minorHAnsi" w:hAnsiTheme="minorHAnsi" w:cstheme="minorHAnsi"/>
                <w:noProof/>
                <w:lang w:val="en-GB" w:eastAsia="de-DE"/>
              </w:rPr>
            </w:pPr>
            <w:r w:rsidRPr="00E875A1">
              <w:rPr>
                <w:rFonts w:asciiTheme="minorHAnsi" w:eastAsia="Calibri" w:hAnsiTheme="minorHAnsi" w:cstheme="minorHAnsi"/>
                <w:color w:val="000000" w:themeColor="text1"/>
                <w:sz w:val="20"/>
                <w:szCs w:val="20"/>
                <w:lang w:val="en-GB"/>
              </w:rPr>
              <w:lastRenderedPageBreak/>
              <w:t xml:space="preserve">Historically, extensive offshore native oyster beds existed in the North Sea until the 19th century, probably never covering a continuous zone. Nowadays these extensive oyster beds have been lost to great extent. Owing to substantial restoration efforts in many European countries, remnant oyster beds are supported and oysters will be re-introduced in areas formerly populated by </w:t>
            </w:r>
            <w:r w:rsidR="00910087" w:rsidRPr="00E875A1">
              <w:rPr>
                <w:rFonts w:asciiTheme="minorHAnsi" w:eastAsia="Calibri" w:hAnsiTheme="minorHAnsi" w:cstheme="minorHAnsi"/>
                <w:i/>
                <w:color w:val="000000" w:themeColor="text1"/>
                <w:sz w:val="20"/>
                <w:szCs w:val="20"/>
                <w:lang w:val="en-GB"/>
              </w:rPr>
              <w:t>O. edulis</w:t>
            </w:r>
            <w:r w:rsidRPr="00E875A1">
              <w:rPr>
                <w:rFonts w:asciiTheme="minorHAnsi" w:eastAsia="Calibri" w:hAnsiTheme="minorHAnsi" w:cstheme="minorHAnsi"/>
                <w:color w:val="000000" w:themeColor="text1"/>
                <w:sz w:val="20"/>
                <w:szCs w:val="20"/>
                <w:lang w:val="en-GB"/>
              </w:rPr>
              <w:t>.</w:t>
            </w:r>
          </w:p>
          <w:p w14:paraId="25314326" w14:textId="77777777" w:rsidR="00AD58F5" w:rsidRPr="00E875A1" w:rsidRDefault="00E041A3" w:rsidP="0061657C">
            <w:pPr>
              <w:spacing w:after="120" w:line="276" w:lineRule="auto"/>
              <w:ind w:right="-1"/>
              <w:rPr>
                <w:rFonts w:asciiTheme="minorHAnsi" w:hAnsiTheme="minorHAnsi" w:cstheme="minorHAnsi"/>
                <w:sz w:val="20"/>
                <w:szCs w:val="20"/>
                <w:highlight w:val="yellow"/>
                <w:lang w:val="en-GB"/>
              </w:rPr>
            </w:pPr>
            <w:r w:rsidRPr="00E875A1">
              <w:rPr>
                <w:rFonts w:asciiTheme="minorHAnsi" w:hAnsiTheme="minorHAnsi" w:cstheme="minorHAnsi"/>
                <w:noProof/>
                <w:sz w:val="20"/>
                <w:szCs w:val="20"/>
                <w:lang w:val="en-GB" w:eastAsia="de-DE"/>
              </w:rPr>
              <w:drawing>
                <wp:inline distT="0" distB="0" distL="0" distR="0" wp14:anchorId="3C0A4956" wp14:editId="71AC2F46">
                  <wp:extent cx="5151755" cy="3644265"/>
                  <wp:effectExtent l="19050" t="0" r="0" b="0"/>
                  <wp:docPr id="3" name="Grafik 2" descr="OSPAR TD habitats-OSPARarea-oysterbeds-assessment-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PAR TD habitats-OSPARarea-oysterbeds-assessment-v2.png"/>
                          <pic:cNvPicPr/>
                        </pic:nvPicPr>
                        <pic:blipFill>
                          <a:blip r:embed="rId13"/>
                          <a:stretch>
                            <a:fillRect/>
                          </a:stretch>
                        </pic:blipFill>
                        <pic:spPr>
                          <a:xfrm>
                            <a:off x="0" y="0"/>
                            <a:ext cx="5151755" cy="3644265"/>
                          </a:xfrm>
                          <a:prstGeom prst="rect">
                            <a:avLst/>
                          </a:prstGeom>
                        </pic:spPr>
                      </pic:pic>
                    </a:graphicData>
                  </a:graphic>
                </wp:inline>
              </w:drawing>
            </w:r>
          </w:p>
          <w:p w14:paraId="6DE9BC34" w14:textId="77777777" w:rsidR="00781DE1" w:rsidRPr="00E875A1" w:rsidRDefault="00020E18" w:rsidP="00E041A3">
            <w:pPr>
              <w:spacing w:after="120"/>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Fig</w:t>
            </w:r>
            <w:r w:rsidR="00DE6A9A" w:rsidRPr="00E875A1">
              <w:rPr>
                <w:rFonts w:asciiTheme="minorHAnsi" w:hAnsiTheme="minorHAnsi" w:cstheme="minorHAnsi"/>
                <w:sz w:val="20"/>
                <w:szCs w:val="20"/>
                <w:lang w:val="en-GB"/>
              </w:rPr>
              <w:t>ure</w:t>
            </w:r>
            <w:r w:rsidRPr="00E875A1">
              <w:rPr>
                <w:rFonts w:asciiTheme="minorHAnsi" w:hAnsiTheme="minorHAnsi" w:cstheme="minorHAnsi"/>
                <w:sz w:val="20"/>
                <w:szCs w:val="20"/>
                <w:lang w:val="en-GB"/>
              </w:rPr>
              <w:t xml:space="preserve"> 1: </w:t>
            </w:r>
            <w:r w:rsidR="00123610" w:rsidRPr="00E875A1">
              <w:rPr>
                <w:rFonts w:asciiTheme="minorHAnsi" w:hAnsiTheme="minorHAnsi" w:cstheme="minorHAnsi"/>
                <w:sz w:val="20"/>
                <w:szCs w:val="20"/>
                <w:lang w:val="en-GB"/>
              </w:rPr>
              <w:t xml:space="preserve">Known </w:t>
            </w:r>
            <w:r w:rsidR="00100B8C" w:rsidRPr="00E875A1">
              <w:rPr>
                <w:rFonts w:asciiTheme="minorHAnsi" w:hAnsiTheme="minorHAnsi" w:cstheme="minorHAnsi"/>
                <w:sz w:val="20"/>
                <w:szCs w:val="20"/>
                <w:lang w:val="en-GB"/>
              </w:rPr>
              <w:t>d</w:t>
            </w:r>
            <w:r w:rsidRPr="00E875A1">
              <w:rPr>
                <w:rFonts w:asciiTheme="minorHAnsi" w:hAnsiTheme="minorHAnsi" w:cstheme="minorHAnsi"/>
                <w:sz w:val="20"/>
                <w:szCs w:val="20"/>
                <w:lang w:val="en-GB"/>
              </w:rPr>
              <w:t xml:space="preserve">istribution of </w:t>
            </w:r>
            <w:r w:rsidR="00910087"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beds. Data</w:t>
            </w:r>
            <w:r w:rsidR="00992601" w:rsidRPr="00E875A1">
              <w:rPr>
                <w:rFonts w:asciiTheme="minorHAnsi" w:hAnsiTheme="minorHAnsi" w:cstheme="minorHAnsi"/>
                <w:sz w:val="20"/>
                <w:szCs w:val="20"/>
                <w:lang w:val="en-GB"/>
              </w:rPr>
              <w:t xml:space="preserve"> obtained from </w:t>
            </w:r>
            <w:r w:rsidR="00E041A3" w:rsidRPr="00E875A1">
              <w:rPr>
                <w:rFonts w:asciiTheme="minorHAnsi" w:hAnsiTheme="minorHAnsi" w:cstheme="minorHAnsi"/>
                <w:sz w:val="20"/>
                <w:szCs w:val="20"/>
                <w:lang w:val="en-GB"/>
              </w:rPr>
              <w:t>OSPAR database</w:t>
            </w:r>
            <w:r w:rsidR="00F47CDE" w:rsidRPr="00E875A1">
              <w:rPr>
                <w:rFonts w:asciiTheme="minorHAnsi" w:hAnsiTheme="minorHAnsi" w:cstheme="minorHAnsi"/>
                <w:sz w:val="20"/>
                <w:szCs w:val="20"/>
                <w:lang w:val="en-GB"/>
              </w:rPr>
              <w:t>, with additional data provided by France</w:t>
            </w:r>
            <w:r w:rsidR="00781DE1" w:rsidRPr="00E875A1">
              <w:rPr>
                <w:rFonts w:asciiTheme="minorHAnsi" w:hAnsiTheme="minorHAnsi" w:cstheme="minorHAnsi"/>
                <w:sz w:val="20"/>
                <w:szCs w:val="20"/>
                <w:lang w:val="en-GB"/>
              </w:rPr>
              <w:t xml:space="preserve"> and Norway</w:t>
            </w:r>
            <w:r w:rsidR="00EB2B04" w:rsidRPr="00E875A1">
              <w:rPr>
                <w:rFonts w:asciiTheme="minorHAnsi" w:hAnsiTheme="minorHAnsi" w:cstheme="minorHAnsi"/>
                <w:sz w:val="20"/>
                <w:szCs w:val="20"/>
                <w:lang w:val="en-GB"/>
              </w:rPr>
              <w:t xml:space="preserve"> (Please note that UK data points for this habitat are restricted).</w:t>
            </w:r>
          </w:p>
        </w:tc>
      </w:tr>
      <w:tr w:rsidR="003C6090" w:rsidRPr="00E875A1" w14:paraId="3B8D9000" w14:textId="77777777" w:rsidTr="003821B0">
        <w:tblPrEx>
          <w:tblCellMar>
            <w:left w:w="70" w:type="dxa"/>
            <w:right w:w="70" w:type="dxa"/>
          </w:tblCellMar>
        </w:tblPrEx>
        <w:tc>
          <w:tcPr>
            <w:tcW w:w="774" w:type="pct"/>
          </w:tcPr>
          <w:p w14:paraId="25CC1F97" w14:textId="77777777" w:rsidR="003C6090" w:rsidRPr="00E875A1" w:rsidRDefault="00B9221E" w:rsidP="00D57B44">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lastRenderedPageBreak/>
              <w:t>Population</w:t>
            </w:r>
            <w:r w:rsidR="003821B0" w:rsidRPr="00E875A1">
              <w:rPr>
                <w:rFonts w:asciiTheme="minorHAnsi" w:hAnsiTheme="minorHAnsi" w:cstheme="minorHAnsi"/>
                <w:sz w:val="20"/>
                <w:szCs w:val="20"/>
                <w:lang w:val="en-GB"/>
              </w:rPr>
              <w:t xml:space="preserve"> and</w:t>
            </w:r>
            <w:r w:rsidR="00E105A8"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abundance</w:t>
            </w:r>
          </w:p>
        </w:tc>
        <w:tc>
          <w:tcPr>
            <w:tcW w:w="4226" w:type="pct"/>
          </w:tcPr>
          <w:p w14:paraId="22E4B8AD" w14:textId="77777777" w:rsidR="004D603A" w:rsidRPr="00E875A1" w:rsidRDefault="009D4767"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In some countries of the OSPAR area the European flat oyster is considered virtually extinct (Region II: NL, BE, DE)</w:t>
            </w:r>
            <w:r w:rsidR="00790A7C" w:rsidRPr="00E875A1">
              <w:rPr>
                <w:rFonts w:asciiTheme="minorHAnsi" w:hAnsiTheme="minorHAnsi" w:cstheme="minorHAnsi"/>
                <w:sz w:val="20"/>
                <w:szCs w:val="20"/>
                <w:lang w:val="en-GB"/>
              </w:rPr>
              <w:t>, while in other areas the trends in relative abundance are considered stable or unknown (Region II: NO, SE) or even still decreasing in distribution, extent and condition (Region III &amp; IV: FR).</w:t>
            </w:r>
            <w:r w:rsidR="001D0F42" w:rsidRPr="00E875A1">
              <w:rPr>
                <w:rFonts w:asciiTheme="minorHAnsi" w:hAnsiTheme="minorHAnsi" w:cstheme="minorHAnsi"/>
                <w:sz w:val="20"/>
                <w:szCs w:val="20"/>
                <w:lang w:val="en-GB"/>
              </w:rPr>
              <w:tab/>
            </w:r>
            <w:r w:rsidR="00790A7C" w:rsidRPr="00E875A1">
              <w:rPr>
                <w:rFonts w:asciiTheme="minorHAnsi" w:hAnsiTheme="minorHAnsi" w:cstheme="minorHAnsi"/>
                <w:sz w:val="20"/>
                <w:szCs w:val="20"/>
                <w:lang w:val="en-GB"/>
              </w:rPr>
              <w:t xml:space="preserve"> </w:t>
            </w:r>
            <w:r w:rsidR="001D0F42" w:rsidRPr="00E875A1">
              <w:rPr>
                <w:rFonts w:asciiTheme="minorHAnsi" w:hAnsiTheme="minorHAnsi" w:cstheme="minorHAnsi"/>
                <w:sz w:val="20"/>
                <w:szCs w:val="20"/>
                <w:lang w:val="en-GB"/>
              </w:rPr>
              <w:br/>
            </w:r>
            <w:r w:rsidR="008E50EC" w:rsidRPr="00E875A1">
              <w:rPr>
                <w:rFonts w:asciiTheme="minorHAnsi" w:hAnsiTheme="minorHAnsi" w:cstheme="minorHAnsi"/>
                <w:sz w:val="20"/>
                <w:szCs w:val="20"/>
                <w:lang w:val="en-GB"/>
              </w:rPr>
              <w:t>Oyster</w:t>
            </w:r>
            <w:r w:rsidR="004D603A" w:rsidRPr="00E875A1">
              <w:rPr>
                <w:rFonts w:asciiTheme="minorHAnsi" w:hAnsiTheme="minorHAnsi" w:cstheme="minorHAnsi"/>
                <w:sz w:val="20"/>
                <w:szCs w:val="20"/>
                <w:lang w:val="en-GB"/>
              </w:rPr>
              <w:t xml:space="preserve"> abundance var</w:t>
            </w:r>
            <w:r w:rsidR="00833679" w:rsidRPr="00E875A1">
              <w:rPr>
                <w:rFonts w:asciiTheme="minorHAnsi" w:hAnsiTheme="minorHAnsi" w:cstheme="minorHAnsi"/>
                <w:sz w:val="20"/>
                <w:szCs w:val="20"/>
                <w:lang w:val="en-GB"/>
              </w:rPr>
              <w:t>ies</w:t>
            </w:r>
            <w:r w:rsidR="004D603A" w:rsidRPr="00E875A1">
              <w:rPr>
                <w:rFonts w:asciiTheme="minorHAnsi" w:hAnsiTheme="minorHAnsi" w:cstheme="minorHAnsi"/>
                <w:sz w:val="20"/>
                <w:szCs w:val="20"/>
                <w:lang w:val="en-GB"/>
              </w:rPr>
              <w:t xml:space="preserve"> between countries and even sites, with the French population in northern Brittany occurring in very low abundances (below 1 oyster/m</w:t>
            </w:r>
            <w:r w:rsidR="004D603A" w:rsidRPr="00E875A1">
              <w:rPr>
                <w:rFonts w:asciiTheme="minorHAnsi" w:hAnsiTheme="minorHAnsi" w:cstheme="minorHAnsi"/>
                <w:sz w:val="20"/>
                <w:szCs w:val="20"/>
                <w:vertAlign w:val="superscript"/>
                <w:lang w:val="en-GB"/>
              </w:rPr>
              <w:t>2</w:t>
            </w:r>
            <w:r w:rsidR="00201A0F" w:rsidRPr="00E875A1">
              <w:rPr>
                <w:rFonts w:asciiTheme="minorHAnsi" w:hAnsiTheme="minorHAnsi" w:cstheme="minorHAnsi"/>
                <w:sz w:val="20"/>
                <w:szCs w:val="20"/>
                <w:lang w:val="en-GB"/>
              </w:rPr>
              <w:t xml:space="preserve">, </w:t>
            </w:r>
            <w:proofErr w:type="spellStart"/>
            <w:r w:rsidR="00201A0F" w:rsidRPr="00E875A1">
              <w:rPr>
                <w:rFonts w:asciiTheme="minorHAnsi" w:hAnsiTheme="minorHAnsi" w:cstheme="minorHAnsi"/>
                <w:sz w:val="20"/>
                <w:szCs w:val="20"/>
                <w:lang w:val="en-GB"/>
              </w:rPr>
              <w:t>Pouvreau</w:t>
            </w:r>
            <w:proofErr w:type="spellEnd"/>
            <w:r w:rsidR="00201A0F" w:rsidRPr="00E875A1">
              <w:rPr>
                <w:rFonts w:asciiTheme="minorHAnsi" w:hAnsiTheme="minorHAnsi" w:cstheme="minorHAnsi"/>
                <w:sz w:val="20"/>
                <w:szCs w:val="20"/>
                <w:lang w:val="en-GB"/>
              </w:rPr>
              <w:t xml:space="preserve"> et al., 2019)</w:t>
            </w:r>
            <w:r w:rsidR="008E50EC" w:rsidRPr="00E875A1">
              <w:rPr>
                <w:rFonts w:asciiTheme="minorHAnsi" w:hAnsiTheme="minorHAnsi" w:cstheme="minorHAnsi"/>
                <w:sz w:val="20"/>
                <w:szCs w:val="20"/>
                <w:lang w:val="en-GB"/>
              </w:rPr>
              <w:t>, while</w:t>
            </w:r>
            <w:r w:rsidR="004D603A" w:rsidRPr="00E875A1">
              <w:rPr>
                <w:rFonts w:asciiTheme="minorHAnsi" w:hAnsiTheme="minorHAnsi" w:cstheme="minorHAnsi"/>
                <w:sz w:val="20"/>
                <w:szCs w:val="20"/>
                <w:lang w:val="en-GB"/>
              </w:rPr>
              <w:t xml:space="preserve"> some Norwegian </w:t>
            </w:r>
            <w:r w:rsidR="008E50EC" w:rsidRPr="00E875A1">
              <w:rPr>
                <w:rFonts w:asciiTheme="minorHAnsi" w:hAnsiTheme="minorHAnsi" w:cstheme="minorHAnsi"/>
                <w:sz w:val="20"/>
                <w:szCs w:val="20"/>
                <w:lang w:val="en-GB"/>
              </w:rPr>
              <w:t xml:space="preserve">fjord </w:t>
            </w:r>
            <w:r w:rsidR="004D603A" w:rsidRPr="00E875A1">
              <w:rPr>
                <w:rFonts w:asciiTheme="minorHAnsi" w:hAnsiTheme="minorHAnsi" w:cstheme="minorHAnsi"/>
                <w:sz w:val="20"/>
                <w:szCs w:val="20"/>
                <w:lang w:val="en-GB"/>
              </w:rPr>
              <w:t xml:space="preserve">patches in </w:t>
            </w:r>
            <w:proofErr w:type="spellStart"/>
            <w:r w:rsidR="004D603A" w:rsidRPr="00E875A1">
              <w:rPr>
                <w:rFonts w:asciiTheme="minorHAnsi" w:hAnsiTheme="minorHAnsi" w:cstheme="minorHAnsi"/>
                <w:sz w:val="20"/>
                <w:szCs w:val="20"/>
                <w:lang w:val="en-GB"/>
              </w:rPr>
              <w:t>Agder</w:t>
            </w:r>
            <w:proofErr w:type="spellEnd"/>
            <w:r w:rsidR="004D603A" w:rsidRPr="00E875A1">
              <w:rPr>
                <w:rFonts w:asciiTheme="minorHAnsi" w:hAnsiTheme="minorHAnsi" w:cstheme="minorHAnsi"/>
                <w:sz w:val="20"/>
                <w:szCs w:val="20"/>
                <w:lang w:val="en-GB"/>
              </w:rPr>
              <w:t xml:space="preserve"> county show densities greater </w:t>
            </w:r>
            <w:r w:rsidR="00833679" w:rsidRPr="00E875A1">
              <w:rPr>
                <w:rFonts w:asciiTheme="minorHAnsi" w:hAnsiTheme="minorHAnsi" w:cstheme="minorHAnsi"/>
                <w:sz w:val="20"/>
                <w:szCs w:val="20"/>
                <w:lang w:val="en-GB"/>
              </w:rPr>
              <w:t xml:space="preserve">than </w:t>
            </w:r>
            <w:r w:rsidR="004D603A" w:rsidRPr="00E875A1">
              <w:rPr>
                <w:rFonts w:asciiTheme="minorHAnsi" w:hAnsiTheme="minorHAnsi" w:cstheme="minorHAnsi"/>
                <w:sz w:val="20"/>
                <w:szCs w:val="20"/>
                <w:lang w:val="en-GB"/>
              </w:rPr>
              <w:t>50 oysters/m</w:t>
            </w:r>
            <w:r w:rsidR="004D603A" w:rsidRPr="00E875A1">
              <w:rPr>
                <w:rFonts w:asciiTheme="minorHAnsi" w:hAnsiTheme="minorHAnsi" w:cstheme="minorHAnsi"/>
                <w:sz w:val="20"/>
                <w:szCs w:val="20"/>
                <w:vertAlign w:val="superscript"/>
                <w:lang w:val="en-GB"/>
              </w:rPr>
              <w:t xml:space="preserve">2 </w:t>
            </w:r>
            <w:r w:rsidR="006B3EDD" w:rsidRPr="00E875A1">
              <w:rPr>
                <w:rFonts w:asciiTheme="minorHAnsi" w:hAnsiTheme="minorHAnsi" w:cstheme="minorHAnsi"/>
                <w:sz w:val="20"/>
                <w:szCs w:val="20"/>
                <w:lang w:val="en-GB"/>
              </w:rPr>
              <w:fldChar w:fldCharType="begin" w:fldLock="1"/>
            </w:r>
            <w:r w:rsidR="004D603A" w:rsidRPr="00E875A1">
              <w:rPr>
                <w:rFonts w:asciiTheme="minorHAnsi" w:hAnsiTheme="minorHAnsi" w:cstheme="minorHAnsi"/>
                <w:sz w:val="20"/>
                <w:szCs w:val="20"/>
                <w:lang w:val="en-GB"/>
              </w:rPr>
              <w:instrText>ADDIN CSL_CITATION {"citationItems":[{"id":"ITEM-1","itemData":{"ISBN":"9788270729685","abstract":"This baslinedocument with a proposed action plan presents goals and measures for the management of the endangered oyster Ostrea edulis L. in Norway. The main goal for the proposed actions is to ensure a long- term survival of this species in Norway. The authors recommend measures which include inventories, mapping and systematic moni- toring, securing actual localities against habitat destruction and harvesting, targeted management and measures to improve rele- vant biotopes, information measures, and dialogue with involved parties.","author":[{"dropping-particle":"","family":"Bodvin","given":"T","non-dropping-particle":"","parse-names":false,"suffix":""}],"container-title":"UN-utredning 10-2011","id":"ITEM-1","issued":{"date-parts":[["2011"]]},"title":"Utredning av europeisk flatøsters Ostrea edulis L. – Kunnskapsoversikt med forslag til handlingsplan","type":"article-journal"},"uris":["http://www.mendeley.com/documents/?uuid=b9f097b9-9399-490c-a9e3-dcf9f5692281"]}],"mendeley":{"formattedCitation":"(Bodvin 2011)","plainTextFormattedCitation":"(Bodvin 2011)","previouslyFormattedCitation":"(Bodvin 2011)"},"properties":{"noteIndex":0},"schema":"https://github.com/citation-style-language/schema/raw/master/csl-citation.json"}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4D603A" w:rsidRPr="00E875A1">
              <w:rPr>
                <w:rFonts w:asciiTheme="minorHAnsi" w:hAnsiTheme="minorHAnsi" w:cstheme="minorHAnsi"/>
                <w:noProof/>
                <w:sz w:val="20"/>
                <w:szCs w:val="20"/>
                <w:lang w:val="en-GB"/>
              </w:rPr>
              <w:t>(Bodvin 2011)</w:t>
            </w:r>
            <w:r w:rsidR="006B3EDD" w:rsidRPr="00E875A1">
              <w:rPr>
                <w:rFonts w:asciiTheme="minorHAnsi" w:hAnsiTheme="minorHAnsi" w:cstheme="minorHAnsi"/>
                <w:sz w:val="20"/>
                <w:szCs w:val="20"/>
                <w:lang w:val="en-GB"/>
              </w:rPr>
              <w:fldChar w:fldCharType="end"/>
            </w:r>
            <w:r w:rsidR="004D603A" w:rsidRPr="00E875A1">
              <w:rPr>
                <w:rFonts w:asciiTheme="minorHAnsi" w:hAnsiTheme="minorHAnsi" w:cstheme="minorHAnsi"/>
                <w:sz w:val="20"/>
                <w:szCs w:val="20"/>
                <w:lang w:val="en-GB"/>
              </w:rPr>
              <w:t xml:space="preserve">. </w:t>
            </w:r>
            <w:r w:rsidR="008E50EC" w:rsidRPr="00E875A1">
              <w:rPr>
                <w:rFonts w:asciiTheme="minorHAnsi" w:hAnsiTheme="minorHAnsi" w:cstheme="minorHAnsi"/>
                <w:sz w:val="20"/>
                <w:szCs w:val="20"/>
                <w:lang w:val="en-GB"/>
              </w:rPr>
              <w:t>Commercial harvesting still impacts remaining populations in some countries (</w:t>
            </w:r>
            <w:proofErr w:type="gramStart"/>
            <w:r w:rsidR="008E50EC" w:rsidRPr="00E875A1">
              <w:rPr>
                <w:rFonts w:asciiTheme="minorHAnsi" w:hAnsiTheme="minorHAnsi" w:cstheme="minorHAnsi"/>
                <w:sz w:val="20"/>
                <w:szCs w:val="20"/>
                <w:lang w:val="en-GB"/>
              </w:rPr>
              <w:t>e.g.</w:t>
            </w:r>
            <w:proofErr w:type="gramEnd"/>
            <w:r w:rsidR="008E50EC" w:rsidRPr="00E875A1">
              <w:rPr>
                <w:rFonts w:asciiTheme="minorHAnsi" w:hAnsiTheme="minorHAnsi" w:cstheme="minorHAnsi"/>
                <w:sz w:val="20"/>
                <w:szCs w:val="20"/>
                <w:lang w:val="en-GB"/>
              </w:rPr>
              <w:t xml:space="preserve"> FR, UK, IK), while restoration </w:t>
            </w:r>
            <w:r w:rsidR="001D0F42" w:rsidRPr="00E875A1">
              <w:rPr>
                <w:rFonts w:asciiTheme="minorHAnsi" w:hAnsiTheme="minorHAnsi" w:cstheme="minorHAnsi"/>
                <w:sz w:val="20"/>
                <w:szCs w:val="20"/>
                <w:lang w:val="en-GB"/>
              </w:rPr>
              <w:t xml:space="preserve">and protection </w:t>
            </w:r>
            <w:r w:rsidR="008E50EC" w:rsidRPr="00E875A1">
              <w:rPr>
                <w:rFonts w:asciiTheme="minorHAnsi" w:hAnsiTheme="minorHAnsi" w:cstheme="minorHAnsi"/>
                <w:sz w:val="20"/>
                <w:szCs w:val="20"/>
                <w:lang w:val="en-GB"/>
              </w:rPr>
              <w:t xml:space="preserve">measures </w:t>
            </w:r>
            <w:r w:rsidR="001D0F42" w:rsidRPr="00E875A1">
              <w:rPr>
                <w:rFonts w:asciiTheme="minorHAnsi" w:hAnsiTheme="minorHAnsi" w:cstheme="minorHAnsi"/>
                <w:sz w:val="20"/>
                <w:szCs w:val="20"/>
                <w:lang w:val="en-GB"/>
              </w:rPr>
              <w:t>increase populations in other areas (e.g. NL, DE)</w:t>
            </w:r>
            <w:r w:rsidR="008E50EC" w:rsidRPr="00E875A1">
              <w:rPr>
                <w:rFonts w:asciiTheme="minorHAnsi" w:hAnsiTheme="minorHAnsi" w:cstheme="minorHAnsi"/>
                <w:sz w:val="20"/>
                <w:szCs w:val="20"/>
                <w:lang w:val="en-GB"/>
              </w:rPr>
              <w:t xml:space="preserve">. Overall population estimates of the respective countries are rarely found (for SE: 36,6 ± 16.3 million individuals (total population ± SE), </w:t>
            </w:r>
            <w:r w:rsidR="006B3EDD" w:rsidRPr="00E875A1">
              <w:rPr>
                <w:rFonts w:asciiTheme="minorHAnsi" w:hAnsiTheme="minorHAnsi" w:cstheme="minorHAnsi"/>
                <w:sz w:val="20"/>
                <w:szCs w:val="20"/>
                <w:lang w:val="en-GB"/>
              </w:rPr>
              <w:fldChar w:fldCharType="begin" w:fldLock="1"/>
            </w:r>
            <w:r w:rsidR="00134F6F" w:rsidRPr="00E875A1">
              <w:rPr>
                <w:rFonts w:asciiTheme="minorHAnsi" w:hAnsiTheme="minorHAnsi" w:cstheme="minorHAnsi"/>
                <w:sz w:val="20"/>
                <w:szCs w:val="20"/>
                <w:lang w:val="en-GB"/>
              </w:rPr>
              <w:instrText>ADDIN CSL_CITATION {"citationItems":[{"id":"ITEM-1","itemData":{"DOI":"10.1002/ece3.5824","ISSN":"2045-7758","abstract":"© 2019 The Authors. Ecology and Evolution published by John Wiley &amp; Sons Ltd. The European flat oyster Ostrea edulis is an economically and ecologically important species subjected to extensive protection and restoration efforts, due to sharp population declines in Europe. In Sweden, O. edulis occurs at the northern fringe of its range. Knowledge of the distribution and abundance of the species is limited, and the size of the population has never been estimated. Oyster fishery sustainability has never been assessed. Using a random sampling approach and towed video, we collected data on oyster occurrence at 435 sites to estimate abundance and distribution of O. edulis in the Swedish Skagerrak region. Furthermore, the size of the population was assessed and the current management and legislation strategy of the species was analyzed. Living O. edulis was found in 27% of all sampled sites above 6 m, and the size of the population was estimated to 36.6 ± 16.3 million individuals (total population ± SE). The distribution was patchy, and approximately 60% of the population was found in oyster bed densities (≥5 oysters/m2), which corresponds to around 1% of the sampled sites. The nondestructive sampling method and representative design provided useful estimates of population size and error, which indicate that the marginal population of O. edulis in Sweden constitutes a significant part of the remaining European population. We argue that the relatively good status of the Swedish population can be explained by (a) private ownership of fishing rights, (b) a small-scale fishery that exploits &lt;0.5% of the estimated population annually, conducted using nondestructive methods, and (c) parasite-free waters, potentially due to effective prevention of spread of infection. Open Research Badges: This article has earned an Open Data Badge for making publicly available the digitally-shareable data necessary to reproduce the reported results. The data is available at https://osf.io/jgpxw/?view_only=d070b45802a4426da028efffde3d0f76.","author":[{"dropping-particle":"","family":"Thorngren","given":"Linnea","non-dropping-particle":"","parse-names":false,"suffix":""},{"dropping-particle":"","family":"Bergström","given":"Per","non-dropping-particle":"","parse-names":false,"suffix":""},{"dropping-particle":"","family":"Dunér Holthuis","given":"Thomas","non-dropping-particle":"","parse-names":false,"suffix":""},{"dropping-particle":"","family":"Lindegarth","given":"Mats","non-dropping-particle":"","parse-names":false,"suffix":""}],"container-title":"Ecology and Evolution","id":"ITEM-1","issue":"24","issued":{"date-parts":[["2019","12","19"]]},"page":"13877-13888","title":"Assessment of the population of Ostrea edulis in Sweden: A marginal population of significance?","type":"article-journal","volume":"9"},"uris":["http://www.mendeley.com/documents/?uuid=61aef803-2c24-361e-bb61-a577e4212da1"]}],"mendeley":{"formattedCitation":"(Thorngren et al. 2019)","plainTextFormattedCitation":"(Thorngren et al. 2019)","previouslyFormattedCitation":"(Thorngren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8F0B4F" w:rsidRPr="00E875A1">
              <w:rPr>
                <w:rFonts w:asciiTheme="minorHAnsi" w:hAnsiTheme="minorHAnsi" w:cstheme="minorHAnsi"/>
                <w:noProof/>
                <w:sz w:val="20"/>
                <w:szCs w:val="20"/>
                <w:lang w:val="en-GB"/>
              </w:rPr>
              <w:t>(Thorngren et al. 2019)</w:t>
            </w:r>
            <w:r w:rsidR="006B3EDD" w:rsidRPr="00E875A1">
              <w:rPr>
                <w:rFonts w:asciiTheme="minorHAnsi" w:hAnsiTheme="minorHAnsi" w:cstheme="minorHAnsi"/>
                <w:sz w:val="20"/>
                <w:szCs w:val="20"/>
                <w:lang w:val="en-GB"/>
              </w:rPr>
              <w:fldChar w:fldCharType="end"/>
            </w:r>
            <w:r w:rsidR="008E50EC" w:rsidRPr="00E875A1">
              <w:rPr>
                <w:rFonts w:asciiTheme="minorHAnsi" w:hAnsiTheme="minorHAnsi" w:cstheme="minorHAnsi"/>
                <w:sz w:val="20"/>
                <w:szCs w:val="20"/>
                <w:lang w:val="en-GB"/>
              </w:rPr>
              <w:t>).</w:t>
            </w:r>
          </w:p>
        </w:tc>
      </w:tr>
      <w:tr w:rsidR="003C6090" w:rsidRPr="00E875A1" w14:paraId="288D6D4C" w14:textId="77777777" w:rsidTr="003821B0">
        <w:tblPrEx>
          <w:tblCellMar>
            <w:left w:w="70" w:type="dxa"/>
            <w:right w:w="70" w:type="dxa"/>
          </w:tblCellMar>
        </w:tblPrEx>
        <w:tc>
          <w:tcPr>
            <w:tcW w:w="774" w:type="pct"/>
          </w:tcPr>
          <w:p w14:paraId="40DA30F5" w14:textId="77777777" w:rsidR="003C6090" w:rsidRPr="00E875A1" w:rsidRDefault="003C6090" w:rsidP="00D57B44">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Condition</w:t>
            </w:r>
          </w:p>
        </w:tc>
        <w:tc>
          <w:tcPr>
            <w:tcW w:w="4226" w:type="pct"/>
          </w:tcPr>
          <w:p w14:paraId="0D95027F" w14:textId="77777777" w:rsidR="00C81768" w:rsidRPr="00E875A1" w:rsidRDefault="001D0F42"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production of </w:t>
            </w:r>
            <w:r w:rsidR="00833679" w:rsidRPr="00E875A1">
              <w:rPr>
                <w:rFonts w:asciiTheme="minorHAnsi" w:hAnsiTheme="minorHAnsi" w:cstheme="minorHAnsi"/>
                <w:sz w:val="20"/>
                <w:szCs w:val="20"/>
                <w:lang w:val="en-GB"/>
              </w:rPr>
              <w:t>natural</w:t>
            </w:r>
            <w:r w:rsidRPr="00E875A1">
              <w:rPr>
                <w:rFonts w:asciiTheme="minorHAnsi" w:hAnsiTheme="minorHAnsi" w:cstheme="minorHAnsi"/>
                <w:sz w:val="20"/>
                <w:szCs w:val="20"/>
                <w:lang w:val="en-GB"/>
              </w:rPr>
              <w:t xml:space="preserve"> flat oyster spat in Europe has decreased almost by 60% in the past ten years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{"citationItems":[{"id":"ITEM-1","itemData":{"DOI":"10.1111/are.13280","ISSN":"1355557X","abstract":"© 2017 John Wiley &amp; Sons Ltd The production of the flat oyster Ostrea edulis (L.) natural spat in Europe has decreased almost by 60% in the past ten years. Thus, the importance of the production of oyster spat in hatcheries is evident. One of the critical steps in hatchery production is broodstock conditioning, especially difficult in autumn, when gonadal development is in resting period. Conditioning is influence by temperature, photoperiod and nutrition. In this work, the effects of two temperature and three photoperiod regimes on the conditioning of O. edulis were studied for three years by stereological analyses and registering number and dates of spawning and larval yield. Temperature had a positive effect on the gonadal development of O. edulis during conditioning. The percentages of germinal cells in oysters conditioned with a gradient of temperature (14–18°C) were double compared to oysters conditioned at 15°C. Oysters conditioned with longer photoperiods showed higher percentages of germinal cells. There was no interaction between temperature and photoperiod. Spawning was observed in the oysters treated with daylight (8–16 h) ten weeks from the beginning of conditioning. Flat oysters conditioned with 8 h and 8–12 h of daylight delayed the first spawning for a month. Total larval production was higher in the oysters treated with the longest daylight gradient. Gonadal and gametogenic development was a non-synchronic process and the spawning extended for around two months. A protocol for flat oyster broodstock conditioning in autumn by using both a gradient of temperature (14–18°C) and daylight (8–16 h) is proposed.","author":[{"dropping-particle":"","family":"Maneiro","given":"Verónica","non-dropping-particle":"","parse-names":false,"suffix":""},{"dropping-particle":"","family":"Silva","given":"Arturo","non-dropping-particle":"","parse-names":false,"suffix":""},{"dropping-particle":"","family":"Pazos","given":"Antonio J","non-dropping-particle":"","parse-names":false,"suffix":""},{"dropping-particle":"","family":"Sánchez","given":"José L","non-dropping-particle":"","parse-names":false,"suffix":""},{"dropping-particle":"","family":"Pérez-Parallé","given":"María Luz","non-dropping-particle":"","parse-names":false,"suffix":""}],"container-title":"Aquaculture Research","id":"ITEM-1","issue":"8","issued":{"date-parts":[["2017","8"]]},"page":"4554-4562","title":"Effects of temperature and photoperiod on the conditioning of the flat oyster ( Ostrea edulis L.) in autumn","type":"article-journal","volume":"48"},"uris":["http://www.mendeley.com/documents/?uuid=4970bb96-0b50-3af8-90fd-bceadedbda74"]}],"mendeley":{"formattedCitation":"(Maneiro et al. 2017)","plainTextFormattedCitation":"(Maneiro et al. 2017)","previouslyFormattedCitation":"(Maneiro et al. 2017)"},"properties":{"noteIndex":0},"schema":"https://github.com/citation-style-language/schema/raw/master/csl-citation.json"}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(Maneiro et al. 2017)</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Diseases (mainly </w:t>
            </w:r>
            <w:proofErr w:type="spellStart"/>
            <w:r w:rsidRPr="00E875A1">
              <w:rPr>
                <w:rFonts w:asciiTheme="minorHAnsi" w:hAnsiTheme="minorHAnsi" w:cstheme="minorHAnsi"/>
                <w:sz w:val="20"/>
                <w:szCs w:val="20"/>
                <w:lang w:val="en-GB"/>
              </w:rPr>
              <w:t>bonamiosis</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marteiliosis</w:t>
            </w:r>
            <w:proofErr w:type="spellEnd"/>
            <w:r w:rsidRPr="00E875A1">
              <w:rPr>
                <w:rFonts w:asciiTheme="minorHAnsi" w:hAnsiTheme="minorHAnsi" w:cstheme="minorHAnsi"/>
                <w:sz w:val="20"/>
                <w:szCs w:val="20"/>
                <w:lang w:val="en-GB"/>
              </w:rPr>
              <w:t xml:space="preserve">) are found in </w:t>
            </w:r>
            <w:r w:rsidR="00EB2B04" w:rsidRPr="00E875A1">
              <w:rPr>
                <w:rFonts w:asciiTheme="minorHAnsi" w:hAnsiTheme="minorHAnsi" w:cstheme="minorHAnsi"/>
                <w:i/>
                <w:iCs/>
                <w:sz w:val="20"/>
                <w:szCs w:val="20"/>
                <w:lang w:val="en-GB"/>
              </w:rPr>
              <w:t>O.</w:t>
            </w:r>
            <w:r w:rsidRPr="00E875A1">
              <w:rPr>
                <w:rFonts w:asciiTheme="minorHAnsi" w:hAnsiTheme="minorHAnsi" w:cstheme="minorHAnsi"/>
                <w:i/>
                <w:iCs/>
                <w:sz w:val="20"/>
                <w:szCs w:val="20"/>
                <w:lang w:val="en-GB"/>
              </w:rPr>
              <w:t xml:space="preserve"> edulis </w:t>
            </w:r>
            <w:r w:rsidRPr="00E875A1">
              <w:rPr>
                <w:rFonts w:asciiTheme="minorHAnsi" w:hAnsiTheme="minorHAnsi" w:cstheme="minorHAnsi"/>
                <w:sz w:val="20"/>
                <w:szCs w:val="20"/>
                <w:lang w:val="en-GB"/>
              </w:rPr>
              <w:t xml:space="preserve">populations </w:t>
            </w:r>
            <w:r w:rsidR="002075C8" w:rsidRPr="00E875A1">
              <w:rPr>
                <w:rFonts w:asciiTheme="minorHAnsi" w:hAnsiTheme="minorHAnsi" w:cstheme="minorHAnsi"/>
                <w:sz w:val="20"/>
                <w:szCs w:val="20"/>
                <w:lang w:val="en-GB"/>
              </w:rPr>
              <w:t>along</w:t>
            </w:r>
            <w:r w:rsidRPr="00E875A1">
              <w:rPr>
                <w:rFonts w:asciiTheme="minorHAnsi" w:hAnsiTheme="minorHAnsi" w:cstheme="minorHAnsi"/>
                <w:sz w:val="20"/>
                <w:szCs w:val="20"/>
                <w:lang w:val="en-GB"/>
              </w:rPr>
              <w:t xml:space="preserve"> the European Atlantic coast in the North Sea</w:t>
            </w:r>
            <w:r w:rsidR="00617640" w:rsidRPr="00E875A1">
              <w:rPr>
                <w:rFonts w:asciiTheme="minorHAnsi" w:hAnsiTheme="minorHAnsi" w:cstheme="minorHAnsi"/>
                <w:sz w:val="20"/>
                <w:szCs w:val="20"/>
                <w:lang w:val="en-GB"/>
              </w:rPr>
              <w:t xml:space="preserve"> and </w:t>
            </w:r>
            <w:r w:rsidR="002F6D2B" w:rsidRPr="00E875A1">
              <w:rPr>
                <w:rFonts w:asciiTheme="minorHAnsi" w:hAnsiTheme="minorHAnsi" w:cstheme="minorHAnsi"/>
                <w:sz w:val="20"/>
                <w:szCs w:val="20"/>
                <w:lang w:val="en-GB"/>
              </w:rPr>
              <w:t xml:space="preserve">in the </w:t>
            </w:r>
            <w:r w:rsidR="00617640" w:rsidRPr="00E875A1">
              <w:rPr>
                <w:rFonts w:asciiTheme="minorHAnsi" w:hAnsiTheme="minorHAnsi" w:cstheme="minorHAnsi"/>
                <w:sz w:val="20"/>
                <w:szCs w:val="20"/>
                <w:lang w:val="en-GB"/>
              </w:rPr>
              <w:t>Mediterranean basin</w:t>
            </w:r>
            <w:r w:rsidR="002075C8" w:rsidRPr="00E875A1">
              <w:rPr>
                <w:rFonts w:asciiTheme="minorHAnsi" w:hAnsiTheme="minorHAnsi" w:cstheme="minorHAnsi"/>
                <w:sz w:val="20"/>
                <w:szCs w:val="20"/>
                <w:lang w:val="en-GB"/>
              </w:rPr>
              <w:t>. W</w:t>
            </w:r>
            <w:r w:rsidRPr="00E875A1">
              <w:rPr>
                <w:rFonts w:asciiTheme="minorHAnsi" w:hAnsiTheme="minorHAnsi" w:cstheme="minorHAnsi"/>
                <w:sz w:val="20"/>
                <w:szCs w:val="20"/>
                <w:lang w:val="en-GB"/>
              </w:rPr>
              <w:t>hile</w:t>
            </w:r>
            <w:r w:rsidR="002075C8"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 xml:space="preserve">some </w:t>
            </w:r>
            <w:r w:rsidR="002075C8" w:rsidRPr="00E875A1">
              <w:rPr>
                <w:rFonts w:asciiTheme="minorHAnsi" w:hAnsiTheme="minorHAnsi" w:cstheme="minorHAnsi"/>
                <w:sz w:val="20"/>
                <w:szCs w:val="20"/>
                <w:lang w:val="en-GB"/>
              </w:rPr>
              <w:t>stocks already</w:t>
            </w:r>
            <w:r w:rsidRPr="00E875A1">
              <w:rPr>
                <w:rFonts w:asciiTheme="minorHAnsi" w:hAnsiTheme="minorHAnsi" w:cstheme="minorHAnsi"/>
                <w:sz w:val="20"/>
                <w:szCs w:val="20"/>
                <w:lang w:val="en-GB"/>
              </w:rPr>
              <w:t xml:space="preserve"> are </w:t>
            </w:r>
            <w:r w:rsidR="002075C8" w:rsidRPr="00E875A1">
              <w:rPr>
                <w:rFonts w:asciiTheme="minorHAnsi" w:hAnsiTheme="minorHAnsi" w:cstheme="minorHAnsi"/>
                <w:sz w:val="20"/>
                <w:szCs w:val="20"/>
                <w:lang w:val="en-GB"/>
              </w:rPr>
              <w:t xml:space="preserve">negatively impacted </w:t>
            </w:r>
            <w:r w:rsidR="00617640" w:rsidRPr="00E875A1">
              <w:rPr>
                <w:rFonts w:asciiTheme="minorHAnsi" w:hAnsiTheme="minorHAnsi" w:cstheme="minorHAnsi"/>
                <w:sz w:val="20"/>
                <w:szCs w:val="20"/>
                <w:lang w:val="en-GB"/>
              </w:rPr>
              <w:t xml:space="preserve">by </w:t>
            </w:r>
            <w:proofErr w:type="spellStart"/>
            <w:r w:rsidR="00617640" w:rsidRPr="00E875A1">
              <w:rPr>
                <w:rFonts w:asciiTheme="minorHAnsi" w:hAnsiTheme="minorHAnsi" w:cstheme="minorHAnsi"/>
                <w:i/>
                <w:sz w:val="20"/>
                <w:szCs w:val="20"/>
                <w:lang w:val="en-GB"/>
              </w:rPr>
              <w:t>Bonamia</w:t>
            </w:r>
            <w:proofErr w:type="spellEnd"/>
            <w:r w:rsidR="00617640" w:rsidRPr="00E875A1">
              <w:rPr>
                <w:rFonts w:asciiTheme="minorHAnsi" w:hAnsiTheme="minorHAnsi" w:cstheme="minorHAnsi"/>
                <w:i/>
                <w:sz w:val="20"/>
                <w:szCs w:val="20"/>
                <w:lang w:val="en-GB"/>
              </w:rPr>
              <w:t xml:space="preserve"> </w:t>
            </w:r>
            <w:proofErr w:type="spellStart"/>
            <w:r w:rsidR="00617640" w:rsidRPr="00E875A1">
              <w:rPr>
                <w:rFonts w:asciiTheme="minorHAnsi" w:hAnsiTheme="minorHAnsi" w:cstheme="minorHAnsi"/>
                <w:i/>
                <w:sz w:val="20"/>
                <w:szCs w:val="20"/>
                <w:lang w:val="en-GB"/>
              </w:rPr>
              <w:t>ostreae</w:t>
            </w:r>
            <w:proofErr w:type="spellEnd"/>
            <w:r w:rsidR="00617640" w:rsidRPr="00E875A1">
              <w:rPr>
                <w:rFonts w:asciiTheme="minorHAnsi" w:hAnsiTheme="minorHAnsi" w:cstheme="minorHAnsi"/>
                <w:sz w:val="20"/>
                <w:szCs w:val="20"/>
                <w:lang w:val="en-GB"/>
              </w:rPr>
              <w:t xml:space="preserve"> </w:t>
            </w:r>
            <w:r w:rsidR="002075C8" w:rsidRPr="00E875A1">
              <w:rPr>
                <w:rFonts w:asciiTheme="minorHAnsi" w:hAnsiTheme="minorHAnsi" w:cstheme="minorHAnsi"/>
                <w:sz w:val="20"/>
                <w:szCs w:val="20"/>
                <w:lang w:val="en-GB"/>
              </w:rPr>
              <w:t>(</w:t>
            </w:r>
            <w:proofErr w:type="gramStart"/>
            <w:r w:rsidR="002075C8" w:rsidRPr="00E875A1">
              <w:rPr>
                <w:rFonts w:asciiTheme="minorHAnsi" w:hAnsiTheme="minorHAnsi" w:cstheme="minorHAnsi"/>
                <w:sz w:val="20"/>
                <w:szCs w:val="20"/>
                <w:lang w:val="en-GB"/>
              </w:rPr>
              <w:t>e.g.</w:t>
            </w:r>
            <w:proofErr w:type="gramEnd"/>
            <w:r w:rsidR="002075C8" w:rsidRPr="00E875A1">
              <w:rPr>
                <w:rFonts w:asciiTheme="minorHAnsi" w:hAnsiTheme="minorHAnsi" w:cstheme="minorHAnsi"/>
                <w:sz w:val="20"/>
                <w:szCs w:val="20"/>
                <w:lang w:val="en-GB"/>
              </w:rPr>
              <w:t xml:space="preserve"> DK, ES, FR, </w:t>
            </w:r>
            <w:r w:rsidR="00617640" w:rsidRPr="00E875A1">
              <w:rPr>
                <w:rFonts w:asciiTheme="minorHAnsi" w:hAnsiTheme="minorHAnsi" w:cstheme="minorHAnsi"/>
                <w:sz w:val="20"/>
                <w:szCs w:val="20"/>
                <w:lang w:val="en-GB"/>
              </w:rPr>
              <w:t xml:space="preserve">NL, </w:t>
            </w:r>
            <w:r w:rsidR="002075C8" w:rsidRPr="00E875A1">
              <w:rPr>
                <w:rFonts w:asciiTheme="minorHAnsi" w:hAnsiTheme="minorHAnsi" w:cstheme="minorHAnsi"/>
                <w:sz w:val="20"/>
                <w:szCs w:val="20"/>
                <w:lang w:val="en-GB"/>
              </w:rPr>
              <w:t xml:space="preserve">UK), other waters (SE, NO) are still considered </w:t>
            </w:r>
            <w:proofErr w:type="spellStart"/>
            <w:r w:rsidR="002075C8" w:rsidRPr="00E875A1">
              <w:rPr>
                <w:rFonts w:asciiTheme="minorHAnsi" w:hAnsiTheme="minorHAnsi" w:cstheme="minorHAnsi"/>
                <w:i/>
                <w:iCs/>
                <w:sz w:val="20"/>
                <w:szCs w:val="20"/>
                <w:lang w:val="en-GB"/>
              </w:rPr>
              <w:t>Bonamia</w:t>
            </w:r>
            <w:proofErr w:type="spellEnd"/>
            <w:r w:rsidR="002075C8" w:rsidRPr="00E875A1">
              <w:rPr>
                <w:rFonts w:asciiTheme="minorHAnsi" w:hAnsiTheme="minorHAnsi" w:cstheme="minorHAnsi"/>
                <w:sz w:val="20"/>
                <w:szCs w:val="20"/>
                <w:lang w:val="en-GB"/>
              </w:rPr>
              <w:t xml:space="preserve">-free, screened by a regular monitoring. </w:t>
            </w:r>
            <w:r w:rsidR="00617640" w:rsidRPr="00E875A1">
              <w:rPr>
                <w:rFonts w:asciiTheme="minorHAnsi" w:hAnsiTheme="minorHAnsi" w:cstheme="minorHAnsi"/>
                <w:sz w:val="20"/>
                <w:szCs w:val="20"/>
                <w:lang w:val="en-GB"/>
              </w:rPr>
              <w:t xml:space="preserve">The parasite </w:t>
            </w:r>
            <w:proofErr w:type="spellStart"/>
            <w:r w:rsidR="00617640" w:rsidRPr="00E875A1">
              <w:rPr>
                <w:rFonts w:asciiTheme="minorHAnsi" w:hAnsiTheme="minorHAnsi" w:cstheme="minorHAnsi"/>
                <w:i/>
                <w:sz w:val="20"/>
                <w:szCs w:val="20"/>
                <w:lang w:val="en-GB"/>
              </w:rPr>
              <w:t>Marteilia</w:t>
            </w:r>
            <w:proofErr w:type="spellEnd"/>
            <w:r w:rsidR="00617640" w:rsidRPr="00E875A1">
              <w:rPr>
                <w:rFonts w:asciiTheme="minorHAnsi" w:hAnsiTheme="minorHAnsi" w:cstheme="minorHAnsi"/>
                <w:i/>
                <w:sz w:val="20"/>
                <w:szCs w:val="20"/>
                <w:lang w:val="en-GB"/>
              </w:rPr>
              <w:t xml:space="preserve"> </w:t>
            </w:r>
            <w:proofErr w:type="spellStart"/>
            <w:r w:rsidR="00617640" w:rsidRPr="00E875A1">
              <w:rPr>
                <w:rFonts w:asciiTheme="minorHAnsi" w:hAnsiTheme="minorHAnsi" w:cstheme="minorHAnsi"/>
                <w:i/>
                <w:sz w:val="20"/>
                <w:szCs w:val="20"/>
                <w:lang w:val="en-GB"/>
              </w:rPr>
              <w:t>refringens</w:t>
            </w:r>
            <w:proofErr w:type="spellEnd"/>
            <w:r w:rsidR="00617640" w:rsidRPr="00E875A1">
              <w:rPr>
                <w:rFonts w:asciiTheme="minorHAnsi" w:hAnsiTheme="minorHAnsi" w:cstheme="minorHAnsi"/>
                <w:sz w:val="20"/>
                <w:szCs w:val="20"/>
                <w:lang w:val="en-GB"/>
              </w:rPr>
              <w:t xml:space="preserve"> is </w:t>
            </w:r>
            <w:r w:rsidR="000E511D" w:rsidRPr="00E875A1">
              <w:rPr>
                <w:rFonts w:asciiTheme="minorHAnsi" w:hAnsiTheme="minorHAnsi" w:cstheme="minorHAnsi"/>
                <w:sz w:val="20"/>
                <w:szCs w:val="20"/>
                <w:lang w:val="en-GB"/>
              </w:rPr>
              <w:t>reported in flat oyster populations in several countries (</w:t>
            </w:r>
            <w:proofErr w:type="gramStart"/>
            <w:r w:rsidR="000E511D" w:rsidRPr="00E875A1">
              <w:rPr>
                <w:rFonts w:asciiTheme="minorHAnsi" w:hAnsiTheme="minorHAnsi" w:cstheme="minorHAnsi"/>
                <w:sz w:val="20"/>
                <w:szCs w:val="20"/>
                <w:lang w:val="en-GB"/>
              </w:rPr>
              <w:t>e.g.</w:t>
            </w:r>
            <w:proofErr w:type="gramEnd"/>
            <w:r w:rsidR="000E511D" w:rsidRPr="00E875A1">
              <w:rPr>
                <w:rFonts w:asciiTheme="minorHAnsi" w:hAnsiTheme="minorHAnsi" w:cstheme="minorHAnsi"/>
                <w:sz w:val="20"/>
                <w:szCs w:val="20"/>
                <w:lang w:val="en-GB"/>
              </w:rPr>
              <w:t xml:space="preserve"> ES, FR, GR, IT) and can be associated with mortality</w:t>
            </w:r>
            <w:r w:rsidR="00123610" w:rsidRPr="00E875A1">
              <w:rPr>
                <w:rFonts w:asciiTheme="minorHAnsi" w:hAnsiTheme="minorHAnsi" w:cstheme="minorHAnsi"/>
                <w:sz w:val="20"/>
                <w:szCs w:val="20"/>
                <w:lang w:val="en-GB"/>
              </w:rPr>
              <w:t>.</w:t>
            </w:r>
            <w:r w:rsidR="002075C8" w:rsidRPr="00E875A1">
              <w:rPr>
                <w:rFonts w:asciiTheme="minorHAnsi" w:hAnsiTheme="minorHAnsi" w:cstheme="minorHAnsi"/>
                <w:sz w:val="20"/>
                <w:szCs w:val="20"/>
                <w:lang w:val="en-GB"/>
              </w:rPr>
              <w:tab/>
            </w:r>
            <w:r w:rsidR="002075C8" w:rsidRPr="00E875A1">
              <w:rPr>
                <w:rFonts w:asciiTheme="minorHAnsi" w:hAnsiTheme="minorHAnsi" w:cstheme="minorHAnsi"/>
                <w:sz w:val="20"/>
                <w:szCs w:val="20"/>
                <w:lang w:val="en-GB"/>
              </w:rPr>
              <w:br/>
            </w:r>
            <w:r w:rsidR="002075C8" w:rsidRPr="00E875A1">
              <w:rPr>
                <w:rFonts w:asciiTheme="minorHAnsi" w:hAnsiTheme="minorHAnsi" w:cstheme="minorHAnsi"/>
                <w:sz w:val="20"/>
                <w:szCs w:val="20"/>
                <w:lang w:val="en-GB"/>
              </w:rPr>
              <w:lastRenderedPageBreak/>
              <w:t>Regarding the genetic differentiation of wild flat oyster populations regions</w:t>
            </w:r>
            <w:r w:rsidR="00764C8E" w:rsidRPr="00E875A1">
              <w:rPr>
                <w:rFonts w:asciiTheme="minorHAnsi" w:eastAsiaTheme="minorHAnsi" w:hAnsiTheme="minorHAnsi" w:cstheme="minorHAnsi"/>
                <w:sz w:val="20"/>
                <w:szCs w:val="20"/>
                <w:lang w:val="en-GB"/>
              </w:rPr>
              <w:t xml:space="preserve"> three clusters </w:t>
            </w:r>
            <w:proofErr w:type="gramStart"/>
            <w:r w:rsidR="002075C8" w:rsidRPr="00E875A1">
              <w:rPr>
                <w:rFonts w:asciiTheme="minorHAnsi" w:hAnsiTheme="minorHAnsi" w:cstheme="minorHAnsi"/>
                <w:sz w:val="20"/>
                <w:szCs w:val="20"/>
                <w:lang w:val="en-GB"/>
              </w:rPr>
              <w:t>i.e.</w:t>
            </w:r>
            <w:proofErr w:type="gramEnd"/>
            <w:r w:rsidR="002075C8" w:rsidRPr="00E875A1">
              <w:rPr>
                <w:rFonts w:asciiTheme="minorHAnsi" w:hAnsiTheme="minorHAnsi" w:cstheme="minorHAnsi"/>
                <w:sz w:val="20"/>
                <w:szCs w:val="20"/>
                <w:lang w:val="en-GB"/>
              </w:rPr>
              <w:t xml:space="preserve"> Spanish, Irish/British/French, and Dutch/Danish cluster</w:t>
            </w:r>
            <w:r w:rsidR="00833679" w:rsidRPr="00E875A1">
              <w:rPr>
                <w:rFonts w:asciiTheme="minorHAnsi" w:hAnsiTheme="minorHAnsi" w:cstheme="minorHAnsi"/>
                <w:sz w:val="20"/>
                <w:szCs w:val="20"/>
                <w:lang w:val="en-GB"/>
              </w:rPr>
              <w:t xml:space="preserve"> have been identified (Vera et al. 2016</w:t>
            </w:r>
            <w:r w:rsidR="007E49FC" w:rsidRPr="00E875A1">
              <w:rPr>
                <w:rFonts w:asciiTheme="minorHAnsi" w:hAnsiTheme="minorHAnsi" w:cstheme="minorHAnsi"/>
                <w:sz w:val="20"/>
                <w:szCs w:val="20"/>
                <w:lang w:val="en-GB"/>
              </w:rPr>
              <w:t>).</w:t>
            </w:r>
            <w:r w:rsidR="00764C8E" w:rsidRPr="00E875A1">
              <w:rPr>
                <w:rFonts w:asciiTheme="minorHAnsi" w:hAnsiTheme="minorHAnsi" w:cstheme="minorHAnsi"/>
                <w:sz w:val="20"/>
                <w:szCs w:val="20"/>
                <w:lang w:val="en-GB"/>
              </w:rPr>
              <w:t xml:space="preserve"> </w:t>
            </w:r>
          </w:p>
        </w:tc>
      </w:tr>
      <w:tr w:rsidR="003C6090" w:rsidRPr="00E875A1" w14:paraId="0323692A" w14:textId="77777777" w:rsidTr="003821B0">
        <w:tc>
          <w:tcPr>
            <w:tcW w:w="774" w:type="pct"/>
          </w:tcPr>
          <w:p w14:paraId="54A6C810" w14:textId="77777777" w:rsidR="003C6090" w:rsidRPr="00E875A1" w:rsidRDefault="003C6090" w:rsidP="00D57B44">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lastRenderedPageBreak/>
              <w:t>Threats</w:t>
            </w:r>
            <w:r w:rsidR="00E105A8"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and impacts</w:t>
            </w:r>
          </w:p>
        </w:tc>
        <w:tc>
          <w:tcPr>
            <w:tcW w:w="4226" w:type="pct"/>
          </w:tcPr>
          <w:p w14:paraId="1D55E448" w14:textId="77777777" w:rsidR="00D070CA" w:rsidRPr="00E875A1" w:rsidRDefault="557D91C1" w:rsidP="0061657C">
            <w:pPr>
              <w:spacing w:after="120" w:line="276" w:lineRule="auto"/>
              <w:jc w:val="both"/>
              <w:rPr>
                <w:rFonts w:asciiTheme="minorHAnsi" w:hAnsiTheme="minorHAnsi" w:cstheme="minorHAnsi"/>
                <w:sz w:val="20"/>
                <w:szCs w:val="20"/>
                <w:highlight w:val="yellow"/>
                <w:lang w:val="en-GB"/>
              </w:rPr>
            </w:pPr>
            <w:r w:rsidRPr="00E875A1">
              <w:rPr>
                <w:rFonts w:asciiTheme="minorHAnsi" w:eastAsia="Calibri" w:hAnsiTheme="minorHAnsi" w:cstheme="minorHAnsi"/>
                <w:color w:val="000000" w:themeColor="text1"/>
                <w:sz w:val="20"/>
                <w:szCs w:val="20"/>
                <w:lang w:val="en-GB"/>
              </w:rPr>
              <w:t xml:space="preserve">Several factors have determined the decline of </w:t>
            </w:r>
            <w:r w:rsidR="00833679" w:rsidRPr="00E875A1">
              <w:rPr>
                <w:rFonts w:asciiTheme="minorHAnsi" w:eastAsia="Calibri" w:hAnsiTheme="minorHAnsi" w:cstheme="minorHAnsi"/>
                <w:color w:val="000000" w:themeColor="text1"/>
                <w:sz w:val="20"/>
                <w:szCs w:val="20"/>
                <w:lang w:val="en-GB"/>
              </w:rPr>
              <w:t xml:space="preserve">wild </w:t>
            </w:r>
            <w:r w:rsidRPr="00E875A1">
              <w:rPr>
                <w:rFonts w:asciiTheme="minorHAnsi" w:eastAsia="Calibri" w:hAnsiTheme="minorHAnsi" w:cstheme="minorHAnsi"/>
                <w:color w:val="000000" w:themeColor="text1"/>
                <w:sz w:val="20"/>
                <w:szCs w:val="20"/>
                <w:lang w:val="en-GB"/>
              </w:rPr>
              <w:t xml:space="preserve">flat oyster </w:t>
            </w:r>
            <w:r w:rsidR="00833679" w:rsidRPr="00E875A1">
              <w:rPr>
                <w:rFonts w:asciiTheme="minorHAnsi" w:eastAsia="Calibri" w:hAnsiTheme="minorHAnsi" w:cstheme="minorHAnsi"/>
                <w:color w:val="000000" w:themeColor="text1"/>
                <w:sz w:val="20"/>
                <w:szCs w:val="20"/>
                <w:lang w:val="en-GB"/>
              </w:rPr>
              <w:t>populations</w:t>
            </w:r>
            <w:r w:rsidRPr="00E875A1">
              <w:rPr>
                <w:rFonts w:asciiTheme="minorHAnsi" w:eastAsia="Calibri" w:hAnsiTheme="minorHAnsi" w:cstheme="minorHAnsi"/>
                <w:color w:val="000000" w:themeColor="text1"/>
                <w:sz w:val="20"/>
                <w:szCs w:val="20"/>
                <w:lang w:val="en-GB"/>
              </w:rPr>
              <w:t xml:space="preserve"> down to marginal figures in many European areas: overexploitation of natural beds; introduction of non‐native oysters; adverse effects of climate change and specific epidemic outbreaks (Vera et al. 2019). </w:t>
            </w:r>
            <w:r w:rsidR="36FF41C9" w:rsidRPr="00E875A1">
              <w:rPr>
                <w:rFonts w:asciiTheme="minorHAnsi" w:eastAsia="Calibri" w:hAnsiTheme="minorHAnsi" w:cstheme="minorHAnsi"/>
                <w:color w:val="000000" w:themeColor="text1"/>
                <w:sz w:val="20"/>
                <w:szCs w:val="20"/>
                <w:lang w:val="en-GB"/>
              </w:rPr>
              <w:t xml:space="preserve">However, besides these also </w:t>
            </w:r>
            <w:r w:rsidR="00833679" w:rsidRPr="00E875A1">
              <w:rPr>
                <w:rFonts w:asciiTheme="minorHAnsi" w:eastAsia="Calibri" w:hAnsiTheme="minorHAnsi" w:cstheme="minorHAnsi"/>
                <w:color w:val="000000" w:themeColor="text1"/>
                <w:sz w:val="20"/>
                <w:szCs w:val="20"/>
                <w:lang w:val="en-GB"/>
              </w:rPr>
              <w:t>m</w:t>
            </w:r>
            <w:r w:rsidR="36FF41C9" w:rsidRPr="00E875A1">
              <w:rPr>
                <w:rFonts w:asciiTheme="minorHAnsi" w:eastAsia="Calibri" w:hAnsiTheme="minorHAnsi" w:cstheme="minorHAnsi"/>
                <w:color w:val="000000" w:themeColor="text1"/>
                <w:sz w:val="20"/>
                <w:szCs w:val="20"/>
                <w:lang w:val="en-GB"/>
              </w:rPr>
              <w:t xml:space="preserve">icroplastics are found to impact </w:t>
            </w:r>
            <w:r w:rsidR="604A1FE2" w:rsidRPr="00E875A1">
              <w:rPr>
                <w:rFonts w:asciiTheme="minorHAnsi" w:eastAsia="Calibri" w:hAnsiTheme="minorHAnsi" w:cstheme="minorHAnsi"/>
                <w:color w:val="000000" w:themeColor="text1"/>
                <w:sz w:val="20"/>
                <w:szCs w:val="20"/>
                <w:lang w:val="en-GB"/>
              </w:rPr>
              <w:t>health and biological functioning of European flat oysters</w:t>
            </w:r>
            <w:r w:rsidR="0BAB163D" w:rsidRPr="00E875A1">
              <w:rPr>
                <w:rFonts w:asciiTheme="minorHAnsi" w:eastAsia="Calibri" w:hAnsiTheme="minorHAnsi" w:cstheme="minorHAnsi"/>
                <w:color w:val="000000" w:themeColor="text1"/>
                <w:sz w:val="20"/>
                <w:szCs w:val="20"/>
                <w:lang w:val="en-GB"/>
              </w:rPr>
              <w:t xml:space="preserve"> </w:t>
            </w:r>
            <w:r w:rsidR="1D4249BF" w:rsidRPr="00E875A1">
              <w:rPr>
                <w:rFonts w:asciiTheme="minorHAnsi" w:eastAsia="Calibri" w:hAnsiTheme="minorHAnsi" w:cstheme="minorHAnsi"/>
                <w:color w:val="000000" w:themeColor="text1"/>
                <w:sz w:val="20"/>
                <w:szCs w:val="20"/>
                <w:lang w:val="en-GB"/>
              </w:rPr>
              <w:t xml:space="preserve">and the associated macrofauna </w:t>
            </w:r>
            <w:r w:rsidR="1D4249BF" w:rsidRPr="00E875A1">
              <w:rPr>
                <w:rFonts w:asciiTheme="minorHAnsi" w:eastAsia="Verdana" w:hAnsiTheme="minorHAnsi" w:cstheme="minorHAnsi"/>
                <w:color w:val="000000" w:themeColor="text1"/>
                <w:sz w:val="20"/>
                <w:szCs w:val="20"/>
                <w:lang w:val="en-GB"/>
              </w:rPr>
              <w:t>(Green 2016)</w:t>
            </w:r>
            <w:r w:rsidR="701C6633" w:rsidRPr="00E875A1">
              <w:rPr>
                <w:rFonts w:asciiTheme="minorHAnsi" w:eastAsia="Verdana" w:hAnsiTheme="minorHAnsi" w:cstheme="minorHAnsi"/>
                <w:color w:val="000000" w:themeColor="text1"/>
                <w:sz w:val="20"/>
                <w:szCs w:val="20"/>
                <w:lang w:val="en-GB"/>
              </w:rPr>
              <w:t xml:space="preserve">, while alien species could </w:t>
            </w:r>
            <w:r w:rsidR="0427D752" w:rsidRPr="00E875A1">
              <w:rPr>
                <w:rFonts w:asciiTheme="minorHAnsi" w:eastAsia="Verdana" w:hAnsiTheme="minorHAnsi" w:cstheme="minorHAnsi"/>
                <w:color w:val="000000" w:themeColor="text1"/>
                <w:sz w:val="20"/>
                <w:szCs w:val="20"/>
                <w:lang w:val="en-GB"/>
              </w:rPr>
              <w:t xml:space="preserve">also have negative effects </w:t>
            </w:r>
            <w:r w:rsidR="40213672" w:rsidRPr="00E875A1">
              <w:rPr>
                <w:rFonts w:asciiTheme="minorHAnsi" w:eastAsia="Verdana" w:hAnsiTheme="minorHAnsi" w:cstheme="minorHAnsi"/>
                <w:color w:val="000000" w:themeColor="text1"/>
                <w:sz w:val="20"/>
                <w:szCs w:val="20"/>
                <w:lang w:val="en-GB"/>
              </w:rPr>
              <w:t>like increased competition</w:t>
            </w:r>
            <w:r w:rsidR="00A976B7" w:rsidRPr="00E875A1">
              <w:rPr>
                <w:rFonts w:asciiTheme="minorHAnsi" w:eastAsia="Verdana" w:hAnsiTheme="minorHAnsi" w:cstheme="minorHAnsi"/>
                <w:color w:val="000000" w:themeColor="text1"/>
                <w:sz w:val="20"/>
                <w:szCs w:val="20"/>
                <w:lang w:val="en-GB"/>
              </w:rPr>
              <w:t>,</w:t>
            </w:r>
            <w:r w:rsidR="40213672" w:rsidRPr="00E875A1">
              <w:rPr>
                <w:rFonts w:asciiTheme="minorHAnsi" w:eastAsia="Verdana" w:hAnsiTheme="minorHAnsi" w:cstheme="minorHAnsi"/>
                <w:color w:val="000000" w:themeColor="text1"/>
                <w:sz w:val="20"/>
                <w:szCs w:val="20"/>
                <w:lang w:val="en-GB"/>
              </w:rPr>
              <w:t xml:space="preserve"> predation</w:t>
            </w:r>
            <w:r w:rsidR="00A976B7" w:rsidRPr="00E875A1">
              <w:rPr>
                <w:rFonts w:asciiTheme="minorHAnsi" w:eastAsia="Verdana" w:hAnsiTheme="minorHAnsi" w:cstheme="minorHAnsi"/>
                <w:color w:val="000000" w:themeColor="text1"/>
                <w:sz w:val="20"/>
                <w:szCs w:val="20"/>
                <w:lang w:val="en-GB"/>
              </w:rPr>
              <w:t xml:space="preserve"> or disease transfer</w:t>
            </w:r>
            <w:r w:rsidR="40213672" w:rsidRPr="00E875A1">
              <w:rPr>
                <w:rFonts w:asciiTheme="minorHAnsi" w:eastAsia="Verdana" w:hAnsiTheme="minorHAnsi" w:cstheme="minorHAnsi"/>
                <w:color w:val="000000" w:themeColor="text1"/>
                <w:sz w:val="20"/>
                <w:szCs w:val="20"/>
                <w:lang w:val="en-GB"/>
              </w:rPr>
              <w:t xml:space="preserve">. </w:t>
            </w:r>
            <w:r w:rsidR="00E16405" w:rsidRPr="00E875A1">
              <w:rPr>
                <w:rFonts w:asciiTheme="minorHAnsi" w:eastAsia="Calibri" w:hAnsiTheme="minorHAnsi" w:cstheme="minorHAnsi"/>
                <w:color w:val="000000" w:themeColor="text1"/>
                <w:sz w:val="20"/>
                <w:szCs w:val="20"/>
                <w:lang w:val="en-GB"/>
              </w:rPr>
              <w:t>Pressures caused by predators especially Sea Bream, Starfish, Crustaceans, Oyster driller (</w:t>
            </w:r>
            <w:proofErr w:type="spellStart"/>
            <w:r w:rsidR="00E16405" w:rsidRPr="00E875A1">
              <w:rPr>
                <w:rFonts w:asciiTheme="minorHAnsi" w:eastAsia="Calibri" w:hAnsiTheme="minorHAnsi" w:cstheme="minorHAnsi"/>
                <w:color w:val="000000" w:themeColor="text1"/>
                <w:sz w:val="20"/>
                <w:szCs w:val="20"/>
                <w:lang w:val="en-GB"/>
              </w:rPr>
              <w:t>Pouvreau</w:t>
            </w:r>
            <w:proofErr w:type="spellEnd"/>
            <w:r w:rsidR="00E16405" w:rsidRPr="00E875A1">
              <w:rPr>
                <w:rFonts w:asciiTheme="minorHAnsi" w:eastAsia="Calibri" w:hAnsiTheme="minorHAnsi" w:cstheme="minorHAnsi"/>
                <w:color w:val="000000" w:themeColor="text1"/>
                <w:sz w:val="20"/>
                <w:szCs w:val="20"/>
                <w:lang w:val="en-GB"/>
              </w:rPr>
              <w:t xml:space="preserve"> et al., 2019) pose an additional threat on oyster populations. </w:t>
            </w:r>
            <w:r w:rsidR="196CC668" w:rsidRPr="00E875A1">
              <w:rPr>
                <w:rFonts w:asciiTheme="minorHAnsi" w:eastAsia="Verdana" w:hAnsiTheme="minorHAnsi" w:cstheme="minorHAnsi"/>
                <w:color w:val="000000" w:themeColor="text1"/>
                <w:sz w:val="20"/>
                <w:szCs w:val="20"/>
                <w:lang w:val="en-GB"/>
              </w:rPr>
              <w:t xml:space="preserve">Habitat destruction and the loss of oyster beds due to </w:t>
            </w:r>
            <w:r w:rsidR="2022EB40" w:rsidRPr="00E875A1">
              <w:rPr>
                <w:rFonts w:asciiTheme="minorHAnsi" w:eastAsia="Verdana" w:hAnsiTheme="minorHAnsi" w:cstheme="minorHAnsi"/>
                <w:color w:val="000000" w:themeColor="text1"/>
                <w:sz w:val="20"/>
                <w:szCs w:val="20"/>
                <w:lang w:val="en-GB"/>
              </w:rPr>
              <w:t xml:space="preserve">bottom fishing </w:t>
            </w:r>
            <w:r w:rsidR="005F5ABC" w:rsidRPr="00E875A1">
              <w:rPr>
                <w:rFonts w:asciiTheme="minorHAnsi" w:eastAsia="Verdana" w:hAnsiTheme="minorHAnsi" w:cstheme="minorHAnsi"/>
                <w:color w:val="000000" w:themeColor="text1"/>
                <w:sz w:val="20"/>
                <w:szCs w:val="20"/>
                <w:lang w:val="en-GB"/>
              </w:rPr>
              <w:t>are</w:t>
            </w:r>
            <w:r w:rsidR="2022EB40" w:rsidRPr="00E875A1">
              <w:rPr>
                <w:rFonts w:asciiTheme="minorHAnsi" w:eastAsia="Verdana" w:hAnsiTheme="minorHAnsi" w:cstheme="minorHAnsi"/>
                <w:color w:val="000000" w:themeColor="text1"/>
                <w:sz w:val="20"/>
                <w:szCs w:val="20"/>
                <w:lang w:val="en-GB"/>
              </w:rPr>
              <w:t xml:space="preserve"> still relevant in some areas</w:t>
            </w:r>
            <w:r w:rsidR="6A6A416D" w:rsidRPr="00E875A1">
              <w:rPr>
                <w:rFonts w:asciiTheme="minorHAnsi" w:eastAsia="Verdana" w:hAnsiTheme="minorHAnsi" w:cstheme="minorHAnsi"/>
                <w:color w:val="000000" w:themeColor="text1"/>
                <w:sz w:val="20"/>
                <w:szCs w:val="20"/>
                <w:lang w:val="en-GB"/>
              </w:rPr>
              <w:t>.</w:t>
            </w:r>
            <w:r w:rsidR="561F7052" w:rsidRPr="00E875A1">
              <w:rPr>
                <w:rFonts w:asciiTheme="minorHAnsi" w:eastAsia="Verdana" w:hAnsiTheme="minorHAnsi" w:cstheme="minorHAnsi"/>
                <w:color w:val="000000" w:themeColor="text1"/>
                <w:sz w:val="20"/>
                <w:szCs w:val="20"/>
                <w:lang w:val="en-GB"/>
              </w:rPr>
              <w:t xml:space="preserve"> </w:t>
            </w:r>
            <w:r w:rsidR="203A7A20" w:rsidRPr="00E875A1">
              <w:rPr>
                <w:rFonts w:asciiTheme="minorHAnsi" w:eastAsia="Verdana" w:hAnsiTheme="minorHAnsi" w:cstheme="minorHAnsi"/>
                <w:color w:val="000000" w:themeColor="text1"/>
                <w:sz w:val="20"/>
                <w:szCs w:val="20"/>
                <w:lang w:val="en-GB"/>
              </w:rPr>
              <w:t xml:space="preserve">Further, </w:t>
            </w:r>
            <w:r w:rsidR="561F7052" w:rsidRPr="00E875A1">
              <w:rPr>
                <w:rFonts w:asciiTheme="minorHAnsi" w:eastAsia="Verdana" w:hAnsiTheme="minorHAnsi" w:cstheme="minorHAnsi"/>
                <w:color w:val="000000" w:themeColor="text1"/>
                <w:sz w:val="20"/>
                <w:szCs w:val="20"/>
                <w:lang w:val="en-GB"/>
              </w:rPr>
              <w:t>the lack of wild donor populations as well as the lack of suitable substrat</w:t>
            </w:r>
            <w:r w:rsidR="2F237E01" w:rsidRPr="00E875A1">
              <w:rPr>
                <w:rFonts w:asciiTheme="minorHAnsi" w:eastAsia="Verdana" w:hAnsiTheme="minorHAnsi" w:cstheme="minorHAnsi"/>
                <w:color w:val="000000" w:themeColor="text1"/>
                <w:sz w:val="20"/>
                <w:szCs w:val="20"/>
                <w:lang w:val="en-GB"/>
              </w:rPr>
              <w:t xml:space="preserve">e hamper the recovery of </w:t>
            </w:r>
            <w:r w:rsidR="00A437C5" w:rsidRPr="00E875A1">
              <w:rPr>
                <w:rFonts w:asciiTheme="minorHAnsi" w:eastAsia="Verdana" w:hAnsiTheme="minorHAnsi" w:cstheme="minorHAnsi"/>
                <w:color w:val="000000" w:themeColor="text1"/>
                <w:sz w:val="20"/>
                <w:szCs w:val="20"/>
                <w:lang w:val="en-GB"/>
              </w:rPr>
              <w:t xml:space="preserve">most </w:t>
            </w:r>
            <w:r w:rsidR="2F237E01" w:rsidRPr="00E875A1">
              <w:rPr>
                <w:rFonts w:asciiTheme="minorHAnsi" w:eastAsia="Verdana" w:hAnsiTheme="minorHAnsi" w:cstheme="minorHAnsi"/>
                <w:color w:val="000000" w:themeColor="text1"/>
                <w:sz w:val="20"/>
                <w:szCs w:val="20"/>
                <w:lang w:val="en-GB"/>
              </w:rPr>
              <w:t>oyster populations</w:t>
            </w:r>
            <w:r w:rsidR="5F222B59" w:rsidRPr="00E875A1">
              <w:rPr>
                <w:rFonts w:asciiTheme="minorHAnsi" w:eastAsia="Verdana" w:hAnsiTheme="minorHAnsi" w:cstheme="minorHAnsi"/>
                <w:color w:val="000000" w:themeColor="text1"/>
                <w:sz w:val="20"/>
                <w:szCs w:val="20"/>
                <w:lang w:val="en-GB"/>
              </w:rPr>
              <w:t xml:space="preserve"> within the OSPAR area</w:t>
            </w:r>
            <w:r w:rsidR="00A976B7" w:rsidRPr="00E875A1">
              <w:rPr>
                <w:rFonts w:asciiTheme="minorHAnsi" w:eastAsia="Verdana" w:hAnsiTheme="minorHAnsi" w:cstheme="minorHAnsi"/>
                <w:color w:val="000000" w:themeColor="text1"/>
                <w:sz w:val="20"/>
                <w:szCs w:val="20"/>
                <w:lang w:val="en-GB"/>
              </w:rPr>
              <w:t xml:space="preserve"> (</w:t>
            </w:r>
            <w:proofErr w:type="spellStart"/>
            <w:r w:rsidR="00A976B7" w:rsidRPr="00E875A1">
              <w:rPr>
                <w:rFonts w:asciiTheme="minorHAnsi" w:eastAsia="Verdana" w:hAnsiTheme="minorHAnsi" w:cstheme="minorHAnsi"/>
                <w:color w:val="000000" w:themeColor="text1"/>
                <w:sz w:val="20"/>
                <w:szCs w:val="20"/>
                <w:lang w:val="en-GB"/>
              </w:rPr>
              <w:t>Pogoda</w:t>
            </w:r>
            <w:proofErr w:type="spellEnd"/>
            <w:r w:rsidR="00A976B7" w:rsidRPr="00E875A1">
              <w:rPr>
                <w:rFonts w:asciiTheme="minorHAnsi" w:eastAsia="Verdana" w:hAnsiTheme="minorHAnsi" w:cstheme="minorHAnsi"/>
                <w:color w:val="000000" w:themeColor="text1"/>
                <w:sz w:val="20"/>
                <w:szCs w:val="20"/>
                <w:lang w:val="en-GB"/>
              </w:rPr>
              <w:t xml:space="preserve"> et al. 2019)</w:t>
            </w:r>
            <w:r w:rsidR="2F237E01" w:rsidRPr="00E875A1">
              <w:rPr>
                <w:rFonts w:asciiTheme="minorHAnsi" w:eastAsia="Verdana" w:hAnsiTheme="minorHAnsi" w:cstheme="minorHAnsi"/>
                <w:color w:val="000000" w:themeColor="text1"/>
                <w:sz w:val="20"/>
                <w:szCs w:val="20"/>
                <w:lang w:val="en-GB"/>
              </w:rPr>
              <w:t>.</w:t>
            </w:r>
          </w:p>
        </w:tc>
      </w:tr>
      <w:tr w:rsidR="003C6090" w:rsidRPr="00E875A1" w14:paraId="69C4DA6E" w14:textId="77777777" w:rsidTr="003821B0">
        <w:tc>
          <w:tcPr>
            <w:tcW w:w="774" w:type="pct"/>
          </w:tcPr>
          <w:p w14:paraId="00861CEB" w14:textId="77777777" w:rsidR="003C6090" w:rsidRPr="00E875A1" w:rsidRDefault="003C6090" w:rsidP="003821B0">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Measures that address key pressures from human activities or conserve the species/habitat</w:t>
            </w:r>
          </w:p>
        </w:tc>
        <w:tc>
          <w:tcPr>
            <w:tcW w:w="4226" w:type="pct"/>
          </w:tcPr>
          <w:p w14:paraId="341020BE" w14:textId="77777777" w:rsidR="00404D66" w:rsidRPr="00E875A1" w:rsidRDefault="00910087" w:rsidP="0061657C">
            <w:pPr>
              <w:keepNext/>
              <w:spacing w:before="140" w:after="120" w:line="276" w:lineRule="auto"/>
              <w:jc w:val="both"/>
              <w:outlineLvl w:val="1"/>
              <w:rPr>
                <w:rFonts w:asciiTheme="minorHAnsi" w:eastAsia="Calibri" w:hAnsiTheme="minorHAnsi" w:cstheme="minorHAnsi"/>
                <w:color w:val="000000" w:themeColor="text1"/>
                <w:sz w:val="20"/>
                <w:szCs w:val="20"/>
                <w:lang w:val="en-GB"/>
              </w:rPr>
            </w:pPr>
            <w:r w:rsidRPr="00E875A1">
              <w:rPr>
                <w:rFonts w:asciiTheme="minorHAnsi" w:eastAsia="Calibri" w:hAnsiTheme="minorHAnsi" w:cstheme="minorHAnsi"/>
                <w:color w:val="000000" w:themeColor="text1"/>
                <w:sz w:val="20"/>
                <w:szCs w:val="20"/>
                <w:lang w:val="en-GB"/>
              </w:rPr>
              <w:t>The European flat oyster historically was and still is subject to husbandry and cultivation practices (</w:t>
            </w:r>
            <w:proofErr w:type="spellStart"/>
            <w:r w:rsidRPr="00E875A1">
              <w:rPr>
                <w:rFonts w:asciiTheme="minorHAnsi" w:eastAsia="Calibri" w:hAnsiTheme="minorHAnsi" w:cstheme="minorHAnsi"/>
                <w:color w:val="000000" w:themeColor="text1"/>
                <w:sz w:val="20"/>
                <w:szCs w:val="20"/>
                <w:lang w:val="en-GB"/>
              </w:rPr>
              <w:t>Colsoul</w:t>
            </w:r>
            <w:proofErr w:type="spellEnd"/>
            <w:r w:rsidRPr="00E875A1">
              <w:rPr>
                <w:rFonts w:asciiTheme="minorHAnsi" w:eastAsia="Calibri" w:hAnsiTheme="minorHAnsi" w:cstheme="minorHAnsi"/>
                <w:color w:val="000000" w:themeColor="text1"/>
                <w:sz w:val="20"/>
                <w:szCs w:val="20"/>
                <w:lang w:val="en-GB"/>
              </w:rPr>
              <w:t xml:space="preserve"> et al. 2020) as well as fisheries target, which needs to be considered when developing management measures to mitigate key pressures.</w:t>
            </w:r>
            <w:r w:rsidRPr="00E875A1">
              <w:rPr>
                <w:rFonts w:asciiTheme="minorHAnsi" w:eastAsia="Calibri" w:hAnsiTheme="minorHAnsi" w:cstheme="minorHAnsi"/>
                <w:color w:val="000000" w:themeColor="text1"/>
                <w:sz w:val="20"/>
                <w:szCs w:val="20"/>
                <w:lang w:val="en-GB"/>
              </w:rPr>
              <w:tab/>
              <w:t xml:space="preserve"> </w:t>
            </w:r>
            <w:r w:rsidRPr="00E875A1">
              <w:rPr>
                <w:rFonts w:asciiTheme="minorHAnsi" w:eastAsia="Calibri" w:hAnsiTheme="minorHAnsi" w:cstheme="minorHAnsi"/>
                <w:color w:val="000000" w:themeColor="text1"/>
                <w:sz w:val="20"/>
                <w:szCs w:val="20"/>
                <w:lang w:val="en-GB"/>
              </w:rPr>
              <w:br/>
              <w:t>Successful management therefore includes the regulation and control of fisheries (</w:t>
            </w:r>
            <w:proofErr w:type="gramStart"/>
            <w:r w:rsidRPr="00E875A1">
              <w:rPr>
                <w:rFonts w:asciiTheme="minorHAnsi" w:eastAsia="Calibri" w:hAnsiTheme="minorHAnsi" w:cstheme="minorHAnsi"/>
                <w:color w:val="000000" w:themeColor="text1"/>
                <w:sz w:val="20"/>
                <w:szCs w:val="20"/>
                <w:lang w:val="en-GB"/>
              </w:rPr>
              <w:t>e.g.</w:t>
            </w:r>
            <w:proofErr w:type="gramEnd"/>
            <w:r w:rsidRPr="00E875A1">
              <w:rPr>
                <w:rFonts w:asciiTheme="minorHAnsi" w:eastAsia="Calibri" w:hAnsiTheme="minorHAnsi" w:cstheme="minorHAnsi"/>
                <w:color w:val="000000" w:themeColor="text1"/>
                <w:sz w:val="20"/>
                <w:szCs w:val="20"/>
                <w:lang w:val="en-GB"/>
              </w:rPr>
              <w:t xml:space="preserve"> seasonal restrictions, quotas, minimum landing size, stock surveys), the limitation of the propagation of non-indigenous species, the diminution of pathogen and parasite transmission as well as measures to introduce suitable substrate and to preserve or restore suitable habitat for reproduction and successful spatfall (OSPAR 2009, </w:t>
            </w:r>
            <w:proofErr w:type="spellStart"/>
            <w:r w:rsidRPr="00E875A1">
              <w:rPr>
                <w:rFonts w:asciiTheme="minorHAnsi" w:eastAsia="Calibri" w:hAnsiTheme="minorHAnsi" w:cstheme="minorHAnsi"/>
                <w:color w:val="000000" w:themeColor="text1"/>
                <w:sz w:val="20"/>
                <w:szCs w:val="20"/>
                <w:lang w:val="en-GB"/>
              </w:rPr>
              <w:t>Pogoda</w:t>
            </w:r>
            <w:proofErr w:type="spellEnd"/>
            <w:r w:rsidRPr="00E875A1">
              <w:rPr>
                <w:rFonts w:asciiTheme="minorHAnsi" w:eastAsia="Calibri" w:hAnsiTheme="minorHAnsi" w:cstheme="minorHAnsi"/>
                <w:color w:val="000000" w:themeColor="text1"/>
                <w:sz w:val="20"/>
                <w:szCs w:val="20"/>
                <w:lang w:val="en-GB"/>
              </w:rPr>
              <w:t xml:space="preserve"> et al. 2019). Other useful measures could include the allocation of </w:t>
            </w:r>
            <w:proofErr w:type="spellStart"/>
            <w:r w:rsidRPr="00E875A1">
              <w:rPr>
                <w:rFonts w:asciiTheme="minorHAnsi" w:eastAsia="Calibri" w:hAnsiTheme="minorHAnsi" w:cstheme="minorHAnsi"/>
                <w:color w:val="000000" w:themeColor="text1"/>
                <w:sz w:val="20"/>
                <w:szCs w:val="20"/>
                <w:lang w:val="en-GB"/>
              </w:rPr>
              <w:t>broodstock</w:t>
            </w:r>
            <w:proofErr w:type="spellEnd"/>
            <w:r w:rsidRPr="00E875A1">
              <w:rPr>
                <w:rFonts w:asciiTheme="minorHAnsi" w:eastAsia="Calibri" w:hAnsiTheme="minorHAnsi" w:cstheme="minorHAnsi"/>
                <w:color w:val="000000" w:themeColor="text1"/>
                <w:sz w:val="20"/>
                <w:szCs w:val="20"/>
                <w:lang w:val="en-GB"/>
              </w:rPr>
              <w:t xml:space="preserve"> areas, the establishment of marine protected areas in regions with known severe damage/ loss or the restoration of oysters to promote recovery of the habitat (OSPAR 2009). For all these mitigation measures, a comprehensive, suitable long-term monitoring is indispensable to assess habitat quality and the development of the oyster beds over time (Zu </w:t>
            </w:r>
            <w:proofErr w:type="spellStart"/>
            <w:r w:rsidRPr="00E875A1">
              <w:rPr>
                <w:rFonts w:asciiTheme="minorHAnsi" w:eastAsia="Calibri" w:hAnsiTheme="minorHAnsi" w:cstheme="minorHAnsi"/>
                <w:color w:val="000000" w:themeColor="text1"/>
                <w:sz w:val="20"/>
                <w:szCs w:val="20"/>
                <w:lang w:val="en-GB"/>
              </w:rPr>
              <w:t>Ermgassen</w:t>
            </w:r>
            <w:proofErr w:type="spellEnd"/>
            <w:r w:rsidRPr="00E875A1">
              <w:rPr>
                <w:rFonts w:asciiTheme="minorHAnsi" w:eastAsia="Calibri" w:hAnsiTheme="minorHAnsi" w:cstheme="minorHAnsi"/>
                <w:color w:val="000000" w:themeColor="text1"/>
                <w:sz w:val="20"/>
                <w:szCs w:val="20"/>
                <w:lang w:val="en-GB"/>
              </w:rPr>
              <w:t xml:space="preserve"> et al., 2020).  </w:t>
            </w:r>
          </w:p>
        </w:tc>
      </w:tr>
      <w:tr w:rsidR="003C6090" w:rsidRPr="00E875A1" w14:paraId="5CFBFF27" w14:textId="77777777" w:rsidTr="003821B0">
        <w:tc>
          <w:tcPr>
            <w:tcW w:w="774" w:type="pct"/>
          </w:tcPr>
          <w:p w14:paraId="3FFC8A9C" w14:textId="77777777" w:rsidR="003C6090" w:rsidRPr="00E875A1" w:rsidRDefault="003C6090" w:rsidP="00D57B44">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 xml:space="preserve">Conclusion (including management considerations) </w:t>
            </w:r>
          </w:p>
        </w:tc>
        <w:tc>
          <w:tcPr>
            <w:tcW w:w="4226" w:type="pct"/>
          </w:tcPr>
          <w:p w14:paraId="565E6055" w14:textId="77777777" w:rsidR="00C14A05" w:rsidRPr="00E875A1" w:rsidRDefault="00C14A05" w:rsidP="0061657C">
            <w:pPr>
              <w:spacing w:after="120" w:line="276" w:lineRule="auto"/>
              <w:jc w:val="both"/>
              <w:rPr>
                <w:rFonts w:asciiTheme="minorHAnsi" w:hAnsiTheme="minorHAnsi" w:cstheme="minorHAnsi"/>
                <w:sz w:val="20"/>
                <w:szCs w:val="20"/>
                <w:lang w:val="en-GB" w:eastAsia="de-DE"/>
              </w:rPr>
            </w:pPr>
            <w:r w:rsidRPr="00E875A1">
              <w:rPr>
                <w:rFonts w:asciiTheme="minorHAnsi" w:hAnsiTheme="minorHAnsi" w:cstheme="minorHAnsi"/>
                <w:sz w:val="20"/>
                <w:szCs w:val="20"/>
                <w:lang w:val="en-GB" w:eastAsia="de-DE"/>
              </w:rPr>
              <w:t>Oyster habitats are hot spots of biodiversity and are vital to the health of the surrounding ecosystem. As an ecological keystone</w:t>
            </w:r>
            <w:r w:rsidR="0084049B" w:rsidRPr="00E875A1">
              <w:rPr>
                <w:rFonts w:asciiTheme="minorHAnsi" w:hAnsiTheme="minorHAnsi" w:cstheme="minorHAnsi"/>
                <w:sz w:val="20"/>
                <w:szCs w:val="20"/>
                <w:lang w:val="en-GB" w:eastAsia="de-DE"/>
              </w:rPr>
              <w:t xml:space="preserve"> </w:t>
            </w:r>
            <w:r w:rsidRPr="00E875A1">
              <w:rPr>
                <w:rFonts w:asciiTheme="minorHAnsi" w:hAnsiTheme="minorHAnsi" w:cstheme="minorHAnsi"/>
                <w:sz w:val="20"/>
                <w:szCs w:val="20"/>
                <w:lang w:val="en-GB" w:eastAsia="de-DE"/>
              </w:rPr>
              <w:t xml:space="preserve">species </w:t>
            </w:r>
            <w:r w:rsidR="00EB2B04" w:rsidRPr="00E875A1">
              <w:rPr>
                <w:rFonts w:asciiTheme="minorHAnsi" w:hAnsiTheme="minorHAnsi" w:cstheme="minorHAnsi"/>
                <w:i/>
                <w:iCs/>
                <w:sz w:val="20"/>
                <w:szCs w:val="20"/>
                <w:lang w:val="en-GB" w:eastAsia="de-DE"/>
              </w:rPr>
              <w:t>O.</w:t>
            </w:r>
            <w:r w:rsidRPr="00E875A1">
              <w:rPr>
                <w:rFonts w:asciiTheme="minorHAnsi" w:hAnsiTheme="minorHAnsi" w:cstheme="minorHAnsi"/>
                <w:i/>
                <w:iCs/>
                <w:sz w:val="20"/>
                <w:szCs w:val="20"/>
                <w:lang w:val="en-GB" w:eastAsia="de-DE"/>
              </w:rPr>
              <w:t xml:space="preserve"> edulis</w:t>
            </w:r>
            <w:r w:rsidRPr="00E875A1">
              <w:rPr>
                <w:rFonts w:asciiTheme="minorHAnsi" w:hAnsiTheme="minorHAnsi" w:cstheme="minorHAnsi"/>
                <w:sz w:val="20"/>
                <w:szCs w:val="20"/>
                <w:lang w:val="en-GB" w:eastAsia="de-DE"/>
              </w:rPr>
              <w:t xml:space="preserve"> offers substrate, spawning ground, food and shelter for many more species. In Europe, native oysters once formed extensive beds and reefs along North Atlantic coastlines and in the North Sea, even in offshore regions of moderate depth. High fishing pressure and poor shell management practices not only resulted in the decline of living oysters, but also in the loss of the most important natural settlement substrate for oyster larvae: oyster shells. In waters with sufficient larval abundances, the lack of suitable substrate can be the limiting factor for the recovery of oyster populations. Throughout much of Europe, a lack of </w:t>
            </w:r>
            <w:proofErr w:type="spellStart"/>
            <w:r w:rsidRPr="00E875A1">
              <w:rPr>
                <w:rFonts w:asciiTheme="minorHAnsi" w:hAnsiTheme="minorHAnsi" w:cstheme="minorHAnsi"/>
                <w:sz w:val="20"/>
                <w:szCs w:val="20"/>
                <w:lang w:val="en-GB" w:eastAsia="de-DE"/>
              </w:rPr>
              <w:t>broodstock</w:t>
            </w:r>
            <w:proofErr w:type="spellEnd"/>
            <w:r w:rsidRPr="00E875A1">
              <w:rPr>
                <w:rFonts w:asciiTheme="minorHAnsi" w:hAnsiTheme="minorHAnsi" w:cstheme="minorHAnsi"/>
                <w:sz w:val="20"/>
                <w:szCs w:val="20"/>
                <w:lang w:val="en-GB" w:eastAsia="de-DE"/>
              </w:rPr>
              <w:t xml:space="preserve"> in sufficiently high density for successful breeding is another reason for low larval abundances. Furthermore, in many European ecoregions the invasive protozoan parasite </w:t>
            </w:r>
            <w:proofErr w:type="spellStart"/>
            <w:r w:rsidRPr="00E875A1">
              <w:rPr>
                <w:rFonts w:asciiTheme="minorHAnsi" w:hAnsiTheme="minorHAnsi" w:cstheme="minorHAnsi"/>
                <w:i/>
                <w:iCs/>
                <w:sz w:val="20"/>
                <w:szCs w:val="20"/>
                <w:lang w:val="en-GB" w:eastAsia="de-DE"/>
              </w:rPr>
              <w:t>Bonamia</w:t>
            </w:r>
            <w:proofErr w:type="spellEnd"/>
            <w:r w:rsidRPr="00E875A1">
              <w:rPr>
                <w:rFonts w:asciiTheme="minorHAnsi" w:hAnsiTheme="minorHAnsi" w:cstheme="minorHAnsi"/>
                <w:i/>
                <w:iCs/>
                <w:sz w:val="20"/>
                <w:szCs w:val="20"/>
                <w:lang w:val="en-GB" w:eastAsia="de-DE"/>
              </w:rPr>
              <w:t xml:space="preserve"> </w:t>
            </w:r>
            <w:proofErr w:type="spellStart"/>
            <w:r w:rsidRPr="00E875A1">
              <w:rPr>
                <w:rFonts w:asciiTheme="minorHAnsi" w:hAnsiTheme="minorHAnsi" w:cstheme="minorHAnsi"/>
                <w:i/>
                <w:iCs/>
                <w:sz w:val="20"/>
                <w:szCs w:val="20"/>
                <w:lang w:val="en-GB" w:eastAsia="de-DE"/>
              </w:rPr>
              <w:t>ostreae</w:t>
            </w:r>
            <w:proofErr w:type="spellEnd"/>
            <w:r w:rsidRPr="00E875A1">
              <w:rPr>
                <w:rFonts w:asciiTheme="minorHAnsi" w:hAnsiTheme="minorHAnsi" w:cstheme="minorHAnsi"/>
                <w:sz w:val="20"/>
                <w:szCs w:val="20"/>
                <w:lang w:val="en-GB" w:eastAsia="de-DE"/>
              </w:rPr>
              <w:t xml:space="preserve"> increases mortality of native oyster populations. The Oslo-Paris-Commission (OSPAR) included </w:t>
            </w:r>
            <w:r w:rsidR="00EB2B04" w:rsidRPr="00E875A1">
              <w:rPr>
                <w:rFonts w:asciiTheme="minorHAnsi" w:hAnsiTheme="minorHAnsi" w:cstheme="minorHAnsi"/>
                <w:i/>
                <w:iCs/>
                <w:sz w:val="20"/>
                <w:szCs w:val="20"/>
                <w:lang w:val="en-GB" w:eastAsia="de-DE"/>
              </w:rPr>
              <w:t>O.</w:t>
            </w:r>
            <w:r w:rsidRPr="00E875A1">
              <w:rPr>
                <w:rFonts w:asciiTheme="minorHAnsi" w:hAnsiTheme="minorHAnsi" w:cstheme="minorHAnsi"/>
                <w:i/>
                <w:iCs/>
                <w:sz w:val="20"/>
                <w:szCs w:val="20"/>
                <w:lang w:val="en-GB" w:eastAsia="de-DE"/>
              </w:rPr>
              <w:t xml:space="preserve"> edulis</w:t>
            </w:r>
            <w:r w:rsidRPr="00E875A1">
              <w:rPr>
                <w:rFonts w:asciiTheme="minorHAnsi" w:hAnsiTheme="minorHAnsi" w:cstheme="minorHAnsi"/>
                <w:sz w:val="20"/>
                <w:szCs w:val="20"/>
                <w:lang w:val="en-GB" w:eastAsia="de-DE"/>
              </w:rPr>
              <w:t xml:space="preserve"> on the list of threatened and declining species and habitats, for which restoration measures should be developed and the EU Habitats Directive calls for the protection, conservation and restoration of biogenic reefs</w:t>
            </w:r>
            <w:r w:rsidR="0075451A" w:rsidRPr="00E875A1">
              <w:rPr>
                <w:rFonts w:asciiTheme="minorHAnsi" w:hAnsiTheme="minorHAnsi" w:cstheme="minorHAnsi"/>
                <w:sz w:val="20"/>
                <w:szCs w:val="20"/>
                <w:lang w:val="en-GB" w:eastAsia="de-DE"/>
              </w:rPr>
              <w:t>, such as native oyster reefs</w:t>
            </w:r>
            <w:r w:rsidRPr="00E875A1">
              <w:rPr>
                <w:rFonts w:asciiTheme="minorHAnsi" w:hAnsiTheme="minorHAnsi" w:cstheme="minorHAnsi"/>
                <w:sz w:val="20"/>
                <w:szCs w:val="20"/>
                <w:lang w:val="en-GB" w:eastAsia="de-DE"/>
              </w:rPr>
              <w:t xml:space="preserve">. </w:t>
            </w:r>
          </w:p>
          <w:p w14:paraId="7DA278AA" w14:textId="125FCEAF" w:rsidR="003C6090" w:rsidRPr="00E875A1" w:rsidRDefault="00C14A05" w:rsidP="0061657C">
            <w:pPr>
              <w:spacing w:after="120" w:line="276" w:lineRule="auto"/>
              <w:jc w:val="both"/>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eastAsia="de-DE"/>
              </w:rPr>
              <w:t xml:space="preserve">Against this background, ecological restoration measures are crucial to support the recovery of self-sustaining oyster habitats. </w:t>
            </w:r>
            <w:r w:rsidR="00147345" w:rsidRPr="00E875A1">
              <w:rPr>
                <w:b/>
                <w:lang w:val="en-GB"/>
              </w:rPr>
              <w:t>Across Europe, a number of restoration projects are in the process of being developed and implemented</w:t>
            </w:r>
            <w:r w:rsidR="00147345" w:rsidRPr="00E875A1">
              <w:rPr>
                <w:rFonts w:asciiTheme="minorHAnsi" w:hAnsiTheme="minorHAnsi" w:cstheme="minorHAnsi"/>
                <w:sz w:val="20"/>
                <w:szCs w:val="20"/>
                <w:lang w:val="en-GB" w:eastAsia="de-DE"/>
              </w:rPr>
              <w:t xml:space="preserve"> </w:t>
            </w:r>
            <w:r w:rsidR="00986D52" w:rsidRPr="00E875A1">
              <w:rPr>
                <w:rFonts w:asciiTheme="minorHAnsi" w:hAnsiTheme="minorHAnsi" w:cstheme="minorHAnsi"/>
                <w:sz w:val="20"/>
                <w:szCs w:val="20"/>
                <w:lang w:val="en-GB" w:eastAsia="de-DE"/>
              </w:rPr>
              <w:t>(see https://noraeurope.eu)</w:t>
            </w:r>
            <w:r w:rsidRPr="00E875A1">
              <w:rPr>
                <w:rFonts w:asciiTheme="minorHAnsi" w:hAnsiTheme="minorHAnsi" w:cstheme="minorHAnsi"/>
                <w:sz w:val="20"/>
                <w:szCs w:val="20"/>
                <w:lang w:val="en-GB" w:eastAsia="de-DE"/>
              </w:rPr>
              <w:t>. To ensure long-term preservation of the species and the habitat it creates, including the related positive ecological effects, dynamic steps for upscaling oyster restoration have to be undertaken.</w:t>
            </w:r>
          </w:p>
        </w:tc>
      </w:tr>
      <w:tr w:rsidR="003C6090" w:rsidRPr="00E875A1" w14:paraId="3F65C8EB" w14:textId="77777777" w:rsidTr="003821B0">
        <w:tc>
          <w:tcPr>
            <w:tcW w:w="774" w:type="pct"/>
          </w:tcPr>
          <w:p w14:paraId="4A785C80" w14:textId="77777777" w:rsidR="00E105A8" w:rsidRPr="00E875A1" w:rsidRDefault="003C6090" w:rsidP="00D57B44">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lastRenderedPageBreak/>
              <w:t>Knowledge gaps</w:t>
            </w:r>
          </w:p>
          <w:p w14:paraId="06817278" w14:textId="77777777" w:rsidR="003C6090" w:rsidRPr="00E875A1" w:rsidRDefault="003C6090" w:rsidP="00D57B44">
            <w:pPr>
              <w:spacing w:after="120"/>
              <w:ind w:right="-1"/>
              <w:rPr>
                <w:rFonts w:asciiTheme="minorHAnsi" w:hAnsiTheme="minorHAnsi" w:cstheme="minorHAnsi"/>
                <w:sz w:val="20"/>
                <w:szCs w:val="20"/>
                <w:highlight w:val="yellow"/>
                <w:lang w:val="en-GB"/>
              </w:rPr>
            </w:pPr>
          </w:p>
        </w:tc>
        <w:tc>
          <w:tcPr>
            <w:tcW w:w="4226" w:type="pct"/>
          </w:tcPr>
          <w:p w14:paraId="2F112283" w14:textId="77777777" w:rsidR="00832510" w:rsidRPr="00E875A1" w:rsidRDefault="00986D52" w:rsidP="0061657C">
            <w:pPr>
              <w:spacing w:after="120" w:line="276" w:lineRule="auto"/>
              <w:ind w:right="-1"/>
              <w:rPr>
                <w:rFonts w:asciiTheme="minorHAnsi" w:eastAsia="Calibri" w:hAnsiTheme="minorHAnsi" w:cstheme="minorHAnsi"/>
                <w:color w:val="000000" w:themeColor="text1"/>
                <w:sz w:val="20"/>
                <w:szCs w:val="20"/>
                <w:lang w:val="en-GB"/>
              </w:rPr>
            </w:pPr>
            <w:r w:rsidRPr="00E875A1">
              <w:rPr>
                <w:rFonts w:asciiTheme="minorHAnsi" w:eastAsia="Calibri" w:hAnsiTheme="minorHAnsi" w:cstheme="minorHAnsi"/>
                <w:color w:val="000000" w:themeColor="text1"/>
                <w:sz w:val="20"/>
                <w:szCs w:val="20"/>
                <w:lang w:val="en-GB"/>
              </w:rPr>
              <w:t>Many f</w:t>
            </w:r>
            <w:r w:rsidR="2FDD1786" w:rsidRPr="00E875A1">
              <w:rPr>
                <w:rFonts w:asciiTheme="minorHAnsi" w:eastAsia="Calibri" w:hAnsiTheme="minorHAnsi" w:cstheme="minorHAnsi"/>
                <w:color w:val="000000" w:themeColor="text1"/>
                <w:sz w:val="20"/>
                <w:szCs w:val="20"/>
                <w:lang w:val="en-GB"/>
              </w:rPr>
              <w:t xml:space="preserve">undamental ecological questions </w:t>
            </w:r>
            <w:r w:rsidRPr="00E875A1">
              <w:rPr>
                <w:rFonts w:asciiTheme="minorHAnsi" w:eastAsia="Calibri" w:hAnsiTheme="minorHAnsi" w:cstheme="minorHAnsi"/>
                <w:color w:val="000000" w:themeColor="text1"/>
                <w:sz w:val="20"/>
                <w:szCs w:val="20"/>
                <w:lang w:val="en-GB"/>
              </w:rPr>
              <w:t xml:space="preserve">(see Zu </w:t>
            </w:r>
            <w:proofErr w:type="spellStart"/>
            <w:r w:rsidRPr="00E875A1">
              <w:rPr>
                <w:rFonts w:asciiTheme="minorHAnsi" w:eastAsia="Calibri" w:hAnsiTheme="minorHAnsi" w:cstheme="minorHAnsi"/>
                <w:color w:val="000000" w:themeColor="text1"/>
                <w:sz w:val="20"/>
                <w:szCs w:val="20"/>
                <w:lang w:val="en-GB"/>
              </w:rPr>
              <w:t>Ermgassen</w:t>
            </w:r>
            <w:proofErr w:type="spellEnd"/>
            <w:r w:rsidRPr="00E875A1">
              <w:rPr>
                <w:rFonts w:asciiTheme="minorHAnsi" w:eastAsia="Calibri" w:hAnsiTheme="minorHAnsi" w:cstheme="minorHAnsi"/>
                <w:color w:val="000000" w:themeColor="text1"/>
                <w:sz w:val="20"/>
                <w:szCs w:val="20"/>
                <w:lang w:val="en-GB"/>
              </w:rPr>
              <w:t xml:space="preserve"> et al. 2020) </w:t>
            </w:r>
            <w:r w:rsidR="2FDD1786" w:rsidRPr="00E875A1">
              <w:rPr>
                <w:rFonts w:asciiTheme="minorHAnsi" w:eastAsia="Calibri" w:hAnsiTheme="minorHAnsi" w:cstheme="minorHAnsi"/>
                <w:color w:val="000000" w:themeColor="text1"/>
                <w:sz w:val="20"/>
                <w:szCs w:val="20"/>
                <w:lang w:val="en-GB"/>
              </w:rPr>
              <w:t xml:space="preserve">like the interactions of </w:t>
            </w:r>
            <w:r w:rsidR="2FDD1786" w:rsidRPr="00E875A1">
              <w:rPr>
                <w:rFonts w:asciiTheme="minorHAnsi" w:eastAsia="Calibri" w:hAnsiTheme="minorHAnsi" w:cstheme="minorHAnsi"/>
                <w:i/>
                <w:iCs/>
                <w:color w:val="000000" w:themeColor="text1"/>
                <w:sz w:val="20"/>
                <w:szCs w:val="20"/>
                <w:lang w:val="en-GB"/>
              </w:rPr>
              <w:t>O. edulis</w:t>
            </w:r>
            <w:r w:rsidR="2FDD1786" w:rsidRPr="00E875A1">
              <w:rPr>
                <w:rFonts w:asciiTheme="minorHAnsi" w:eastAsia="Calibri" w:hAnsiTheme="minorHAnsi" w:cstheme="minorHAnsi"/>
                <w:color w:val="000000" w:themeColor="text1"/>
                <w:sz w:val="20"/>
                <w:szCs w:val="20"/>
                <w:lang w:val="en-GB"/>
              </w:rPr>
              <w:t xml:space="preserve"> with predators and competitors need to be investigated more comprehensively, but also research on factors </w:t>
            </w:r>
            <w:r w:rsidR="0075451A" w:rsidRPr="00E875A1">
              <w:rPr>
                <w:rFonts w:asciiTheme="minorHAnsi" w:eastAsia="Calibri" w:hAnsiTheme="minorHAnsi" w:cstheme="minorHAnsi"/>
                <w:color w:val="000000" w:themeColor="text1"/>
                <w:sz w:val="20"/>
                <w:szCs w:val="20"/>
                <w:lang w:val="en-GB"/>
              </w:rPr>
              <w:t>a</w:t>
            </w:r>
            <w:r w:rsidR="2FDD1786" w:rsidRPr="00E875A1">
              <w:rPr>
                <w:rFonts w:asciiTheme="minorHAnsi" w:eastAsia="Calibri" w:hAnsiTheme="minorHAnsi" w:cstheme="minorHAnsi"/>
                <w:color w:val="000000" w:themeColor="text1"/>
                <w:sz w:val="20"/>
                <w:szCs w:val="20"/>
                <w:lang w:val="en-GB"/>
              </w:rPr>
              <w:t xml:space="preserve">nd requirements for successful settlement and recruitment </w:t>
            </w:r>
            <w:r w:rsidR="0075451A" w:rsidRPr="00E875A1">
              <w:rPr>
                <w:rFonts w:asciiTheme="minorHAnsi" w:eastAsia="Calibri" w:hAnsiTheme="minorHAnsi" w:cstheme="minorHAnsi"/>
                <w:color w:val="000000" w:themeColor="text1"/>
                <w:sz w:val="20"/>
                <w:szCs w:val="20"/>
                <w:lang w:val="en-GB"/>
              </w:rPr>
              <w:t xml:space="preserve">of wild populations </w:t>
            </w:r>
            <w:r w:rsidR="2FDD1786" w:rsidRPr="00E875A1">
              <w:rPr>
                <w:rFonts w:asciiTheme="minorHAnsi" w:eastAsia="Calibri" w:hAnsiTheme="minorHAnsi" w:cstheme="minorHAnsi"/>
                <w:color w:val="000000" w:themeColor="text1"/>
                <w:sz w:val="20"/>
                <w:szCs w:val="20"/>
                <w:lang w:val="en-GB"/>
              </w:rPr>
              <w:t xml:space="preserve">(e.g. critical weight, settlement substratum characteristics) </w:t>
            </w:r>
            <w:r w:rsidR="0075451A" w:rsidRPr="00E875A1">
              <w:rPr>
                <w:rFonts w:asciiTheme="minorHAnsi" w:eastAsia="Calibri" w:hAnsiTheme="minorHAnsi" w:cstheme="minorHAnsi"/>
                <w:color w:val="000000" w:themeColor="text1"/>
                <w:sz w:val="20"/>
                <w:szCs w:val="20"/>
                <w:lang w:val="en-GB"/>
              </w:rPr>
              <w:t>is needed</w:t>
            </w:r>
            <w:r w:rsidR="2FDD1786" w:rsidRPr="00E875A1">
              <w:rPr>
                <w:rFonts w:asciiTheme="minorHAnsi" w:eastAsia="Calibri" w:hAnsiTheme="minorHAnsi" w:cstheme="minorHAnsi"/>
                <w:color w:val="000000" w:themeColor="text1"/>
                <w:sz w:val="20"/>
                <w:szCs w:val="20"/>
                <w:lang w:val="en-GB"/>
              </w:rPr>
              <w:t xml:space="preserve"> (Allison 2019</w:t>
            </w:r>
            <w:r w:rsidR="0075451A" w:rsidRPr="00E875A1">
              <w:rPr>
                <w:rFonts w:asciiTheme="minorHAnsi" w:eastAsia="Calibri" w:hAnsiTheme="minorHAnsi" w:cstheme="minorHAnsi"/>
                <w:color w:val="000000" w:themeColor="text1"/>
                <w:sz w:val="20"/>
                <w:szCs w:val="20"/>
                <w:lang w:val="en-GB"/>
              </w:rPr>
              <w:t xml:space="preserve">, </w:t>
            </w:r>
            <w:proofErr w:type="spellStart"/>
            <w:r w:rsidR="0075451A" w:rsidRPr="00E875A1">
              <w:rPr>
                <w:rFonts w:asciiTheme="minorHAnsi" w:eastAsia="Calibri" w:hAnsiTheme="minorHAnsi" w:cstheme="minorHAnsi"/>
                <w:color w:val="000000" w:themeColor="text1"/>
                <w:sz w:val="20"/>
                <w:szCs w:val="20"/>
                <w:lang w:val="en-GB"/>
              </w:rPr>
              <w:t>Colsoul</w:t>
            </w:r>
            <w:proofErr w:type="spellEnd"/>
            <w:r w:rsidR="0075451A" w:rsidRPr="00E875A1">
              <w:rPr>
                <w:rFonts w:asciiTheme="minorHAnsi" w:eastAsia="Calibri" w:hAnsiTheme="minorHAnsi" w:cstheme="minorHAnsi"/>
                <w:color w:val="000000" w:themeColor="text1"/>
                <w:sz w:val="20"/>
                <w:szCs w:val="20"/>
                <w:lang w:val="en-GB"/>
              </w:rPr>
              <w:t xml:space="preserve"> et al. 2020</w:t>
            </w:r>
            <w:r w:rsidR="2FDD1786" w:rsidRPr="00E875A1">
              <w:rPr>
                <w:rFonts w:asciiTheme="minorHAnsi" w:eastAsia="Calibri" w:hAnsiTheme="minorHAnsi" w:cstheme="minorHAnsi"/>
                <w:color w:val="000000" w:themeColor="text1"/>
                <w:sz w:val="20"/>
                <w:szCs w:val="20"/>
                <w:lang w:val="en-GB"/>
              </w:rPr>
              <w:t>), as well as information on environmental factors influencing these processes</w:t>
            </w:r>
            <w:r w:rsidRPr="00E875A1">
              <w:rPr>
                <w:rFonts w:asciiTheme="minorHAnsi" w:eastAsia="Calibri" w:hAnsiTheme="minorHAnsi" w:cstheme="minorHAnsi"/>
                <w:color w:val="000000" w:themeColor="text1"/>
                <w:sz w:val="20"/>
                <w:szCs w:val="20"/>
                <w:lang w:val="en-GB"/>
              </w:rPr>
              <w:t>.</w:t>
            </w:r>
            <w:r w:rsidR="00515C00" w:rsidRPr="00E875A1">
              <w:rPr>
                <w:rFonts w:asciiTheme="minorHAnsi" w:eastAsia="Calibri" w:hAnsiTheme="minorHAnsi" w:cstheme="minorHAnsi"/>
                <w:color w:val="000000" w:themeColor="text1"/>
                <w:sz w:val="20"/>
                <w:szCs w:val="20"/>
                <w:lang w:val="en-GB"/>
              </w:rPr>
              <w:br/>
            </w:r>
            <w:r w:rsidR="2FDD1786" w:rsidRPr="00E875A1">
              <w:rPr>
                <w:rFonts w:asciiTheme="minorHAnsi" w:eastAsia="Calibri" w:hAnsiTheme="minorHAnsi" w:cstheme="minorHAnsi"/>
                <w:color w:val="000000" w:themeColor="text1"/>
                <w:sz w:val="20"/>
                <w:szCs w:val="20"/>
                <w:lang w:val="en-GB"/>
              </w:rPr>
              <w:t>Further investigations are also needed in the field of marine conservation to better understand factors (environmental parameters, biological interactions) determining the success of restoration measures</w:t>
            </w:r>
            <w:r w:rsidR="0075451A" w:rsidRPr="00E875A1">
              <w:rPr>
                <w:rFonts w:asciiTheme="minorHAnsi" w:eastAsia="Calibri" w:hAnsiTheme="minorHAnsi" w:cstheme="minorHAnsi"/>
                <w:color w:val="000000" w:themeColor="text1"/>
                <w:sz w:val="20"/>
                <w:szCs w:val="20"/>
                <w:lang w:val="en-GB"/>
              </w:rPr>
              <w:t xml:space="preserve"> (Zu </w:t>
            </w:r>
            <w:proofErr w:type="spellStart"/>
            <w:r w:rsidR="0075451A" w:rsidRPr="00E875A1">
              <w:rPr>
                <w:rFonts w:asciiTheme="minorHAnsi" w:eastAsia="Calibri" w:hAnsiTheme="minorHAnsi" w:cstheme="minorHAnsi"/>
                <w:color w:val="000000" w:themeColor="text1"/>
                <w:sz w:val="20"/>
                <w:szCs w:val="20"/>
                <w:lang w:val="en-GB"/>
              </w:rPr>
              <w:t>Ermgassen</w:t>
            </w:r>
            <w:proofErr w:type="spellEnd"/>
            <w:r w:rsidR="0075451A" w:rsidRPr="00E875A1">
              <w:rPr>
                <w:rFonts w:asciiTheme="minorHAnsi" w:eastAsia="Calibri" w:hAnsiTheme="minorHAnsi" w:cstheme="minorHAnsi"/>
                <w:color w:val="000000" w:themeColor="text1"/>
                <w:sz w:val="20"/>
                <w:szCs w:val="20"/>
                <w:lang w:val="en-GB"/>
              </w:rPr>
              <w:t xml:space="preserve"> et al. 2020)</w:t>
            </w:r>
            <w:r w:rsidR="2FDD1786" w:rsidRPr="00E875A1">
              <w:rPr>
                <w:rFonts w:asciiTheme="minorHAnsi" w:eastAsia="Calibri" w:hAnsiTheme="minorHAnsi" w:cstheme="minorHAnsi"/>
                <w:color w:val="000000" w:themeColor="text1"/>
                <w:sz w:val="20"/>
                <w:szCs w:val="20"/>
                <w:lang w:val="en-GB"/>
              </w:rPr>
              <w:t>. Limitations also exist regarding the monitoring of native oyster beds for many areas, but also on the interaction with non-indigenous species</w:t>
            </w:r>
            <w:r w:rsidR="002A7C22" w:rsidRPr="00E875A1">
              <w:rPr>
                <w:rFonts w:asciiTheme="minorHAnsi" w:eastAsia="Calibri" w:hAnsiTheme="minorHAnsi" w:cstheme="minorHAnsi"/>
                <w:color w:val="000000" w:themeColor="text1"/>
                <w:sz w:val="20"/>
                <w:szCs w:val="20"/>
                <w:lang w:val="en-GB"/>
              </w:rPr>
              <w:t>, effects of diseases and infections</w:t>
            </w:r>
            <w:r w:rsidR="2FDD1786" w:rsidRPr="00E875A1">
              <w:rPr>
                <w:rFonts w:asciiTheme="minorHAnsi" w:eastAsia="Calibri" w:hAnsiTheme="minorHAnsi" w:cstheme="minorHAnsi"/>
                <w:color w:val="000000" w:themeColor="text1"/>
                <w:sz w:val="20"/>
                <w:szCs w:val="20"/>
                <w:lang w:val="en-GB"/>
              </w:rPr>
              <w:t xml:space="preserve"> and the effects of hazardous substances.</w:t>
            </w:r>
          </w:p>
        </w:tc>
      </w:tr>
      <w:tr w:rsidR="003C6090" w:rsidRPr="00E875A1" w14:paraId="0CCA04E4" w14:textId="77777777" w:rsidTr="003821B0">
        <w:tc>
          <w:tcPr>
            <w:tcW w:w="774" w:type="pct"/>
          </w:tcPr>
          <w:p w14:paraId="3ED9A43B" w14:textId="77777777" w:rsidR="003C6090" w:rsidRPr="00E875A1" w:rsidRDefault="003C6090" w:rsidP="00D57B44">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 xml:space="preserve">References </w:t>
            </w:r>
          </w:p>
        </w:tc>
        <w:tc>
          <w:tcPr>
            <w:tcW w:w="4226" w:type="pct"/>
          </w:tcPr>
          <w:p w14:paraId="3E7E4280" w14:textId="77777777" w:rsidR="003C6090" w:rsidRPr="00E875A1" w:rsidRDefault="00A976B7" w:rsidP="0061657C">
            <w:pPr>
              <w:spacing w:after="120" w:line="276" w:lineRule="auto"/>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see below</w:t>
            </w:r>
          </w:p>
        </w:tc>
      </w:tr>
      <w:tr w:rsidR="003C6090" w:rsidRPr="00E875A1" w14:paraId="716877FE" w14:textId="77777777" w:rsidTr="0061657C">
        <w:trPr>
          <w:trHeight w:val="2302"/>
        </w:trPr>
        <w:tc>
          <w:tcPr>
            <w:tcW w:w="774" w:type="pct"/>
          </w:tcPr>
          <w:p w14:paraId="3D2A50E1" w14:textId="77777777" w:rsidR="003C6090" w:rsidRPr="00E875A1" w:rsidRDefault="003C6090" w:rsidP="00D57B44">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Method used</w:t>
            </w:r>
          </w:p>
        </w:tc>
        <w:tc>
          <w:tcPr>
            <w:tcW w:w="4226" w:type="pct"/>
          </w:tcPr>
          <w:p w14:paraId="1B6DAE78" w14:textId="77777777" w:rsidR="00FB1154" w:rsidRPr="00E875A1" w:rsidRDefault="003C6090" w:rsidP="0061657C">
            <w:pPr>
              <w:spacing w:after="120" w:line="276" w:lineRule="auto"/>
              <w:ind w:right="-1"/>
              <w:rPr>
                <w:rFonts w:asciiTheme="minorHAnsi" w:hAnsiTheme="minorHAnsi" w:cstheme="minorHAnsi"/>
                <w:b/>
                <w:sz w:val="20"/>
                <w:szCs w:val="20"/>
                <w:lang w:val="en-GB"/>
              </w:rPr>
            </w:pPr>
            <w:r w:rsidRPr="00E875A1">
              <w:rPr>
                <w:rFonts w:asciiTheme="minorHAnsi" w:hAnsiTheme="minorHAnsi" w:cstheme="minorHAnsi"/>
                <w:b/>
                <w:sz w:val="20"/>
                <w:szCs w:val="20"/>
                <w:lang w:val="en-GB"/>
              </w:rPr>
              <w:t>Main source of information:</w:t>
            </w:r>
            <w:r w:rsidR="00FB1154" w:rsidRPr="00E875A1">
              <w:rPr>
                <w:rFonts w:asciiTheme="minorHAnsi" w:hAnsiTheme="minorHAnsi" w:cstheme="minorHAnsi"/>
                <w:b/>
                <w:sz w:val="20"/>
                <w:szCs w:val="20"/>
                <w:lang w:val="en-GB"/>
              </w:rPr>
              <w:t xml:space="preserve"> </w:t>
            </w:r>
          </w:p>
          <w:p w14:paraId="59CAE631" w14:textId="77777777" w:rsidR="00BB3122" w:rsidRPr="00E875A1" w:rsidRDefault="002F4893" w:rsidP="0061657C">
            <w:pPr>
              <w:pStyle w:val="Heading1"/>
              <w:spacing w:after="120" w:line="276" w:lineRule="auto"/>
              <w:ind w:right="-1"/>
              <w:outlineLvl w:val="0"/>
              <w:rPr>
                <w:rFonts w:asciiTheme="minorHAnsi" w:hAnsiTheme="minorHAnsi" w:cstheme="minorHAnsi"/>
                <w:b w:val="0"/>
                <w:sz w:val="20"/>
                <w:lang w:val="en-GB"/>
              </w:rPr>
            </w:pPr>
            <w:r w:rsidRPr="00E875A1">
              <w:rPr>
                <w:rFonts w:asciiTheme="minorHAnsi" w:hAnsiTheme="minorHAnsi" w:cstheme="minorHAnsi"/>
                <w:b w:val="0"/>
                <w:sz w:val="20"/>
                <w:lang w:val="en-GB"/>
              </w:rPr>
              <w:t>1</w:t>
            </w:r>
            <w:r w:rsidR="00B95839" w:rsidRPr="00E875A1">
              <w:rPr>
                <w:rFonts w:asciiTheme="minorHAnsi" w:hAnsiTheme="minorHAnsi" w:cstheme="minorHAnsi"/>
                <w:b w:val="0"/>
                <w:sz w:val="20"/>
                <w:lang w:val="en-GB"/>
              </w:rPr>
              <w:t xml:space="preserve">. Assessment </w:t>
            </w:r>
            <w:r w:rsidR="009569F6" w:rsidRPr="00E875A1">
              <w:rPr>
                <w:rFonts w:asciiTheme="minorHAnsi" w:hAnsiTheme="minorHAnsi" w:cstheme="minorHAnsi"/>
                <w:b w:val="0"/>
                <w:sz w:val="20"/>
                <w:lang w:val="en-GB"/>
              </w:rPr>
              <w:t xml:space="preserve">carried out </w:t>
            </w:r>
            <w:r w:rsidR="00B95839" w:rsidRPr="00E875A1">
              <w:rPr>
                <w:rFonts w:asciiTheme="minorHAnsi" w:hAnsiTheme="minorHAnsi" w:cstheme="minorHAnsi"/>
                <w:b w:val="0"/>
                <w:sz w:val="20"/>
                <w:lang w:val="en-GB"/>
              </w:rPr>
              <w:t>by</w:t>
            </w:r>
            <w:r w:rsidR="009569F6" w:rsidRPr="00E875A1">
              <w:rPr>
                <w:rFonts w:asciiTheme="minorHAnsi" w:hAnsiTheme="minorHAnsi" w:cstheme="minorHAnsi"/>
                <w:b w:val="0"/>
                <w:sz w:val="20"/>
                <w:lang w:val="en-GB"/>
              </w:rPr>
              <w:t xml:space="preserve"> </w:t>
            </w:r>
            <w:r w:rsidR="0029696A" w:rsidRPr="00E875A1">
              <w:rPr>
                <w:rFonts w:asciiTheme="minorHAnsi" w:hAnsiTheme="minorHAnsi" w:cstheme="minorHAnsi"/>
                <w:b w:val="0"/>
                <w:sz w:val="20"/>
                <w:lang w:val="en-GB"/>
              </w:rPr>
              <w:t>Wageningen Marine Research</w:t>
            </w:r>
            <w:r w:rsidR="00D06A78" w:rsidRPr="00E875A1">
              <w:rPr>
                <w:rFonts w:asciiTheme="minorHAnsi" w:hAnsiTheme="minorHAnsi" w:cstheme="minorHAnsi"/>
                <w:b w:val="0"/>
                <w:sz w:val="20"/>
                <w:lang w:val="en-GB"/>
              </w:rPr>
              <w:t xml:space="preserve"> </w:t>
            </w:r>
            <w:r w:rsidR="00B97ECB" w:rsidRPr="00E875A1">
              <w:rPr>
                <w:rFonts w:asciiTheme="minorHAnsi" w:hAnsiTheme="minorHAnsi" w:cstheme="minorHAnsi"/>
                <w:b w:val="0"/>
                <w:sz w:val="20"/>
                <w:lang w:val="en-GB"/>
              </w:rPr>
              <w:t xml:space="preserve">(Bos, Tamis) </w:t>
            </w:r>
            <w:r w:rsidR="00D06A78" w:rsidRPr="00E875A1">
              <w:rPr>
                <w:rFonts w:asciiTheme="minorHAnsi" w:hAnsiTheme="minorHAnsi" w:cstheme="minorHAnsi"/>
                <w:b w:val="0"/>
                <w:sz w:val="20"/>
                <w:lang w:val="en-GB"/>
              </w:rPr>
              <w:t xml:space="preserve">and </w:t>
            </w:r>
            <w:r w:rsidR="00515C00" w:rsidRPr="00E875A1">
              <w:rPr>
                <w:rFonts w:asciiTheme="minorHAnsi" w:hAnsiTheme="minorHAnsi" w:cstheme="minorHAnsi"/>
                <w:b w:val="0"/>
                <w:sz w:val="20"/>
                <w:lang w:val="en-GB"/>
              </w:rPr>
              <w:t>Alfred Wegener Institute</w:t>
            </w:r>
            <w:r w:rsidR="00BD58B6" w:rsidRPr="00E875A1">
              <w:rPr>
                <w:rFonts w:asciiTheme="minorHAnsi" w:hAnsiTheme="minorHAnsi" w:cstheme="minorHAnsi"/>
                <w:b w:val="0"/>
                <w:sz w:val="20"/>
                <w:lang w:val="en-GB"/>
              </w:rPr>
              <w:t xml:space="preserve"> Helmholtz Centre for Polar and Marine Research</w:t>
            </w:r>
            <w:r w:rsidR="00B97ECB" w:rsidRPr="00E875A1">
              <w:rPr>
                <w:rFonts w:asciiTheme="minorHAnsi" w:hAnsiTheme="minorHAnsi" w:cstheme="minorHAnsi"/>
                <w:b w:val="0"/>
                <w:sz w:val="20"/>
                <w:lang w:val="en-GB"/>
              </w:rPr>
              <w:t xml:space="preserve"> (Pogoda, Groß)</w:t>
            </w:r>
            <w:r w:rsidR="00B95839" w:rsidRPr="00E875A1">
              <w:rPr>
                <w:rFonts w:asciiTheme="minorHAnsi" w:hAnsiTheme="minorHAnsi" w:cstheme="minorHAnsi"/>
                <w:b w:val="0"/>
                <w:sz w:val="20"/>
                <w:lang w:val="en-GB"/>
              </w:rPr>
              <w:t>, based upon</w:t>
            </w:r>
            <w:r w:rsidR="00B70D9E" w:rsidRPr="00E875A1">
              <w:rPr>
                <w:rFonts w:asciiTheme="minorHAnsi" w:hAnsiTheme="minorHAnsi" w:cstheme="minorHAnsi"/>
                <w:b w:val="0"/>
                <w:sz w:val="20"/>
                <w:lang w:val="en-GB"/>
              </w:rPr>
              <w:t>:</w:t>
            </w:r>
            <w:r w:rsidR="00B95839" w:rsidRPr="00E875A1">
              <w:rPr>
                <w:rFonts w:asciiTheme="minorHAnsi" w:hAnsiTheme="minorHAnsi" w:cstheme="minorHAnsi"/>
                <w:b w:val="0"/>
                <w:sz w:val="20"/>
                <w:lang w:val="en-GB"/>
              </w:rPr>
              <w:t xml:space="preserve"> </w:t>
            </w:r>
          </w:p>
          <w:p w14:paraId="57EDD345" w14:textId="77777777" w:rsidR="007C5CCC" w:rsidRPr="00E875A1" w:rsidRDefault="00BD2474" w:rsidP="0061657C">
            <w:pPr>
              <w:pStyle w:val="Heading1"/>
              <w:numPr>
                <w:ilvl w:val="0"/>
                <w:numId w:val="19"/>
              </w:numPr>
              <w:spacing w:after="120" w:line="276" w:lineRule="auto"/>
              <w:ind w:right="-1"/>
              <w:outlineLvl w:val="0"/>
              <w:rPr>
                <w:rFonts w:asciiTheme="minorHAnsi" w:hAnsiTheme="minorHAnsi" w:cstheme="minorHAnsi"/>
                <w:b w:val="0"/>
                <w:sz w:val="20"/>
                <w:lang w:val="en-GB"/>
              </w:rPr>
            </w:pPr>
            <w:r w:rsidRPr="00E875A1">
              <w:rPr>
                <w:rFonts w:asciiTheme="minorHAnsi" w:hAnsiTheme="minorHAnsi" w:cstheme="minorHAnsi"/>
                <w:b w:val="0"/>
                <w:sz w:val="20"/>
                <w:lang w:val="en-GB"/>
              </w:rPr>
              <w:t xml:space="preserve">a literature </w:t>
            </w:r>
            <w:r w:rsidR="00A638A3" w:rsidRPr="00E875A1">
              <w:rPr>
                <w:rFonts w:asciiTheme="minorHAnsi" w:hAnsiTheme="minorHAnsi" w:cstheme="minorHAnsi"/>
                <w:b w:val="0"/>
                <w:sz w:val="20"/>
                <w:lang w:val="en-GB"/>
              </w:rPr>
              <w:t>review and</w:t>
            </w:r>
            <w:r w:rsidR="007C5CCC" w:rsidRPr="00E875A1">
              <w:rPr>
                <w:rFonts w:asciiTheme="minorHAnsi" w:hAnsiTheme="minorHAnsi" w:cstheme="minorHAnsi"/>
                <w:b w:val="0"/>
                <w:sz w:val="20"/>
                <w:lang w:val="en-GB"/>
              </w:rPr>
              <w:t>;</w:t>
            </w:r>
          </w:p>
          <w:p w14:paraId="59CEE65E" w14:textId="77777777" w:rsidR="00727345" w:rsidRPr="00E875A1" w:rsidRDefault="00A638A3" w:rsidP="0061657C">
            <w:pPr>
              <w:pStyle w:val="Heading1"/>
              <w:numPr>
                <w:ilvl w:val="0"/>
                <w:numId w:val="19"/>
              </w:numPr>
              <w:spacing w:after="120" w:line="276" w:lineRule="auto"/>
              <w:ind w:right="-1"/>
              <w:outlineLvl w:val="0"/>
              <w:rPr>
                <w:rFonts w:asciiTheme="minorHAnsi" w:eastAsiaTheme="minorHAnsi" w:hAnsiTheme="minorHAnsi" w:cstheme="minorHAnsi"/>
                <w:sz w:val="20"/>
                <w:lang w:val="en-GB"/>
              </w:rPr>
            </w:pPr>
            <w:r w:rsidRPr="00E875A1">
              <w:rPr>
                <w:rFonts w:asciiTheme="minorHAnsi" w:hAnsiTheme="minorHAnsi" w:cstheme="minorHAnsi"/>
                <w:b w:val="0"/>
                <w:sz w:val="20"/>
                <w:lang w:val="en-GB"/>
              </w:rPr>
              <w:t xml:space="preserve">a questionaire </w:t>
            </w:r>
            <w:r w:rsidR="00BB24E3" w:rsidRPr="00E875A1">
              <w:rPr>
                <w:rFonts w:asciiTheme="minorHAnsi" w:hAnsiTheme="minorHAnsi" w:cstheme="minorHAnsi"/>
                <w:b w:val="0"/>
                <w:sz w:val="20"/>
                <w:lang w:val="en-GB"/>
              </w:rPr>
              <w:t xml:space="preserve">send to </w:t>
            </w:r>
            <w:r w:rsidR="00C20F2F" w:rsidRPr="00E875A1">
              <w:rPr>
                <w:rFonts w:asciiTheme="minorHAnsi" w:hAnsiTheme="minorHAnsi" w:cstheme="minorHAnsi"/>
                <w:b w:val="0"/>
                <w:sz w:val="20"/>
                <w:lang w:val="en-GB"/>
              </w:rPr>
              <w:t>experts from all relevant contracting parties</w:t>
            </w:r>
            <w:r w:rsidR="00BD58B6" w:rsidRPr="00E875A1">
              <w:rPr>
                <w:rFonts w:asciiTheme="minorHAnsi" w:hAnsiTheme="minorHAnsi" w:cstheme="minorHAnsi"/>
                <w:b w:val="0"/>
                <w:sz w:val="20"/>
                <w:lang w:val="en-GB"/>
              </w:rPr>
              <w:t xml:space="preserve">, identified and contacted via the </w:t>
            </w:r>
            <w:r w:rsidR="005F0AC5" w:rsidRPr="00E875A1">
              <w:rPr>
                <w:rFonts w:asciiTheme="minorHAnsi" w:hAnsiTheme="minorHAnsi" w:cstheme="minorHAnsi"/>
                <w:b w:val="0"/>
                <w:sz w:val="20"/>
                <w:lang w:val="en-GB"/>
              </w:rPr>
              <w:t>Native Oyster Restoration Alliance (</w:t>
            </w:r>
            <w:r w:rsidR="00BD58B6" w:rsidRPr="00E875A1">
              <w:rPr>
                <w:rFonts w:asciiTheme="minorHAnsi" w:hAnsiTheme="minorHAnsi" w:cstheme="minorHAnsi"/>
                <w:b w:val="0"/>
                <w:sz w:val="20"/>
                <w:lang w:val="en-GB"/>
              </w:rPr>
              <w:t>NORA</w:t>
            </w:r>
            <w:r w:rsidR="005F0AC5" w:rsidRPr="00E875A1">
              <w:rPr>
                <w:rFonts w:asciiTheme="minorHAnsi" w:hAnsiTheme="minorHAnsi" w:cstheme="minorHAnsi"/>
                <w:b w:val="0"/>
                <w:sz w:val="20"/>
                <w:lang w:val="en-GB"/>
              </w:rPr>
              <w:t>)</w:t>
            </w:r>
            <w:r w:rsidR="005C47D3" w:rsidRPr="00E875A1">
              <w:rPr>
                <w:rFonts w:asciiTheme="minorHAnsi" w:hAnsiTheme="minorHAnsi" w:cstheme="minorHAnsi"/>
                <w:b w:val="0"/>
                <w:sz w:val="20"/>
                <w:lang w:val="en-GB"/>
              </w:rPr>
              <w:t>.</w:t>
            </w:r>
          </w:p>
        </w:tc>
      </w:tr>
      <w:tr w:rsidR="00E635EF" w:rsidRPr="00E875A1" w14:paraId="6B9238FD" w14:textId="77777777" w:rsidTr="003821B0">
        <w:tc>
          <w:tcPr>
            <w:tcW w:w="774" w:type="pct"/>
            <w:hideMark/>
          </w:tcPr>
          <w:p w14:paraId="5D382795" w14:textId="77777777" w:rsidR="00E635EF" w:rsidRPr="00E875A1" w:rsidRDefault="00E635EF" w:rsidP="00D57B44">
            <w:pPr>
              <w:spacing w:after="120"/>
              <w:ind w:right="-1"/>
              <w:jc w:val="center"/>
              <w:rPr>
                <w:rFonts w:asciiTheme="minorHAnsi" w:hAnsiTheme="minorHAnsi" w:cstheme="minorHAnsi"/>
                <w:sz w:val="20"/>
                <w:szCs w:val="20"/>
                <w:lang w:val="en-GB"/>
              </w:rPr>
            </w:pPr>
            <w:r w:rsidRPr="00E875A1">
              <w:rPr>
                <w:rFonts w:asciiTheme="minorHAnsi" w:hAnsiTheme="minorHAnsi" w:cstheme="minorHAnsi"/>
                <w:sz w:val="20"/>
                <w:szCs w:val="20"/>
                <w:lang w:val="en-GB"/>
              </w:rPr>
              <w:t>AUDIT TRAIL</w:t>
            </w:r>
          </w:p>
          <w:p w14:paraId="4E53548D" w14:textId="77777777" w:rsidR="00E635EF" w:rsidRPr="00E875A1" w:rsidRDefault="00E635EF" w:rsidP="00D57B44">
            <w:pPr>
              <w:spacing w:after="120"/>
              <w:ind w:right="-1"/>
              <w:rPr>
                <w:rFonts w:asciiTheme="minorHAnsi" w:hAnsiTheme="minorHAnsi" w:cstheme="minorHAnsi"/>
                <w:b/>
                <w:bCs/>
                <w:sz w:val="20"/>
                <w:szCs w:val="20"/>
                <w:lang w:val="en-GB"/>
              </w:rPr>
            </w:pPr>
          </w:p>
        </w:tc>
        <w:tc>
          <w:tcPr>
            <w:tcW w:w="4226" w:type="pct"/>
          </w:tcPr>
          <w:p w14:paraId="6DDF7265" w14:textId="77777777" w:rsidR="00E635EF" w:rsidRPr="00E875A1" w:rsidRDefault="00E635EF"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 xml:space="preserve">Additional Evidence and Information </w:t>
            </w:r>
          </w:p>
          <w:p w14:paraId="30349057" w14:textId="77777777" w:rsidR="00E635EF" w:rsidRPr="00E875A1" w:rsidRDefault="00E635EF"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Please insert below any relevant additional evidence and information that provides essential background and rationale to the assessments above. </w:t>
            </w:r>
            <w:r w:rsidR="00AF5991" w:rsidRPr="00E875A1">
              <w:rPr>
                <w:rFonts w:asciiTheme="minorHAnsi" w:hAnsiTheme="minorHAnsi" w:cstheme="minorHAnsi"/>
                <w:sz w:val="20"/>
                <w:szCs w:val="20"/>
                <w:lang w:val="en-GB"/>
              </w:rPr>
              <w:t xml:space="preserve">Include </w:t>
            </w:r>
            <w:r w:rsidR="00950780" w:rsidRPr="00E875A1">
              <w:rPr>
                <w:rFonts w:asciiTheme="minorHAnsi" w:hAnsiTheme="minorHAnsi" w:cstheme="minorHAnsi"/>
                <w:sz w:val="20"/>
                <w:szCs w:val="20"/>
                <w:lang w:val="en-GB"/>
              </w:rPr>
              <w:t>references</w:t>
            </w:r>
            <w:r w:rsidR="00AF5991" w:rsidRPr="00E875A1">
              <w:rPr>
                <w:rFonts w:asciiTheme="minorHAnsi" w:hAnsiTheme="minorHAnsi" w:cstheme="minorHAnsi"/>
                <w:sz w:val="20"/>
                <w:szCs w:val="20"/>
                <w:lang w:val="en-GB"/>
              </w:rPr>
              <w:t xml:space="preserve"> of the sources of evidence and information and provide full references in the relevant section below</w:t>
            </w:r>
            <w:r w:rsidR="005C47D3" w:rsidRPr="00E875A1">
              <w:rPr>
                <w:rFonts w:asciiTheme="minorHAnsi" w:hAnsiTheme="minorHAnsi" w:cstheme="minorHAnsi"/>
                <w:sz w:val="20"/>
                <w:szCs w:val="20"/>
                <w:lang w:val="en-GB"/>
              </w:rPr>
              <w:t>.</w:t>
            </w:r>
          </w:p>
        </w:tc>
      </w:tr>
      <w:tr w:rsidR="001D618C" w:rsidRPr="00E875A1" w14:paraId="78569010" w14:textId="77777777" w:rsidTr="003821B0">
        <w:tc>
          <w:tcPr>
            <w:tcW w:w="774" w:type="pct"/>
            <w:hideMark/>
          </w:tcPr>
          <w:p w14:paraId="63A12484" w14:textId="77777777" w:rsidR="001D618C" w:rsidRPr="00E875A1" w:rsidRDefault="001D618C" w:rsidP="00D57B44">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Assessment methods</w:t>
            </w:r>
          </w:p>
          <w:p w14:paraId="3802B74B" w14:textId="77777777" w:rsidR="001D618C" w:rsidRPr="00E875A1" w:rsidRDefault="001D618C" w:rsidP="00D57B44">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w:t>
            </w:r>
            <w:proofErr w:type="gramStart"/>
            <w:r w:rsidRPr="00E875A1">
              <w:rPr>
                <w:rFonts w:asciiTheme="minorHAnsi" w:hAnsiTheme="minorHAnsi" w:cstheme="minorHAnsi"/>
                <w:sz w:val="20"/>
                <w:szCs w:val="20"/>
                <w:lang w:val="en-GB"/>
              </w:rPr>
              <w:t>additional</w:t>
            </w:r>
            <w:proofErr w:type="gramEnd"/>
            <w:r w:rsidRPr="00E875A1">
              <w:rPr>
                <w:rFonts w:asciiTheme="minorHAnsi" w:hAnsiTheme="minorHAnsi" w:cstheme="minorHAnsi"/>
                <w:sz w:val="20"/>
                <w:szCs w:val="20"/>
                <w:lang w:val="en-GB"/>
              </w:rPr>
              <w:t xml:space="preserve"> information)</w:t>
            </w:r>
          </w:p>
        </w:tc>
        <w:tc>
          <w:tcPr>
            <w:tcW w:w="4226" w:type="pct"/>
          </w:tcPr>
          <w:p w14:paraId="5B3E7BD5" w14:textId="77777777" w:rsidR="004E46FA" w:rsidRPr="00E875A1" w:rsidRDefault="00E9538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The i</w:t>
            </w:r>
            <w:r w:rsidR="0037365B" w:rsidRPr="00E875A1">
              <w:rPr>
                <w:rFonts w:asciiTheme="minorHAnsi" w:hAnsiTheme="minorHAnsi" w:cstheme="minorHAnsi"/>
                <w:sz w:val="20"/>
                <w:szCs w:val="20"/>
                <w:lang w:val="en-GB"/>
              </w:rPr>
              <w:t xml:space="preserve">ntegration of assessment criteria </w:t>
            </w:r>
            <w:r w:rsidRPr="00E875A1">
              <w:rPr>
                <w:rFonts w:asciiTheme="minorHAnsi" w:hAnsiTheme="minorHAnsi" w:cstheme="minorHAnsi"/>
                <w:sz w:val="20"/>
                <w:szCs w:val="20"/>
                <w:lang w:val="en-GB"/>
              </w:rPr>
              <w:t xml:space="preserve">is based on the </w:t>
            </w:r>
            <w:r w:rsidR="0037365B" w:rsidRPr="00E875A1">
              <w:rPr>
                <w:rFonts w:asciiTheme="minorHAnsi" w:hAnsiTheme="minorHAnsi" w:cstheme="minorHAnsi"/>
                <w:sz w:val="20"/>
                <w:szCs w:val="20"/>
                <w:lang w:val="en-GB"/>
              </w:rPr>
              <w:t xml:space="preserve">One Out All Out principle </w:t>
            </w:r>
            <w:r w:rsidR="006B3EDD" w:rsidRPr="00E875A1">
              <w:rPr>
                <w:rFonts w:asciiTheme="minorHAnsi" w:hAnsiTheme="minorHAnsi" w:cstheme="minorHAnsi"/>
                <w:sz w:val="20"/>
                <w:szCs w:val="20"/>
                <w:vertAlign w:val="superscript"/>
                <w:lang w:val="en-GB"/>
              </w:rPr>
              <w:fldChar w:fldCharType="begin" w:fldLock="1"/>
            </w:r>
            <w:r w:rsidR="0037365B" w:rsidRPr="00E875A1">
              <w:rPr>
                <w:rFonts w:asciiTheme="minorHAnsi" w:hAnsiTheme="minorHAnsi" w:cstheme="minorHAnsi"/>
                <w:sz w:val="20"/>
                <w:szCs w:val="20"/>
                <w:lang w:val="en-GB"/>
              </w:rPr>
              <w:instrText>ADDIN CSL_CITATION {"citationItems":[{"id":"ITEM-1","itemData":{"DOI":"10.1016/j.marpolbul.2013.08.042","ISSN":"0025326X","PMID":"24054784","abstract":"The European Marine Strategy Framework Directive (MSFD) requires EU Member States (MS) to achieve Good Environmental Status (GEnS) of their seas by 2020. We address the question of what GEnS entails especially with regard to the level at which targets are set (descriptors, criteria, indicators), to scales for assessments (regional, sub-divisions, site-specific), and to difficulties in putting into practice the GEnS concept. We propose a refined and operational definition of GEnS, indicating the data and information needed to all parts of that definition. We indicate the options for determining when GEnS has been met, acknowledge the data and information needs for each option, and recommend a combination of existing quantitative targets and expert judgement. We think that the MSFD implementation needs to be less complex than shown for other similar directives, can be based largely on existing data and can be centred on the activities of the Regional Seas Conventions. © 2013 Elsevier Ltd.","author":[{"dropping-particle":"","family":"Borja","given":"Angel","non-dropping-particle":"","parse-names":false,"suffix":""},{"dropping-particle":"","family":"Elliott","given":"Mike","non-dropping-particle":"","parse-names":false,"suffix":""},{"dropping-particle":"","family":"Andersen","given":"Jesper H.","non-dropping-particle":"","parse-names":false,"suffix":""},{"dropping-particle":"","family":"Cardoso","given":"Ana C.","non-dropping-particle":"","parse-names":false,"suffix":""},{"dropping-particle":"","family":"Carstensen","given":"Jacob","non-dropping-particle":"","parse-names":false,"suffix":""},{"dropping-particle":"","family":"Ferreira","given":"João G.","non-dropping-particle":"","parse-names":false,"suffix":""},{"dropping-particle":"","family":"Heiskanen","given":"Anna-Stiina","non-dropping-particle":"","parse-names":false,"suffix":""},{"dropping-particle":"","family":"Marques","given":"João C.","non-dropping-particle":"","parse-names":false,"suffix":""},{"dropping-particle":"","family":"Neto","given":"João M.","non-dropping-particle":"","parse-names":false,"suffix":""},{"dropping-particle":"","family":"Teixeira","given":"Heliana","non-dropping-particle":"","parse-names":false,"suffix":""},{"dropping-particle":"","family":"Uusitalo","given":"Laura","non-dropping-particle":"","parse-names":false,"suffix":""},{"dropping-particle":"","family":"Uyarra","given":"María C.","non-dropping-particle":"","parse-names":false,"suffix":""},{"dropping-particle":"","family":"Zampoukas","given":"Nikolaos","non-dropping-particle":"","parse-names":false,"suffix":""}],"container-title":"Marine Pollution Bulletin","id":"ITEM-1","issue":"1-2","issued":{"date-parts":[["2013","11","15"]]},"page":"16-27","publisher":"Pergamon","title":"Good Environmental Status of marine ecosystems: What is it and how do we know when we have attained it?","type":"article-journal","volume":"76"},"uris":["http://www.mendeley.com/documents/?uuid=e0a1cc49-b7f8-3b4b-b29e-e49f77df99cf"]},{"id":"ITEM-2","itemData":{"DOI":"10.1016/j.ecolind.2015.10.040","ISSN":"1470160X","abstract":"The ecosystem approach (EA) to environmental management is commonly associated with the holistic, integrative assessment of ecosystem status, where assessments of single elements are aggregated across one or multiple levels. Such an integrative assessment is required by the European Marine Strategy Framework Directive (MSFD). Member states of the European Union must assess the environmental status of their marine waters every six years. For this purpose the MSFD is structured into eleven descriptors of good environmental status (GES), which in turn are subdivided into 29 criteria containing a total of 56 different ecosystem indicators. These 56 indicators are recommended to be used by the member states to assess the status of biodiversity, invasive species, exploited fisheries resources, food webs, seafloor integrity, hydrological conditions as well as the impacts of eutrophication, contamination, litter and anthropogenic noise. The nested structure of the indicators within the commission decision on criteria for GES provides a hierarchy of information, for which aggregation at different levels may be necessary, namely within criteria, within descriptors and across descriptors. However, to date no aggregation rules have been provided by the European Commission. This study explores the implications of five commonly used aggregation methods, once applied with the assessment structure outlined for the MSFD, on the aggregated assessment outcomes at the level of criteria, descriptors and overall GES. Assessing the 56 indicators within the nested structure of the MSFD led to different outcomes between the different methods. Furthermore, all five methods were sensitive to the number of aggregated elements, with higher numbers of assessed elements being associated with lower probability of reaching GES. To overcome this drawback, two new aggregation methods were developed with the aim to ensure that the probability of achieving GES was equal for each indicator, criteria, descriptor and the overall environmental status. This aim was termed as principal of equal probability (PEP). In practice, only one out of the two aggregation methods developed succeeded in maintaining PEP across all hierarchical levels. Whether PEP is imperative for multi-element ecosystem assessments remains to be debated, however, both scientists and managers should be aware of PEP and the implications of its violation.","author":[{"dropping-particle":"","family":"Probst","given":"W. Nikolaus","non-dropping-particle":"","parse-names":false,"suffix":""},{"dropping-particle":"","family":"Lynam","given":"Christopher P.","non-dropping-particle":"","parse-names":false,"suffix":""}],"container-title":"Ecological Indicators","id":"ITEM-2","issued":{"date-parts":[["2016","2","1"]]},"page":"871-881","publisher":"Elsevier B.V.","title":"Integrated assessment results depend on aggregation method and framework structure – A case study within the European Marine Strategy Framework Directive","type":"article-journal","volume":"61"},"uris":["http://www.mendeley.com/documents/?uuid=74dc74aa-d0d1-3598-9b09-60e177845046"]},{"id":"ITEM-3","itemData":{"author":[{"dropping-particle":"","family":"Barnard","given":"S &amp;","non-dropping-particle":"","parse-names":false,"suffix":""},{"dropping-particle":"","family":"Strong","given":"J","non-dropping-particle":"","parse-names":false,"suffix":""}],"id":"ITEM-3","issued":{"date-parts":[["2014"]]},"title":"Reviewing, refining and identifying optimum aggregation methods for undertaking marine biodiversity status assessments","type":"report"},"uris":["http://www.mendeley.com/documents/?uuid=02ead2cd-7220-3ea4-bdeb-ff7fc44b43c7"]},{"id":"ITEM-4","itemData":{"DOI":"10.3389/fmars.2014.00072","ISSN":"22967745","abstract":"Assessing the environmental status of marine ecosystems is useful when communicating key messages to policymakers or the society, reducing the complex information of the multiple ecosystem and biodiversity components and their important spatial and temporal variability into manageable units. Taking into account the ecosystem components to be addressed (e.g., biological, chemical, physical), the numerous biodiversity elements to be assessed (e.g., from microbes to sea mammals), the different indicators needed to be studied (e.g., in Europe, 56 indicators of status have been selected), and the different assessment scales to be undertaken (e.g., from local to regional sea scale), some criteria to define spatial scales and some guidance on aggregating and integrating information is needed. We have reviewed, from ecological and management perspectives, the approaches for aggregating and integrating currently available for marine status assessment in Europe and other regions of the world. Advantages and shortcomings of the different alternatives are highlighted. We provide some guidance on the steps toward defining rules for aggregation and integration of information at multiple levels of ecosystem organization, providing recommendations on when using specific rules in the assessment. A main conclusion is that any integration principle used should be ecologically-relevant, transparent and well documented, in order to make it comparable across different geographic regions.","author":[{"dropping-particle":"","family":"Borja","given":"Angel","non-dropping-particle":"","parse-names":false,"suffix":""},{"dropping-particle":"","family":"Prins","given":"Theo C.","non-dropping-particle":"","parse-names":false,"suffix":""},{"dropping-particle":"","family":"Simboura","given":"Nomiki","non-dropping-particle":"","parse-names":false,"suffix":""},{"dropping-particle":"","family":"Andersen","given":"Jesper H.","non-dropping-particle":"","parse-names":false,"suffix":""},{"dropping-particle":"","family":"Berg","given":"Torsten","non-dropping-particle":"","parse-names":false,"suffix":""},{"dropping-particle":"","family":"Marques","given":"Joao Carlos","non-dropping-particle":"","parse-names":false,"suffix":""},{"dropping-particle":"","family":"Neto","given":"Joao M.","non-dropping-particle":"","parse-names":false,"suffix":""},{"dropping-particle":"","family":"Papadopoulou","given":"Nadia","non-dropping-particle":"","parse-names":false,"suffix":""},{"dropping-particle":"","family":"Reker","given":"Johnny","non-dropping-particle":"","parse-names":false,"suffix":""},{"dropping-particle":"","family":"Teixeira","given":"Heliana","non-dropping-particle":"","parse-names":false,"suffix":""},{"dropping-particle":"","family":"Uusitalo","given":"Laura","non-dropping-particle":"","parse-names":false,"suffix":""}],"container-title":"Frontiers in Marine Science","id":"ITEM-4","issue":"DEC","issued":{"date-parts":[["2014"]]},"publisher":"Frontiers Media S. A","title":"Tales from a thousand and one ways to integrate marine ecosystem components when assessing the environmental status","type":"article","volume":"1"},"uris":["http://www.mendeley.com/documents/?uuid=20a7c1ad-7411-3c3e-aeb1-4c44fa79b643"]}],"mendeley":{"formattedCitation":"(Borja et al. 2013, 2014, Barnard &amp; Strong 2014, Probst &amp; Lynam 2016)","plainTextFormattedCitation":"(Borja et al. 2013, 2014, Barnard &amp; Strong 2014, Probst &amp; Lynam 2016)","previouslyFormattedCitation":"(Borja et al. 2013, 2014, Barnard &amp; Strong 2014, Probst &amp; Lynam 2016)"},"properties":{"noteIndex":0},"schema":"https://github.com/citation-style-language/schema/raw/master/csl-citation.json"}</w:instrText>
            </w:r>
            <w:r w:rsidR="006B3EDD" w:rsidRPr="00E875A1">
              <w:rPr>
                <w:rFonts w:asciiTheme="minorHAnsi" w:hAnsiTheme="minorHAnsi" w:cstheme="minorHAnsi"/>
                <w:sz w:val="20"/>
                <w:szCs w:val="20"/>
                <w:vertAlign w:val="superscript"/>
                <w:lang w:val="en-GB"/>
              </w:rPr>
              <w:fldChar w:fldCharType="separate"/>
            </w:r>
            <w:r w:rsidR="0037365B" w:rsidRPr="00E875A1">
              <w:rPr>
                <w:rFonts w:asciiTheme="minorHAnsi" w:hAnsiTheme="minorHAnsi" w:cstheme="minorHAnsi"/>
                <w:noProof/>
                <w:sz w:val="20"/>
                <w:szCs w:val="20"/>
                <w:lang w:val="en-GB"/>
              </w:rPr>
              <w:t>(Borja et al. 2013, 2014, Barnard &amp; Strong 2014, Probst &amp; Lynam 2016)</w:t>
            </w:r>
            <w:r w:rsidR="006B3EDD" w:rsidRPr="00E875A1">
              <w:rPr>
                <w:rFonts w:asciiTheme="minorHAnsi" w:hAnsiTheme="minorHAnsi" w:cstheme="minorHAnsi"/>
                <w:sz w:val="20"/>
                <w:szCs w:val="20"/>
                <w:lang w:val="en-GB"/>
              </w:rPr>
              <w:fldChar w:fldCharType="end"/>
            </w:r>
            <w:r w:rsidR="00C36DC1" w:rsidRPr="00E875A1">
              <w:rPr>
                <w:rFonts w:asciiTheme="minorHAnsi" w:hAnsiTheme="minorHAnsi" w:cstheme="minorHAnsi"/>
                <w:sz w:val="20"/>
                <w:szCs w:val="20"/>
                <w:lang w:val="en-GB"/>
              </w:rPr>
              <w:t>,</w:t>
            </w:r>
            <w:r w:rsidR="0037365B" w:rsidRPr="00E875A1">
              <w:rPr>
                <w:rFonts w:asciiTheme="minorHAnsi" w:hAnsiTheme="minorHAnsi" w:cstheme="minorHAnsi"/>
                <w:sz w:val="20"/>
                <w:szCs w:val="20"/>
                <w:lang w:val="en-GB"/>
              </w:rPr>
              <w:t xml:space="preserve"> although </w:t>
            </w:r>
            <w:r w:rsidR="00C36DC1" w:rsidRPr="00E875A1">
              <w:rPr>
                <w:rFonts w:asciiTheme="minorHAnsi" w:hAnsiTheme="minorHAnsi" w:cstheme="minorHAnsi"/>
                <w:sz w:val="20"/>
                <w:szCs w:val="20"/>
                <w:lang w:val="en-GB"/>
              </w:rPr>
              <w:t xml:space="preserve">it </w:t>
            </w:r>
            <w:r w:rsidR="0037365B" w:rsidRPr="00E875A1">
              <w:rPr>
                <w:rFonts w:asciiTheme="minorHAnsi" w:hAnsiTheme="minorHAnsi" w:cstheme="minorHAnsi"/>
                <w:sz w:val="20"/>
                <w:szCs w:val="20"/>
                <w:lang w:val="en-GB"/>
              </w:rPr>
              <w:t xml:space="preserve">can be over-ridden or modified with expert judgement weighted for area/importance/value of separate contributions </w:t>
            </w:r>
            <w:r w:rsidR="006B3EDD" w:rsidRPr="00E875A1">
              <w:rPr>
                <w:rFonts w:asciiTheme="minorHAnsi" w:hAnsiTheme="minorHAnsi" w:cstheme="minorHAnsi"/>
                <w:sz w:val="20"/>
                <w:szCs w:val="20"/>
                <w:lang w:val="en-GB"/>
              </w:rPr>
              <w:fldChar w:fldCharType="begin" w:fldLock="1"/>
            </w:r>
            <w:r w:rsidR="008F0B4F" w:rsidRPr="00E875A1">
              <w:rPr>
                <w:rFonts w:asciiTheme="minorHAnsi" w:hAnsiTheme="minorHAnsi" w:cstheme="minorHAnsi"/>
                <w:sz w:val="20"/>
                <w:szCs w:val="20"/>
                <w:lang w:val="en-GB"/>
              </w:rPr>
              <w:instrText>ADDIN CSL_CITATION {"citationItems":[{"id":"ITEM-1","itemData":{"author":[{"dropping-particle":"","family":"Barnard","given":"S &amp;","non-dropping-particle":"","parse-names":false,"suffix":""},{"dropping-particle":"","family":"Strong","given":"J","non-dropping-particle":"","parse-names":false,"suffix":""}],"id":"ITEM-1","issued":{"date-parts":[["2014"]]},"title":"Reviewing, refining and identifying optimum aggregation methods for undertaking marine biodiversity status assessments","type":"report"},"uris":["http://www.mendeley.com/documents/?uuid=02ead2cd-7220-3ea4-bdeb-ff7fc44b43c7"]}],"mendeley":{"formattedCitation":"(Barnard &amp; Strong 2014)","plainTextFormattedCitation":"(Barnard &amp; Strong 2014)","previouslyFormattedCitation":"(Barnard &amp; Strong 2014)"},"properties":{"noteIndex":0},"schema":"https://github.com/citation-style-language/schema/raw/master/csl-citation.json"}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37365B" w:rsidRPr="00E875A1">
              <w:rPr>
                <w:rFonts w:asciiTheme="minorHAnsi" w:hAnsiTheme="minorHAnsi" w:cstheme="minorHAnsi"/>
                <w:noProof/>
                <w:sz w:val="20"/>
                <w:szCs w:val="20"/>
                <w:lang w:val="en-GB"/>
              </w:rPr>
              <w:t>(Barnard &amp; Strong 2014)</w:t>
            </w:r>
            <w:r w:rsidR="006B3EDD" w:rsidRPr="00E875A1">
              <w:rPr>
                <w:rFonts w:asciiTheme="minorHAnsi" w:hAnsiTheme="minorHAnsi" w:cstheme="minorHAnsi"/>
                <w:sz w:val="20"/>
                <w:szCs w:val="20"/>
                <w:lang w:val="en-GB"/>
              </w:rPr>
              <w:fldChar w:fldCharType="end"/>
            </w:r>
            <w:r w:rsidR="0037365B" w:rsidRPr="00E875A1">
              <w:rPr>
                <w:rFonts w:asciiTheme="minorHAnsi" w:hAnsiTheme="minorHAnsi" w:cstheme="minorHAnsi"/>
                <w:sz w:val="20"/>
                <w:szCs w:val="20"/>
                <w:lang w:val="en-GB"/>
              </w:rPr>
              <w:t xml:space="preserve">. Modifications </w:t>
            </w:r>
            <w:r w:rsidR="004E46FA" w:rsidRPr="00E875A1">
              <w:rPr>
                <w:rFonts w:asciiTheme="minorHAnsi" w:hAnsiTheme="minorHAnsi" w:cstheme="minorHAnsi"/>
                <w:sz w:val="20"/>
                <w:szCs w:val="20"/>
                <w:lang w:val="en-GB"/>
              </w:rPr>
              <w:t>are</w:t>
            </w:r>
            <w:r w:rsidR="001938D2" w:rsidRPr="00E875A1">
              <w:rPr>
                <w:rFonts w:asciiTheme="minorHAnsi" w:hAnsiTheme="minorHAnsi" w:cstheme="minorHAnsi"/>
                <w:sz w:val="20"/>
                <w:szCs w:val="20"/>
                <w:lang w:val="en-GB"/>
              </w:rPr>
              <w:t xml:space="preserve"> for</w:t>
            </w:r>
            <w:r w:rsidR="004E46FA" w:rsidRPr="00E875A1">
              <w:rPr>
                <w:rFonts w:asciiTheme="minorHAnsi" w:hAnsiTheme="minorHAnsi" w:cstheme="minorHAnsi"/>
                <w:sz w:val="20"/>
                <w:szCs w:val="20"/>
                <w:lang w:val="en-GB"/>
              </w:rPr>
              <w:t>:</w:t>
            </w:r>
          </w:p>
          <w:p w14:paraId="07216E14" w14:textId="77777777" w:rsidR="00CA06FF" w:rsidRPr="00E875A1" w:rsidRDefault="00737271" w:rsidP="0061657C">
            <w:pPr>
              <w:pStyle w:val="ListParagraph"/>
              <w:numPr>
                <w:ilvl w:val="0"/>
                <w:numId w:val="20"/>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Evidence of status in regions III and IV is considered to be good, although the evidence for the condition is poor (condition trend is unknown). The evidence of the status of the other two criteria is considered sufficient to support the status</w:t>
            </w:r>
            <w:r w:rsidR="002F7436" w:rsidRPr="00E875A1">
              <w:rPr>
                <w:rFonts w:asciiTheme="minorHAnsi" w:hAnsiTheme="minorHAnsi" w:cstheme="minorHAnsi"/>
                <w:sz w:val="20"/>
                <w:szCs w:val="20"/>
              </w:rPr>
              <w:t>.</w:t>
            </w:r>
          </w:p>
          <w:p w14:paraId="2888A49F" w14:textId="77777777" w:rsidR="001D618C" w:rsidRPr="00E875A1" w:rsidRDefault="006D6E4A" w:rsidP="0061657C">
            <w:pPr>
              <w:pStyle w:val="ListParagraph"/>
              <w:numPr>
                <w:ilvl w:val="0"/>
                <w:numId w:val="20"/>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The</w:t>
            </w:r>
            <w:r w:rsidR="00CA06FF" w:rsidRPr="00E875A1">
              <w:rPr>
                <w:rFonts w:asciiTheme="minorHAnsi" w:hAnsiTheme="minorHAnsi" w:cstheme="minorHAnsi"/>
                <w:sz w:val="20"/>
                <w:szCs w:val="20"/>
              </w:rPr>
              <w:t xml:space="preserve"> threats and impact</w:t>
            </w:r>
            <w:r w:rsidR="00AC60D0" w:rsidRPr="00E875A1">
              <w:rPr>
                <w:rFonts w:asciiTheme="minorHAnsi" w:hAnsiTheme="minorHAnsi" w:cstheme="minorHAnsi"/>
                <w:sz w:val="20"/>
                <w:szCs w:val="20"/>
              </w:rPr>
              <w:t xml:space="preserve"> in </w:t>
            </w:r>
            <w:proofErr w:type="gramStart"/>
            <w:r w:rsidR="00AC60D0" w:rsidRPr="00E875A1">
              <w:rPr>
                <w:rFonts w:asciiTheme="minorHAnsi" w:hAnsiTheme="minorHAnsi" w:cstheme="minorHAnsi"/>
                <w:sz w:val="20"/>
                <w:szCs w:val="20"/>
              </w:rPr>
              <w:t>region</w:t>
            </w:r>
            <w:proofErr w:type="gramEnd"/>
            <w:r w:rsidR="00AC60D0" w:rsidRPr="00E875A1">
              <w:rPr>
                <w:rFonts w:asciiTheme="minorHAnsi" w:hAnsiTheme="minorHAnsi" w:cstheme="minorHAnsi"/>
                <w:sz w:val="20"/>
                <w:szCs w:val="20"/>
              </w:rPr>
              <w:t xml:space="preserve"> </w:t>
            </w:r>
            <w:r w:rsidR="00172AD0" w:rsidRPr="00E875A1">
              <w:rPr>
                <w:rFonts w:asciiTheme="minorHAnsi" w:hAnsiTheme="minorHAnsi" w:cstheme="minorHAnsi"/>
                <w:sz w:val="20"/>
                <w:szCs w:val="20"/>
              </w:rPr>
              <w:t>II</w:t>
            </w:r>
            <w:r w:rsidR="00C900C8" w:rsidRPr="00E875A1">
              <w:rPr>
                <w:rFonts w:asciiTheme="minorHAnsi" w:hAnsiTheme="minorHAnsi" w:cstheme="minorHAnsi"/>
                <w:sz w:val="20"/>
                <w:szCs w:val="20"/>
              </w:rPr>
              <w:t>I and IV</w:t>
            </w:r>
            <w:r w:rsidR="00AC60D0" w:rsidRPr="00E875A1">
              <w:rPr>
                <w:rFonts w:asciiTheme="minorHAnsi" w:hAnsiTheme="minorHAnsi" w:cstheme="minorHAnsi"/>
                <w:sz w:val="20"/>
                <w:szCs w:val="20"/>
              </w:rPr>
              <w:t xml:space="preserve"> </w:t>
            </w:r>
            <w:r w:rsidR="004369D1" w:rsidRPr="00E875A1">
              <w:rPr>
                <w:rFonts w:asciiTheme="minorHAnsi" w:hAnsiTheme="minorHAnsi" w:cstheme="minorHAnsi"/>
                <w:sz w:val="20"/>
                <w:szCs w:val="20"/>
              </w:rPr>
              <w:t>are</w:t>
            </w:r>
            <w:r w:rsidR="00AC60D0" w:rsidRPr="00E875A1">
              <w:rPr>
                <w:rFonts w:asciiTheme="minorHAnsi" w:hAnsiTheme="minorHAnsi" w:cstheme="minorHAnsi"/>
                <w:sz w:val="20"/>
                <w:szCs w:val="20"/>
              </w:rPr>
              <w:t xml:space="preserve"> considered </w:t>
            </w:r>
            <w:r w:rsidR="004369D1" w:rsidRPr="00E875A1">
              <w:rPr>
                <w:rFonts w:asciiTheme="minorHAnsi" w:hAnsiTheme="minorHAnsi" w:cstheme="minorHAnsi"/>
                <w:sz w:val="20"/>
                <w:szCs w:val="20"/>
              </w:rPr>
              <w:t xml:space="preserve">to be </w:t>
            </w:r>
            <w:r w:rsidR="00C900C8" w:rsidRPr="00E875A1">
              <w:rPr>
                <w:rFonts w:asciiTheme="minorHAnsi" w:hAnsiTheme="minorHAnsi" w:cstheme="minorHAnsi"/>
                <w:sz w:val="20"/>
                <w:szCs w:val="20"/>
              </w:rPr>
              <w:t>stable</w:t>
            </w:r>
            <w:r w:rsidR="004369D1" w:rsidRPr="00E875A1">
              <w:rPr>
                <w:rFonts w:asciiTheme="minorHAnsi" w:hAnsiTheme="minorHAnsi" w:cstheme="minorHAnsi"/>
                <w:sz w:val="20"/>
                <w:szCs w:val="20"/>
              </w:rPr>
              <w:t>,</w:t>
            </w:r>
            <w:r w:rsidR="00C900C8" w:rsidRPr="00E875A1">
              <w:rPr>
                <w:rFonts w:asciiTheme="minorHAnsi" w:hAnsiTheme="minorHAnsi" w:cstheme="minorHAnsi"/>
                <w:sz w:val="20"/>
                <w:szCs w:val="20"/>
              </w:rPr>
              <w:t xml:space="preserve"> </w:t>
            </w:r>
            <w:r w:rsidR="00AC60D0" w:rsidRPr="00E875A1">
              <w:rPr>
                <w:rFonts w:asciiTheme="minorHAnsi" w:hAnsiTheme="minorHAnsi" w:cstheme="minorHAnsi"/>
                <w:sz w:val="20"/>
                <w:szCs w:val="20"/>
              </w:rPr>
              <w:t>although</w:t>
            </w:r>
            <w:r w:rsidR="004369D1" w:rsidRPr="00E875A1">
              <w:rPr>
                <w:rFonts w:asciiTheme="minorHAnsi" w:hAnsiTheme="minorHAnsi" w:cstheme="minorHAnsi"/>
                <w:sz w:val="20"/>
                <w:szCs w:val="20"/>
              </w:rPr>
              <w:t xml:space="preserve"> in both regions</w:t>
            </w:r>
            <w:r w:rsidR="00AC60D0" w:rsidRPr="00E875A1">
              <w:rPr>
                <w:rFonts w:asciiTheme="minorHAnsi" w:hAnsiTheme="minorHAnsi" w:cstheme="minorHAnsi"/>
                <w:sz w:val="20"/>
                <w:szCs w:val="20"/>
              </w:rPr>
              <w:t xml:space="preserve"> </w:t>
            </w:r>
            <w:r w:rsidR="00343B54" w:rsidRPr="00E875A1">
              <w:rPr>
                <w:rFonts w:asciiTheme="minorHAnsi" w:hAnsiTheme="minorHAnsi" w:cstheme="minorHAnsi"/>
                <w:sz w:val="20"/>
                <w:szCs w:val="20"/>
              </w:rPr>
              <w:t>two key pressures are increasing</w:t>
            </w:r>
            <w:r w:rsidR="009C574F" w:rsidRPr="00E875A1">
              <w:rPr>
                <w:rFonts w:asciiTheme="minorHAnsi" w:hAnsiTheme="minorHAnsi" w:cstheme="minorHAnsi"/>
                <w:sz w:val="20"/>
                <w:szCs w:val="20"/>
              </w:rPr>
              <w:t>.</w:t>
            </w:r>
          </w:p>
          <w:p w14:paraId="1D2039D0" w14:textId="77777777" w:rsidR="00DE6A9A" w:rsidRPr="00E875A1" w:rsidRDefault="00DE6A9A" w:rsidP="0061657C">
            <w:pPr>
              <w:pStyle w:val="ListParagraph"/>
              <w:numPr>
                <w:ilvl w:val="0"/>
                <w:numId w:val="20"/>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In region II the evidence of threats and impact is considered to be </w:t>
            </w:r>
            <w:r w:rsidR="00C14A05" w:rsidRPr="00E875A1">
              <w:rPr>
                <w:rFonts w:asciiTheme="minorHAnsi" w:hAnsiTheme="minorHAnsi" w:cstheme="minorHAnsi"/>
                <w:sz w:val="20"/>
                <w:szCs w:val="20"/>
              </w:rPr>
              <w:t>un</w:t>
            </w:r>
            <w:r w:rsidRPr="00E875A1">
              <w:rPr>
                <w:rFonts w:asciiTheme="minorHAnsi" w:hAnsiTheme="minorHAnsi" w:cstheme="minorHAnsi"/>
                <w:sz w:val="20"/>
                <w:szCs w:val="20"/>
              </w:rPr>
              <w:t>certain, because either the threats var</w:t>
            </w:r>
            <w:r w:rsidR="00C14A05" w:rsidRPr="00E875A1">
              <w:rPr>
                <w:rFonts w:asciiTheme="minorHAnsi" w:hAnsiTheme="minorHAnsi" w:cstheme="minorHAnsi"/>
                <w:sz w:val="20"/>
                <w:szCs w:val="20"/>
              </w:rPr>
              <w:t>y</w:t>
            </w:r>
            <w:r w:rsidRPr="00E875A1">
              <w:rPr>
                <w:rFonts w:asciiTheme="minorHAnsi" w:hAnsiTheme="minorHAnsi" w:cstheme="minorHAnsi"/>
                <w:sz w:val="20"/>
                <w:szCs w:val="20"/>
              </w:rPr>
              <w:t xml:space="preserve"> between countries regarding their development since the last OSPAR assessment or insufficient information is available on most of the key threats. </w:t>
            </w:r>
          </w:p>
        </w:tc>
      </w:tr>
      <w:tr w:rsidR="001D618C" w:rsidRPr="00E875A1" w14:paraId="781F508E" w14:textId="77777777" w:rsidTr="003821B0">
        <w:tc>
          <w:tcPr>
            <w:tcW w:w="774" w:type="pct"/>
            <w:hideMark/>
          </w:tcPr>
          <w:p w14:paraId="2BE1BC29" w14:textId="77777777" w:rsidR="001D618C" w:rsidRPr="00E875A1" w:rsidRDefault="001D618C" w:rsidP="003821B0">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Geographical range and distribution (additional evidence &amp; information)</w:t>
            </w:r>
          </w:p>
        </w:tc>
        <w:tc>
          <w:tcPr>
            <w:tcW w:w="4226" w:type="pct"/>
          </w:tcPr>
          <w:p w14:paraId="0DFC3E99" w14:textId="77777777" w:rsidR="005906DE" w:rsidRPr="00E875A1" w:rsidRDefault="005906DE"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European flat oyster, </w:t>
            </w:r>
            <w:r w:rsidR="00EB2B04" w:rsidRPr="00E875A1">
              <w:rPr>
                <w:rFonts w:asciiTheme="minorHAnsi" w:hAnsiTheme="minorHAnsi" w:cstheme="minorHAnsi"/>
                <w:i/>
                <w:sz w:val="20"/>
                <w:szCs w:val="20"/>
                <w:lang w:val="en-GB"/>
              </w:rPr>
              <w:t>O.</w:t>
            </w:r>
            <w:r w:rsidR="00910087" w:rsidRPr="00E875A1">
              <w:rPr>
                <w:rFonts w:asciiTheme="minorHAnsi" w:hAnsiTheme="minorHAnsi" w:cstheme="minorHAnsi"/>
                <w:i/>
                <w:sz w:val="20"/>
                <w:szCs w:val="20"/>
                <w:lang w:val="en-GB"/>
              </w:rPr>
              <w:t xml:space="preserve"> edulis</w:t>
            </w:r>
            <w:r w:rsidRPr="00E875A1">
              <w:rPr>
                <w:rFonts w:asciiTheme="minorHAnsi" w:hAnsiTheme="minorHAnsi" w:cstheme="minorHAnsi"/>
                <w:sz w:val="20"/>
                <w:szCs w:val="20"/>
                <w:lang w:val="en-GB"/>
              </w:rPr>
              <w:t>, a native of Europe, occurs naturally from</w:t>
            </w:r>
            <w:r w:rsidR="007F2E9F"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Norway to Morocco in the North-Eastern Atlantic</w:t>
            </w:r>
            <w:r w:rsidR="007F2E9F" w:rsidRPr="00E875A1">
              <w:rPr>
                <w:rFonts w:asciiTheme="minorHAnsi" w:hAnsiTheme="minorHAnsi" w:cstheme="minorHAnsi"/>
                <w:sz w:val="20"/>
                <w:szCs w:val="20"/>
                <w:lang w:val="en-GB"/>
              </w:rPr>
              <w:t xml:space="preserve"> </w:t>
            </w:r>
            <w:r w:rsidR="006B3EDD" w:rsidRPr="00E875A1">
              <w:rPr>
                <w:rStyle w:val="FootnoteReference"/>
                <w:rFonts w:asciiTheme="minorHAnsi" w:hAnsiTheme="minorHAnsi" w:cstheme="minorHAnsi"/>
                <w:sz w:val="20"/>
                <w:szCs w:val="20"/>
                <w:lang w:val="en-GB"/>
              </w:rPr>
              <w:fldChar w:fldCharType="begin" w:fldLock="1"/>
            </w:r>
            <w:r w:rsidR="008F0B4F" w:rsidRPr="00E875A1">
              <w:rPr>
                <w:rFonts w:asciiTheme="minorHAnsi" w:hAnsiTheme="minorHAnsi" w:cstheme="minorHAnsi"/>
                <w:sz w:val="20"/>
                <w:szCs w:val="20"/>
                <w:lang w:val="en-GB"/>
              </w:rPr>
              <w:instrText>ADDIN CSL_CITATION {"citationItems":[{"id":"ITEM-1","itemData":{"author":[{"dropping-particle":"","family":"Lapègue","given":"S","non-dropping-particle":"","parse-names":false,"suffix":""},{"dropping-particle":"","family":"Beaumont","given":"A","non-dropping-particle":"","parse-names":false,"suffix":""},{"dropping-particle":"","family":"Boudry","given":"P","non-dropping-particle":"","parse-names":false,"suffix":""},{"dropping-particle":"","family":"Goulletquer","given":"P","non-dropping-particle":"","parse-names":false,"suffix":""}],"id":"ITEM-1","issued":{"date-parts":[["2006"]]},"title":"European flat oyster-Ostrea edulis","type":"article"},"uris":["http://www.mendeley.com/documents/?uuid=41d69d52-f0f4-3e1c-aec3-d3f95bc3143c"]}],"mendeley":{"formattedCitation":"(Lapègue et al. 2006)","manualFormatting":"(Lapègue et al. 2006, Pogoda 2019)","plainTextFormattedCitation":"(Lapègue et al. 2006)","previouslyFormattedCitation":"(Lapègue et al. 2006)"},"properties":{"noteIndex":0},"schema":"https://github.com/citation-style-language/schema/raw/master/csl-citation.json"}</w:instrText>
            </w:r>
            <w:r w:rsidR="006B3EDD" w:rsidRPr="00E875A1">
              <w:rPr>
                <w:rStyle w:val="FootnoteReference"/>
                <w:rFonts w:asciiTheme="minorHAnsi" w:hAnsiTheme="minorHAnsi" w:cstheme="minorHAnsi"/>
                <w:sz w:val="20"/>
                <w:szCs w:val="20"/>
                <w:lang w:val="en-GB"/>
              </w:rPr>
              <w:fldChar w:fldCharType="separate"/>
            </w:r>
            <w:r w:rsidR="007F2E9F" w:rsidRPr="00E875A1">
              <w:rPr>
                <w:rFonts w:asciiTheme="minorHAnsi" w:hAnsiTheme="minorHAnsi" w:cstheme="minorHAnsi"/>
                <w:noProof/>
                <w:sz w:val="20"/>
                <w:szCs w:val="20"/>
                <w:lang w:val="en-GB"/>
              </w:rPr>
              <w:t>(Lapègue et al. 2006</w:t>
            </w:r>
            <w:r w:rsidR="00C14A05" w:rsidRPr="00E875A1">
              <w:rPr>
                <w:rFonts w:asciiTheme="minorHAnsi" w:hAnsiTheme="minorHAnsi" w:cstheme="minorHAnsi"/>
                <w:noProof/>
                <w:sz w:val="20"/>
                <w:szCs w:val="20"/>
                <w:lang w:val="en-GB"/>
              </w:rPr>
              <w:t>, Pogoda 2019</w:t>
            </w:r>
            <w:r w:rsidR="007F2E9F" w:rsidRPr="00E875A1">
              <w:rPr>
                <w:rFonts w:asciiTheme="minorHAnsi" w:hAnsiTheme="minorHAnsi" w:cstheme="minorHAnsi"/>
                <w:noProof/>
                <w:sz w:val="20"/>
                <w:szCs w:val="20"/>
                <w:lang w:val="en-GB"/>
              </w:rPr>
              <w:t>)</w:t>
            </w:r>
            <w:r w:rsidR="006B3EDD" w:rsidRPr="00E875A1">
              <w:rPr>
                <w:rStyle w:val="FootnoteReference"/>
                <w:rFonts w:asciiTheme="minorHAnsi" w:hAnsiTheme="minorHAnsi" w:cstheme="minorHAnsi"/>
                <w:sz w:val="20"/>
                <w:szCs w:val="20"/>
                <w:lang w:val="en-GB"/>
              </w:rPr>
              <w:fldChar w:fldCharType="end"/>
            </w:r>
            <w:r w:rsidR="007F2E9F" w:rsidRPr="00E875A1">
              <w:rPr>
                <w:rFonts w:asciiTheme="minorHAnsi" w:hAnsiTheme="minorHAnsi" w:cstheme="minorHAnsi"/>
                <w:sz w:val="20"/>
                <w:szCs w:val="20"/>
                <w:lang w:val="en-GB"/>
              </w:rPr>
              <w:t>.</w:t>
            </w:r>
          </w:p>
          <w:p w14:paraId="20FA34EC" w14:textId="77777777" w:rsidR="00BC5FFA" w:rsidRPr="00E875A1" w:rsidRDefault="00BC5FFA"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w:t>
            </w:r>
          </w:p>
          <w:p w14:paraId="39CD0432" w14:textId="77777777" w:rsidR="00FC73AB" w:rsidRPr="00E875A1" w:rsidRDefault="00FC73AB"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UK waters</w:t>
            </w:r>
          </w:p>
          <w:p w14:paraId="0926D06D" w14:textId="77777777" w:rsidR="00A55E37" w:rsidRPr="00E875A1" w:rsidRDefault="0A8C5B0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i/>
                <w:iCs/>
                <w:sz w:val="20"/>
                <w:szCs w:val="20"/>
                <w:lang w:val="en-GB"/>
              </w:rPr>
              <w:t>O. edulis</w:t>
            </w:r>
            <w:r w:rsidR="00FC73AB" w:rsidRPr="00E875A1">
              <w:rPr>
                <w:rFonts w:asciiTheme="minorHAnsi" w:hAnsiTheme="minorHAnsi" w:cstheme="minorHAnsi"/>
                <w:sz w:val="20"/>
                <w:szCs w:val="20"/>
                <w:lang w:val="en-GB"/>
              </w:rPr>
              <w:t xml:space="preserve"> </w:t>
            </w:r>
            <w:r w:rsidR="00C17FB2" w:rsidRPr="00E875A1">
              <w:rPr>
                <w:rFonts w:asciiTheme="minorHAnsi" w:hAnsiTheme="minorHAnsi" w:cstheme="minorHAnsi"/>
                <w:sz w:val="20"/>
                <w:szCs w:val="20"/>
                <w:lang w:val="en-GB"/>
              </w:rPr>
              <w:t xml:space="preserve">beds are present within the </w:t>
            </w:r>
            <w:r w:rsidR="00FC73AB" w:rsidRPr="00E875A1">
              <w:rPr>
                <w:rFonts w:asciiTheme="minorHAnsi" w:hAnsiTheme="minorHAnsi" w:cstheme="minorHAnsi"/>
                <w:sz w:val="20"/>
                <w:szCs w:val="20"/>
                <w:lang w:val="en-GB"/>
              </w:rPr>
              <w:t xml:space="preserve">Marine Conservation Zone (MCZ) </w:t>
            </w:r>
            <w:r w:rsidR="00FA31DC" w:rsidRPr="00E875A1">
              <w:rPr>
                <w:rFonts w:asciiTheme="minorHAnsi" w:hAnsiTheme="minorHAnsi" w:cstheme="minorHAnsi"/>
                <w:sz w:val="20"/>
                <w:szCs w:val="20"/>
                <w:lang w:val="en-GB"/>
              </w:rPr>
              <w:t xml:space="preserve">Blackwater, Colne, Crouch and Roach (BCCR) </w:t>
            </w:r>
            <w:r w:rsidR="00C17FB2" w:rsidRPr="00E875A1">
              <w:rPr>
                <w:rFonts w:asciiTheme="minorHAnsi" w:hAnsiTheme="minorHAnsi" w:cstheme="minorHAnsi"/>
                <w:sz w:val="20"/>
                <w:szCs w:val="20"/>
                <w:lang w:val="en-GB"/>
              </w:rPr>
              <w:t xml:space="preserve">located within the Essex Estuaries, South East of England </w:t>
            </w:r>
            <w:r w:rsidR="006B3EDD" w:rsidRPr="00E875A1">
              <w:rPr>
                <w:rFonts w:asciiTheme="minorHAnsi" w:eastAsiaTheme="minorEastAsia" w:hAnsiTheme="minorHAnsi" w:cstheme="minorHAnsi"/>
                <w:sz w:val="20"/>
                <w:szCs w:val="20"/>
                <w:lang w:val="en-GB"/>
              </w:rPr>
              <w:fldChar w:fldCharType="begin" w:fldLock="1"/>
            </w:r>
            <w:r w:rsidR="00FC73AB"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eastAsiaTheme="minorEastAsia" w:hAnsiTheme="minorHAnsi" w:cstheme="minorHAnsi"/>
                <w:sz w:val="20"/>
                <w:szCs w:val="20"/>
                <w:lang w:val="en-GB"/>
              </w:rPr>
              <w:fldChar w:fldCharType="separate"/>
            </w:r>
            <w:r w:rsidR="00C17FB2" w:rsidRPr="00E875A1">
              <w:rPr>
                <w:rFonts w:asciiTheme="minorHAnsi" w:hAnsiTheme="minorHAnsi" w:cstheme="minorHAnsi"/>
                <w:noProof/>
                <w:sz w:val="20"/>
                <w:szCs w:val="20"/>
                <w:lang w:val="en-GB"/>
              </w:rPr>
              <w:t>(Allison 2019)</w:t>
            </w:r>
            <w:r w:rsidR="006B3EDD" w:rsidRPr="00E875A1">
              <w:rPr>
                <w:rFonts w:asciiTheme="minorHAnsi" w:eastAsiaTheme="minorEastAsia" w:hAnsiTheme="minorHAnsi" w:cstheme="minorHAnsi"/>
                <w:sz w:val="20"/>
                <w:szCs w:val="20"/>
                <w:lang w:val="en-GB"/>
              </w:rPr>
              <w:fldChar w:fldCharType="end"/>
            </w:r>
            <w:r w:rsidR="00C17FB2" w:rsidRPr="00E875A1">
              <w:rPr>
                <w:rFonts w:asciiTheme="minorHAnsi" w:hAnsiTheme="minorHAnsi" w:cstheme="minorHAnsi"/>
                <w:sz w:val="20"/>
                <w:szCs w:val="20"/>
                <w:lang w:val="en-GB"/>
              </w:rPr>
              <w:t>. T</w:t>
            </w:r>
            <w:r w:rsidR="000E6680" w:rsidRPr="00E875A1">
              <w:rPr>
                <w:rFonts w:asciiTheme="minorHAnsi" w:hAnsiTheme="minorHAnsi" w:cstheme="minorHAnsi"/>
                <w:sz w:val="20"/>
                <w:szCs w:val="20"/>
                <w:lang w:val="en-GB"/>
              </w:rPr>
              <w:t>he</w:t>
            </w:r>
            <w:r w:rsidR="00C17FB2" w:rsidRPr="00E875A1">
              <w:rPr>
                <w:rFonts w:asciiTheme="minorHAnsi" w:hAnsiTheme="minorHAnsi" w:cstheme="minorHAnsi"/>
                <w:sz w:val="20"/>
                <w:szCs w:val="20"/>
                <w:lang w:val="en-GB"/>
              </w:rPr>
              <w:t xml:space="preserve"> </w:t>
            </w:r>
            <w:r w:rsidR="000E6680" w:rsidRPr="00E875A1">
              <w:rPr>
                <w:rFonts w:asciiTheme="minorHAnsi" w:hAnsiTheme="minorHAnsi" w:cstheme="minorHAnsi"/>
                <w:sz w:val="20"/>
                <w:szCs w:val="20"/>
                <w:lang w:val="en-GB"/>
              </w:rPr>
              <w:t>spatial extent of the species within the MCZ is patchy and comprises of 4</w:t>
            </w:r>
            <w:r w:rsidR="00C17FB2" w:rsidRPr="00E875A1">
              <w:rPr>
                <w:rFonts w:asciiTheme="minorHAnsi" w:hAnsiTheme="minorHAnsi" w:cstheme="minorHAnsi"/>
                <w:sz w:val="20"/>
                <w:szCs w:val="20"/>
                <w:lang w:val="en-GB"/>
              </w:rPr>
              <w:t xml:space="preserve"> </w:t>
            </w:r>
            <w:r w:rsidR="000E6680" w:rsidRPr="00E875A1">
              <w:rPr>
                <w:rFonts w:asciiTheme="minorHAnsi" w:hAnsiTheme="minorHAnsi" w:cstheme="minorHAnsi"/>
                <w:sz w:val="20"/>
                <w:szCs w:val="20"/>
                <w:lang w:val="en-GB"/>
              </w:rPr>
              <w:t>spatially distinct subpopulations</w:t>
            </w:r>
            <w:r w:rsidR="65766BCE" w:rsidRPr="00E875A1">
              <w:rPr>
                <w:rFonts w:asciiTheme="minorHAnsi" w:hAnsiTheme="minorHAnsi" w:cstheme="minorHAnsi"/>
                <w:sz w:val="20"/>
                <w:szCs w:val="20"/>
                <w:lang w:val="en-GB"/>
              </w:rPr>
              <w:t>:</w:t>
            </w:r>
            <w:r w:rsidR="000E6680" w:rsidRPr="00E875A1">
              <w:rPr>
                <w:rFonts w:asciiTheme="minorHAnsi" w:hAnsiTheme="minorHAnsi" w:cstheme="minorHAnsi"/>
                <w:sz w:val="20"/>
                <w:szCs w:val="20"/>
                <w:lang w:val="en-GB"/>
              </w:rPr>
              <w:t xml:space="preserve"> Blackwater, Bench Head, Colne and Ray</w:t>
            </w:r>
            <w:r w:rsidR="00C17FB2" w:rsidRPr="00E875A1">
              <w:rPr>
                <w:rFonts w:asciiTheme="minorHAnsi" w:hAnsiTheme="minorHAnsi" w:cstheme="minorHAnsi"/>
                <w:sz w:val="20"/>
                <w:szCs w:val="20"/>
                <w:lang w:val="en-GB"/>
              </w:rPr>
              <w:t xml:space="preserve"> </w:t>
            </w:r>
            <w:r w:rsidR="000E6680" w:rsidRPr="00E875A1">
              <w:rPr>
                <w:rFonts w:asciiTheme="minorHAnsi" w:hAnsiTheme="minorHAnsi" w:cstheme="minorHAnsi"/>
                <w:sz w:val="20"/>
                <w:szCs w:val="20"/>
                <w:lang w:val="en-GB"/>
              </w:rPr>
              <w:t xml:space="preserve">Sand. These subpopulations differ in their </w:t>
            </w:r>
            <w:r w:rsidR="000E6680" w:rsidRPr="00E875A1">
              <w:rPr>
                <w:rFonts w:asciiTheme="minorHAnsi" w:hAnsiTheme="minorHAnsi" w:cstheme="minorHAnsi"/>
                <w:sz w:val="20"/>
                <w:szCs w:val="20"/>
                <w:lang w:val="en-GB"/>
              </w:rPr>
              <w:lastRenderedPageBreak/>
              <w:t>densities and population profile</w:t>
            </w:r>
            <w:r w:rsidR="00C17FB2" w:rsidRPr="00E875A1">
              <w:rPr>
                <w:rFonts w:asciiTheme="minorHAnsi" w:hAnsiTheme="minorHAnsi" w:cstheme="minorHAnsi"/>
                <w:sz w:val="20"/>
                <w:szCs w:val="20"/>
                <w:lang w:val="en-GB"/>
              </w:rPr>
              <w:t xml:space="preserve"> </w:t>
            </w:r>
            <w:r w:rsidR="006B3EDD" w:rsidRPr="00E875A1">
              <w:rPr>
                <w:rFonts w:asciiTheme="minorHAnsi" w:eastAsiaTheme="minorEastAsia" w:hAnsiTheme="minorHAnsi" w:cstheme="minorHAnsi"/>
                <w:sz w:val="20"/>
                <w:szCs w:val="20"/>
                <w:lang w:val="en-GB"/>
              </w:rPr>
              <w:fldChar w:fldCharType="begin" w:fldLock="1"/>
            </w:r>
            <w:r w:rsidR="00FC73AB"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eastAsiaTheme="minorEastAsia" w:hAnsiTheme="minorHAnsi" w:cstheme="minorHAnsi"/>
                <w:sz w:val="20"/>
                <w:szCs w:val="20"/>
                <w:lang w:val="en-GB"/>
              </w:rPr>
              <w:fldChar w:fldCharType="separate"/>
            </w:r>
            <w:r w:rsidR="00C17FB2" w:rsidRPr="00E875A1">
              <w:rPr>
                <w:rFonts w:asciiTheme="minorHAnsi" w:hAnsiTheme="minorHAnsi" w:cstheme="minorHAnsi"/>
                <w:noProof/>
                <w:sz w:val="20"/>
                <w:szCs w:val="20"/>
                <w:lang w:val="en-GB"/>
              </w:rPr>
              <w:t>(Allison 2019)</w:t>
            </w:r>
            <w:r w:rsidR="006B3EDD" w:rsidRPr="00E875A1">
              <w:rPr>
                <w:rFonts w:asciiTheme="minorHAnsi" w:eastAsiaTheme="minorEastAsia" w:hAnsiTheme="minorHAnsi" w:cstheme="minorHAnsi"/>
                <w:sz w:val="20"/>
                <w:szCs w:val="20"/>
                <w:lang w:val="en-GB"/>
              </w:rPr>
              <w:fldChar w:fldCharType="end"/>
            </w:r>
            <w:r w:rsidR="00C17FB2" w:rsidRPr="00E875A1">
              <w:rPr>
                <w:rFonts w:asciiTheme="minorHAnsi" w:hAnsiTheme="minorHAnsi" w:cstheme="minorHAnsi"/>
                <w:sz w:val="20"/>
                <w:szCs w:val="20"/>
                <w:lang w:val="en-GB"/>
              </w:rPr>
              <w:t>.</w:t>
            </w:r>
            <w:r w:rsidR="00A55E37" w:rsidRPr="00E875A1">
              <w:rPr>
                <w:rFonts w:asciiTheme="minorHAnsi" w:hAnsiTheme="minorHAnsi" w:cstheme="minorHAnsi"/>
                <w:sz w:val="20"/>
                <w:szCs w:val="20"/>
                <w:lang w:val="en-GB"/>
              </w:rPr>
              <w:t xml:space="preserve"> </w:t>
            </w:r>
            <w:r w:rsidR="00A55E37" w:rsidRPr="00E875A1">
              <w:rPr>
                <w:rFonts w:asciiTheme="minorHAnsi" w:hAnsiTheme="minorHAnsi" w:cstheme="minorHAnsi"/>
                <w:i/>
                <w:iCs/>
                <w:sz w:val="20"/>
                <w:szCs w:val="20"/>
                <w:lang w:val="en-GB"/>
              </w:rPr>
              <w:t>O. edulis</w:t>
            </w:r>
            <w:r w:rsidR="00A55E37" w:rsidRPr="00E875A1">
              <w:rPr>
                <w:rFonts w:asciiTheme="minorHAnsi" w:hAnsiTheme="minorHAnsi" w:cstheme="minorHAnsi"/>
                <w:sz w:val="20"/>
                <w:szCs w:val="20"/>
                <w:lang w:val="en-GB"/>
              </w:rPr>
              <w:t xml:space="preserve"> beds also occur in some estuaries within the English Channel including The Solent.  </w:t>
            </w:r>
          </w:p>
          <w:p w14:paraId="3116AC68" w14:textId="77777777" w:rsidR="004155A8" w:rsidRPr="00E875A1" w:rsidRDefault="004155A8"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German waters</w:t>
            </w:r>
          </w:p>
          <w:p w14:paraId="4DE0DE35" w14:textId="77777777" w:rsidR="004155A8" w:rsidRPr="00E875A1" w:rsidRDefault="00EB2B04" w:rsidP="0061657C">
            <w:pPr>
              <w:spacing w:after="120" w:line="276" w:lineRule="auto"/>
              <w:ind w:right="-1"/>
              <w:jc w:val="both"/>
              <w:rPr>
                <w:rFonts w:asciiTheme="minorHAnsi" w:hAnsiTheme="minorHAnsi" w:cstheme="minorHAnsi"/>
                <w:b/>
                <w:bCs/>
                <w:color w:val="FF0000"/>
                <w:sz w:val="20"/>
                <w:szCs w:val="20"/>
                <w:lang w:val="en-GB"/>
              </w:rPr>
            </w:pPr>
            <w:r w:rsidRPr="00E875A1">
              <w:rPr>
                <w:rFonts w:asciiTheme="minorHAnsi" w:hAnsiTheme="minorHAnsi" w:cstheme="minorHAnsi"/>
                <w:i/>
                <w:iCs/>
                <w:sz w:val="20"/>
                <w:szCs w:val="20"/>
                <w:lang w:val="en-GB"/>
              </w:rPr>
              <w:t>O.</w:t>
            </w:r>
            <w:r w:rsidR="004155A8" w:rsidRPr="00E875A1">
              <w:rPr>
                <w:rFonts w:asciiTheme="minorHAnsi" w:hAnsiTheme="minorHAnsi" w:cstheme="minorHAnsi"/>
                <w:i/>
                <w:iCs/>
                <w:sz w:val="20"/>
                <w:szCs w:val="20"/>
                <w:lang w:val="en-GB"/>
              </w:rPr>
              <w:t xml:space="preserve"> edulis</w:t>
            </w:r>
            <w:r w:rsidR="004155A8" w:rsidRPr="00E875A1">
              <w:rPr>
                <w:rFonts w:asciiTheme="minorHAnsi" w:hAnsiTheme="minorHAnsi" w:cstheme="minorHAnsi"/>
                <w:sz w:val="20"/>
                <w:szCs w:val="20"/>
                <w:lang w:val="en-GB"/>
              </w:rPr>
              <w:t xml:space="preserve"> is considered </w:t>
            </w:r>
            <w:r w:rsidR="00C14A05" w:rsidRPr="00E875A1">
              <w:rPr>
                <w:rFonts w:asciiTheme="minorHAnsi" w:hAnsiTheme="minorHAnsi" w:cstheme="minorHAnsi"/>
                <w:sz w:val="20"/>
                <w:szCs w:val="20"/>
                <w:lang w:val="en-GB"/>
              </w:rPr>
              <w:t xml:space="preserve">functional </w:t>
            </w:r>
            <w:r w:rsidR="004155A8" w:rsidRPr="00E875A1">
              <w:rPr>
                <w:rFonts w:asciiTheme="minorHAnsi" w:hAnsiTheme="minorHAnsi" w:cstheme="minorHAnsi"/>
                <w:sz w:val="20"/>
                <w:szCs w:val="20"/>
                <w:lang w:val="en-GB"/>
              </w:rPr>
              <w:t xml:space="preserve">extinct in the German North Sea </w:t>
            </w:r>
            <w:r w:rsidR="40860EB8" w:rsidRPr="00E875A1">
              <w:rPr>
                <w:rFonts w:asciiTheme="minorHAnsi" w:hAnsiTheme="minorHAnsi" w:cstheme="minorHAnsi"/>
                <w:sz w:val="20"/>
                <w:szCs w:val="20"/>
                <w:lang w:val="en-GB"/>
              </w:rPr>
              <w:t>since the 1920s</w:t>
            </w:r>
            <w:r w:rsidR="00E71EBD" w:rsidRPr="00E875A1">
              <w:rPr>
                <w:rFonts w:asciiTheme="minorHAnsi" w:hAnsiTheme="minorHAnsi" w:cstheme="minorHAnsi"/>
                <w:sz w:val="20"/>
                <w:szCs w:val="20"/>
                <w:lang w:val="en-GB"/>
              </w:rPr>
              <w:t>, due to overfishing</w:t>
            </w:r>
            <w:r w:rsidR="40860EB8"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004155A8" w:rsidRPr="00E875A1">
              <w:rPr>
                <w:rFonts w:asciiTheme="minorHAnsi" w:hAnsiTheme="minorHAnsi" w:cstheme="minorHAnsi"/>
                <w:sz w:val="20"/>
                <w:szCs w:val="20"/>
                <w:lang w:val="en-GB"/>
              </w:rPr>
              <w:instrText>ADDIN CSL_CITATION {"citationItems":[{"id":"ITEM-1","itemData":{"DOI":"10.3390/h8010009","ISSN":"2076-0787","abstract":"&lt;p&gt;Marine ecosystems of temperate regions are highly modified by human activity and far from their original natural status. The North Sea, known as an intensively used area, has lost its offshore oyster grounds due to overexploitation in a relatively short time. Native oyster beds as a once abundant and ecologically highly important biogenic reef-type have vanished from the North Sea ecosystem in most areas of both their former distribution and magnitude. Worldwide, oyster stocks have been severely exploited over the past centuries. According to estimates, about 85% of the worldwide oyster reef habitats have been destroyed over the course of the last century. This loss of oyster populations has meant far more than just the loss of a valuable food resource. Oyster reefs represent a characteristic benthic community which offers a variety of valuable ecosystem services: better water quality, local decrease of toxic algal blooms, increase in nutrient uptake, increase of bentho-pelagic coupling, increase in species richness, increase of multidimensional biogenic structures which provide habitat, food, and protection for numerous invertebrate and fish species. The aim of oyster restoration is to promote redevelopment of this valuable missing habitat. The development of strategies, methods, and procedures for a sustainable restoration of the European oyster Ostrea edulis in the German North Sea is currently a focus of marine nature conservation. Main drivers for restoring this ecological key species are the enhancement of biodiversity and ecosystem services in the marine environment. Results of these investigations will support the future development and implementation of a large-scale and long-term German native oyster restoration programme to re-establish a healthy population of this once-abundant species now absent from the region.&lt;/p&gt;","author":[{"dropping-particle":"","family":"Pogoda","given":"Bernadette","non-dropping-particle":"","parse-names":false,"suffix":""}],"container-title":"Humanities","id":"ITEM-1","issue":"1","issued":{"date-parts":[["2019","1","11"]]},"page":"9","publisher":"Multidisciplinary Digital Publishing Institute","title":"Current Status of European Oyster Decline and Restoration in Germany","type":"article-journal","volume":"8"},"uris":["http://www.mendeley.com/documents/?uuid=cf1d7e20-a291-3e5c-a685-cf222cab1cd6"]}],"mendeley":{"formattedCitation":"(Pogoda 2019)","plainTextFormattedCitation":"(Pogoda 2019)","previouslyFormattedCitation":"(Pogoda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4155A8" w:rsidRPr="00E875A1">
              <w:rPr>
                <w:rFonts w:asciiTheme="minorHAnsi" w:hAnsiTheme="minorHAnsi" w:cstheme="minorHAnsi"/>
                <w:noProof/>
                <w:sz w:val="20"/>
                <w:szCs w:val="20"/>
                <w:lang w:val="en-GB"/>
              </w:rPr>
              <w:t>(Pogoda 2019)</w:t>
            </w:r>
            <w:r w:rsidR="006B3EDD" w:rsidRPr="00E875A1">
              <w:rPr>
                <w:rFonts w:asciiTheme="minorHAnsi" w:hAnsiTheme="minorHAnsi" w:cstheme="minorHAnsi"/>
                <w:sz w:val="20"/>
                <w:szCs w:val="20"/>
                <w:lang w:val="en-GB"/>
              </w:rPr>
              <w:fldChar w:fldCharType="end"/>
            </w:r>
            <w:r w:rsidR="004155A8" w:rsidRPr="00E875A1">
              <w:rPr>
                <w:rFonts w:asciiTheme="minorHAnsi" w:hAnsiTheme="minorHAnsi" w:cstheme="minorHAnsi"/>
                <w:sz w:val="20"/>
                <w:szCs w:val="20"/>
                <w:lang w:val="en-GB"/>
              </w:rPr>
              <w:t>.</w:t>
            </w:r>
            <w:r w:rsidR="3CBD2A2D" w:rsidRPr="00E875A1">
              <w:rPr>
                <w:rFonts w:asciiTheme="minorHAnsi" w:hAnsiTheme="minorHAnsi" w:cstheme="minorHAnsi"/>
                <w:sz w:val="20"/>
                <w:szCs w:val="20"/>
                <w:lang w:val="en-GB"/>
              </w:rPr>
              <w:t xml:space="preserve"> However, recent restoration projects guided by the German </w:t>
            </w:r>
            <w:r w:rsidR="0C062502" w:rsidRPr="00E875A1">
              <w:rPr>
                <w:rFonts w:asciiTheme="minorHAnsi" w:hAnsiTheme="minorHAnsi" w:cstheme="minorHAnsi"/>
                <w:sz w:val="20"/>
                <w:szCs w:val="20"/>
                <w:lang w:val="en-GB"/>
              </w:rPr>
              <w:t xml:space="preserve">Federal Agency for Nature Conservation managed to re-establish the first pilot reef in the German North Sea </w:t>
            </w:r>
            <w:r w:rsidR="57388084" w:rsidRPr="00E875A1">
              <w:rPr>
                <w:rFonts w:asciiTheme="minorHAnsi" w:hAnsiTheme="minorHAnsi" w:cstheme="minorHAnsi"/>
                <w:sz w:val="20"/>
                <w:szCs w:val="20"/>
                <w:lang w:val="en-GB"/>
              </w:rPr>
              <w:t xml:space="preserve">located in </w:t>
            </w:r>
            <w:r w:rsidR="57388084" w:rsidRPr="00E875A1">
              <w:rPr>
                <w:rFonts w:asciiTheme="minorHAnsi" w:hAnsiTheme="minorHAnsi" w:cstheme="minorHAnsi"/>
                <w:i/>
                <w:iCs/>
                <w:sz w:val="20"/>
                <w:szCs w:val="20"/>
                <w:lang w:val="en-GB"/>
              </w:rPr>
              <w:t>O.</w:t>
            </w:r>
            <w:r w:rsidR="00C14A05" w:rsidRPr="00E875A1">
              <w:rPr>
                <w:rFonts w:asciiTheme="minorHAnsi" w:hAnsiTheme="minorHAnsi" w:cstheme="minorHAnsi"/>
                <w:i/>
                <w:iCs/>
                <w:sz w:val="20"/>
                <w:szCs w:val="20"/>
                <w:lang w:val="en-GB"/>
              </w:rPr>
              <w:t> </w:t>
            </w:r>
            <w:r w:rsidR="57388084" w:rsidRPr="00E875A1">
              <w:rPr>
                <w:rFonts w:asciiTheme="minorHAnsi" w:hAnsiTheme="minorHAnsi" w:cstheme="minorHAnsi"/>
                <w:i/>
                <w:iCs/>
                <w:sz w:val="20"/>
                <w:szCs w:val="20"/>
                <w:lang w:val="en-GB"/>
              </w:rPr>
              <w:t>edulis</w:t>
            </w:r>
            <w:r w:rsidR="57388084" w:rsidRPr="00E875A1">
              <w:rPr>
                <w:rFonts w:asciiTheme="minorHAnsi" w:hAnsiTheme="minorHAnsi" w:cstheme="minorHAnsi"/>
                <w:sz w:val="20"/>
                <w:szCs w:val="20"/>
                <w:lang w:val="en-GB"/>
              </w:rPr>
              <w:t xml:space="preserve"> previous d</w:t>
            </w:r>
            <w:r w:rsidR="5878B819" w:rsidRPr="00E875A1">
              <w:rPr>
                <w:rFonts w:asciiTheme="minorHAnsi" w:hAnsiTheme="minorHAnsi" w:cstheme="minorHAnsi"/>
                <w:sz w:val="20"/>
                <w:szCs w:val="20"/>
                <w:lang w:val="en-GB"/>
              </w:rPr>
              <w:t>istribution range</w:t>
            </w:r>
            <w:r w:rsidR="00134F6F" w:rsidRPr="00E875A1">
              <w:rPr>
                <w:rFonts w:asciiTheme="minorHAnsi" w:hAnsiTheme="minorHAnsi" w:cstheme="minorHAnsi"/>
                <w:color w:val="000000" w:themeColor="text1"/>
                <w:sz w:val="20"/>
                <w:szCs w:val="20"/>
                <w:lang w:val="en-GB"/>
              </w:rPr>
              <w:t xml:space="preserve"> </w:t>
            </w:r>
            <w:r w:rsidR="006B3EDD" w:rsidRPr="00E875A1">
              <w:rPr>
                <w:rFonts w:asciiTheme="minorHAnsi" w:hAnsiTheme="minorHAnsi" w:cstheme="minorHAnsi"/>
                <w:color w:val="000000" w:themeColor="text1"/>
                <w:sz w:val="20"/>
                <w:szCs w:val="20"/>
                <w:lang w:val="en-GB"/>
              </w:rPr>
              <w:fldChar w:fldCharType="begin" w:fldLock="1"/>
            </w:r>
            <w:r w:rsidR="00687229" w:rsidRPr="00E875A1">
              <w:rPr>
                <w:rFonts w:asciiTheme="minorHAnsi" w:hAnsiTheme="minorHAnsi" w:cstheme="minorHAnsi"/>
                <w:color w:val="000000" w:themeColor="text1"/>
                <w:sz w:val="20"/>
                <w:szCs w:val="20"/>
                <w:lang w:val="en-GB"/>
              </w:rPr>
              <w:instrText>ADDIN CSL_CITATION {"citationItems":[{"id":"ITEM-1","itemData":{"URL":"https://www.bfn.de/presse/pressearchiv/2020/detailseite.html?tx_ttnews%5Btt_news%5D=6966&amp;cHash=eb25bb2c05ccda399e466b04ce56fdb8","accessed":{"date-parts":[["2020","9","21"]]},"author":[{"dropping-particle":"","family":"BfN","given":"","non-dropping-particle":"","parse-names":false,"suffix":""}],"id":"ITEM-1","issued":{"date-parts":[["2020"]]},"title":"Wiederansiedlung der Europäischen Auster: Erstes Riff in der deutschen Nordsee angelegt (Press release)","type":"webpage"},"uris":["http://www.mendeley.com/documents/?uuid=8af082bf-6170-4160-8381-13198541577a"]}],"mendeley":{"formattedCitation":"(BfN 2020)","plainTextFormattedCitation":"(BfN 2020)","previouslyFormattedCitation":"(BfN 2020)"},"properties":{"noteIndex":0},"schema":"https://github.com/citation-style-language/schema/raw/master/csl-citation.json"}</w:instrText>
            </w:r>
            <w:r w:rsidR="006B3EDD" w:rsidRPr="00E875A1">
              <w:rPr>
                <w:rFonts w:asciiTheme="minorHAnsi" w:hAnsiTheme="minorHAnsi" w:cstheme="minorHAnsi"/>
                <w:color w:val="000000" w:themeColor="text1"/>
                <w:sz w:val="20"/>
                <w:szCs w:val="20"/>
                <w:lang w:val="en-GB"/>
              </w:rPr>
              <w:fldChar w:fldCharType="separate"/>
            </w:r>
            <w:r w:rsidR="00134F6F" w:rsidRPr="00E875A1">
              <w:rPr>
                <w:rFonts w:asciiTheme="minorHAnsi" w:hAnsiTheme="minorHAnsi" w:cstheme="minorHAnsi"/>
                <w:noProof/>
                <w:color w:val="000000" w:themeColor="text1"/>
                <w:sz w:val="20"/>
                <w:szCs w:val="20"/>
                <w:lang w:val="en-GB"/>
              </w:rPr>
              <w:t>(BfN 2020)</w:t>
            </w:r>
            <w:r w:rsidR="006B3EDD" w:rsidRPr="00E875A1">
              <w:rPr>
                <w:rFonts w:asciiTheme="minorHAnsi" w:hAnsiTheme="minorHAnsi" w:cstheme="minorHAnsi"/>
                <w:color w:val="000000" w:themeColor="text1"/>
                <w:sz w:val="20"/>
                <w:szCs w:val="20"/>
                <w:lang w:val="en-GB"/>
              </w:rPr>
              <w:fldChar w:fldCharType="end"/>
            </w:r>
            <w:r w:rsidR="00134F6F" w:rsidRPr="00E875A1">
              <w:rPr>
                <w:rFonts w:asciiTheme="minorHAnsi" w:hAnsiTheme="minorHAnsi" w:cstheme="minorHAnsi"/>
                <w:color w:val="000000" w:themeColor="text1"/>
                <w:sz w:val="20"/>
                <w:szCs w:val="20"/>
                <w:lang w:val="en-GB"/>
              </w:rPr>
              <w:t>.</w:t>
            </w:r>
          </w:p>
          <w:p w14:paraId="46B97B95" w14:textId="77777777" w:rsidR="00C17FB2" w:rsidRPr="00E875A1" w:rsidRDefault="00C17FB2"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Belgian and Dutch waters</w:t>
            </w:r>
          </w:p>
          <w:p w14:paraId="54C6E549" w14:textId="77777777" w:rsidR="00A759E3" w:rsidRPr="00E875A1" w:rsidRDefault="00EB2B0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i/>
                <w:iCs/>
                <w:sz w:val="20"/>
                <w:szCs w:val="20"/>
                <w:lang w:val="en-GB"/>
              </w:rPr>
              <w:t>O.</w:t>
            </w:r>
            <w:r w:rsidR="00C17FB2" w:rsidRPr="00E875A1">
              <w:rPr>
                <w:rFonts w:asciiTheme="minorHAnsi" w:hAnsiTheme="minorHAnsi" w:cstheme="minorHAnsi"/>
                <w:i/>
                <w:iCs/>
                <w:sz w:val="20"/>
                <w:szCs w:val="20"/>
                <w:lang w:val="en-GB"/>
              </w:rPr>
              <w:t xml:space="preserve"> edulis</w:t>
            </w:r>
            <w:r w:rsidR="00C17FB2" w:rsidRPr="00E875A1">
              <w:rPr>
                <w:rFonts w:asciiTheme="minorHAnsi" w:hAnsiTheme="minorHAnsi" w:cstheme="minorHAnsi"/>
                <w:sz w:val="20"/>
                <w:szCs w:val="20"/>
                <w:lang w:val="en-GB"/>
              </w:rPr>
              <w:t xml:space="preserve"> was fished to virtual extinction in Belgian and Dutch waters in the 19th century. Recent findings (2010-2014) of live specimens in Belgian and Dutch waters are an indication for the presence of </w:t>
            </w:r>
            <w:r w:rsidR="00C17FB2" w:rsidRPr="00E875A1">
              <w:rPr>
                <w:rFonts w:asciiTheme="minorHAnsi" w:hAnsiTheme="minorHAnsi" w:cstheme="minorHAnsi"/>
                <w:i/>
                <w:iCs/>
                <w:sz w:val="20"/>
                <w:szCs w:val="20"/>
                <w:lang w:val="en-GB"/>
              </w:rPr>
              <w:t>O. edulis</w:t>
            </w:r>
            <w:r w:rsidR="00C17FB2" w:rsidRPr="00E875A1">
              <w:rPr>
                <w:rFonts w:asciiTheme="minorHAnsi" w:hAnsiTheme="minorHAnsi" w:cstheme="minorHAnsi"/>
                <w:sz w:val="20"/>
                <w:szCs w:val="20"/>
                <w:lang w:val="en-GB"/>
              </w:rPr>
              <w:t xml:space="preserve"> </w:t>
            </w:r>
            <w:r w:rsidR="00C976A1" w:rsidRPr="00E875A1">
              <w:rPr>
                <w:rFonts w:asciiTheme="minorHAnsi" w:hAnsiTheme="minorHAnsi" w:cstheme="minorHAnsi"/>
                <w:sz w:val="20"/>
                <w:szCs w:val="20"/>
                <w:lang w:val="en-GB"/>
              </w:rPr>
              <w:t xml:space="preserve">and </w:t>
            </w:r>
            <w:r w:rsidR="00C17FB2" w:rsidRPr="00E875A1">
              <w:rPr>
                <w:rFonts w:asciiTheme="minorHAnsi" w:hAnsiTheme="minorHAnsi" w:cstheme="minorHAnsi"/>
                <w:sz w:val="20"/>
                <w:szCs w:val="20"/>
                <w:lang w:val="en-GB"/>
              </w:rPr>
              <w:t xml:space="preserve">possibilities for natural recovery of </w:t>
            </w:r>
            <w:r w:rsidR="00C17FB2" w:rsidRPr="00E875A1">
              <w:rPr>
                <w:rFonts w:asciiTheme="minorHAnsi" w:hAnsiTheme="minorHAnsi" w:cstheme="minorHAnsi"/>
                <w:i/>
                <w:iCs/>
                <w:sz w:val="20"/>
                <w:szCs w:val="20"/>
                <w:lang w:val="en-GB"/>
              </w:rPr>
              <w:t xml:space="preserve">O. edulis </w:t>
            </w:r>
            <w:r w:rsidR="00C17FB2" w:rsidRPr="00E875A1">
              <w:rPr>
                <w:rFonts w:asciiTheme="minorHAnsi" w:hAnsiTheme="minorHAnsi" w:cstheme="minorHAnsi"/>
                <w:sz w:val="20"/>
                <w:szCs w:val="20"/>
                <w:lang w:val="en-GB"/>
              </w:rPr>
              <w:t>reefs in Belgian and Dutch waters, provided the oyster’s habitat requirements are restored (e.g., exclusion of bottom disturbance)</w:t>
            </w:r>
            <w:r w:rsidR="00C976A1" w:rsidRPr="00E875A1">
              <w:rPr>
                <w:rFonts w:asciiTheme="minorHAnsi" w:hAnsiTheme="minorHAnsi" w:cstheme="minorHAnsi"/>
                <w:sz w:val="20"/>
                <w:szCs w:val="20"/>
                <w:lang w:val="en-GB"/>
              </w:rPr>
              <w:t xml:space="preserve"> </w:t>
            </w:r>
            <w:r w:rsidR="006B3EDD" w:rsidRPr="00E875A1">
              <w:rPr>
                <w:rStyle w:val="FootnoteReference"/>
                <w:rFonts w:asciiTheme="minorHAnsi" w:hAnsiTheme="minorHAnsi" w:cstheme="minorHAnsi"/>
                <w:sz w:val="20"/>
                <w:szCs w:val="20"/>
                <w:lang w:val="en-GB"/>
              </w:rPr>
              <w:fldChar w:fldCharType="begin" w:fldLock="1"/>
            </w:r>
            <w:r w:rsidR="00C17FB2" w:rsidRPr="00E875A1">
              <w:rPr>
                <w:rFonts w:asciiTheme="minorHAnsi" w:hAnsiTheme="minorHAnsi" w:cstheme="minorHAnsi"/>
                <w:sz w:val="20"/>
                <w:szCs w:val="20"/>
                <w:lang w:val="en-GB"/>
              </w:rPr>
              <w:instrText>ADDIN CSL_CITATION {"citationItems":[{"id":"ITEM-1","itemData":{"DOI":"10.26496/bjz.2018.16","ISSN":"2295-0451","abstract":"The European flat oyster, Ostrea edulis, is an emblematic and ecologically important species that was fished to virtual extinction in Belgian and Dutch waters in the 19th century. We report on recent findings of live specimens in Belgian and Dutch waters, an indication for the presence of O. edulis in these waters. Though small, these relict populations provide possibilities for natural recovery of O. edulis reefs in Belgian and Dutch waters, provided the oyster’s habitat requirements are restored (e.g., exclusion of bottom disturbance). We suggest investigating whether a natural, yet slow, recovery using fisheries closures and gravel bed restoration is a feasible alternative to the currently envisaged human-mediated re-introduction of O. edulis in the North Sea. We identify and address the challenge of O. edulis detection and identification as an important issue blurring the true presence and distribution of oysters.","author":[{"dropping-particle":"","family":"Kerckhof","given":"Francis","non-dropping-particle":"","parse-names":false,"suffix":""},{"dropping-particle":"","family":"Coolen","given":"Joop W.P.","non-dropping-particle":"","parse-names":false,"suffix":""},{"dropping-particle":"","family":"Rumes","given":"Bob","non-dropping-particle":"","parse-names":false,"suffix":""},{"dropping-particle":"","family":"Degraer","given":"Steven","non-dropping-particle":"","parse-names":false,"suffix":""}],"container-title":"Belgian Journal of Zoology","id":"ITEM-1","issue":"1","issued":{"date-parts":[["2018","4","12"]]},"page":"13-24","title":"Recent findings of wild European flat oysters Ostrea edulis (Linnaeus, 1758) in Belgian and Dutch offshore waters: new perspectives for offshore oyster reef restoration in the southern North Sea","type":"article-journal","volume":"148"},"uris":["http://www.mendeley.com/documents/?uuid=5254f5c5-7abb-356f-94cf-e2dd7f0ea82c"]}],"mendeley":{"formattedCitation":"(Kerckhof et al. 2018)","plainTextFormattedCitation":"(Kerckhof et al. 2018)","previouslyFormattedCitation":"(Kerckhof et al. 2018)"},"properties":{"noteIndex":0},"schema":"https://github.com/citation-style-language/schema/raw/master/csl-citation.json"}</w:instrText>
            </w:r>
            <w:r w:rsidR="006B3EDD" w:rsidRPr="00E875A1">
              <w:rPr>
                <w:rStyle w:val="FootnoteReference"/>
                <w:rFonts w:asciiTheme="minorHAnsi" w:hAnsiTheme="minorHAnsi" w:cstheme="minorHAnsi"/>
                <w:sz w:val="20"/>
                <w:szCs w:val="20"/>
                <w:lang w:val="en-GB"/>
              </w:rPr>
              <w:fldChar w:fldCharType="separate"/>
            </w:r>
            <w:r w:rsidR="00C976A1" w:rsidRPr="00E875A1">
              <w:rPr>
                <w:rFonts w:asciiTheme="minorHAnsi" w:hAnsiTheme="minorHAnsi" w:cstheme="minorHAnsi"/>
                <w:noProof/>
                <w:sz w:val="20"/>
                <w:szCs w:val="20"/>
                <w:lang w:val="en-GB"/>
              </w:rPr>
              <w:t>(Kerckhof et al. 2018)</w:t>
            </w:r>
            <w:r w:rsidR="006B3EDD" w:rsidRPr="00E875A1">
              <w:rPr>
                <w:rStyle w:val="FootnoteReference"/>
                <w:rFonts w:asciiTheme="minorHAnsi" w:hAnsiTheme="minorHAnsi" w:cstheme="minorHAnsi"/>
                <w:sz w:val="20"/>
                <w:szCs w:val="20"/>
                <w:lang w:val="en-GB"/>
              </w:rPr>
              <w:fldChar w:fldCharType="end"/>
            </w:r>
            <w:r w:rsidR="00C17FB2" w:rsidRPr="00E875A1">
              <w:rPr>
                <w:rFonts w:asciiTheme="minorHAnsi" w:hAnsiTheme="minorHAnsi" w:cstheme="minorHAnsi"/>
                <w:sz w:val="20"/>
                <w:szCs w:val="20"/>
                <w:lang w:val="en-GB"/>
              </w:rPr>
              <w:t xml:space="preserve">. </w:t>
            </w:r>
            <w:r w:rsidR="00542C96" w:rsidRPr="00E875A1">
              <w:rPr>
                <w:rFonts w:asciiTheme="minorHAnsi" w:hAnsiTheme="minorHAnsi" w:cstheme="minorHAnsi"/>
                <w:sz w:val="20"/>
                <w:szCs w:val="20"/>
                <w:lang w:val="en-GB"/>
              </w:rPr>
              <w:t>Note that these are single specimens and are not considered oyster beds (</w:t>
            </w:r>
            <w:proofErr w:type="gramStart"/>
            <w:r w:rsidR="00542C96" w:rsidRPr="00E875A1">
              <w:rPr>
                <w:rFonts w:asciiTheme="minorHAnsi" w:hAnsiTheme="minorHAnsi" w:cstheme="minorHAnsi"/>
                <w:sz w:val="20"/>
                <w:szCs w:val="20"/>
                <w:lang w:val="en-GB"/>
              </w:rPr>
              <w:t>i.e.</w:t>
            </w:r>
            <w:proofErr w:type="gramEnd"/>
            <w:r w:rsidR="00542C96" w:rsidRPr="00E875A1">
              <w:rPr>
                <w:rFonts w:asciiTheme="minorHAnsi" w:hAnsiTheme="minorHAnsi" w:cstheme="minorHAnsi"/>
                <w:sz w:val="20"/>
                <w:szCs w:val="20"/>
                <w:lang w:val="en-GB"/>
              </w:rPr>
              <w:t xml:space="preserve"> sites with five or more individuals</w:t>
            </w:r>
            <w:r w:rsidR="009A6254" w:rsidRPr="00E875A1">
              <w:rPr>
                <w:rFonts w:asciiTheme="minorHAnsi" w:hAnsiTheme="minorHAnsi" w:cstheme="minorHAnsi"/>
                <w:sz w:val="20"/>
                <w:szCs w:val="20"/>
                <w:lang w:val="en-GB"/>
              </w:rPr>
              <w:t>/m</w:t>
            </w:r>
            <w:r w:rsidR="009A6254" w:rsidRPr="00E875A1">
              <w:rPr>
                <w:rFonts w:asciiTheme="minorHAnsi" w:hAnsiTheme="minorHAnsi" w:cstheme="minorHAnsi"/>
                <w:sz w:val="20"/>
                <w:szCs w:val="20"/>
                <w:vertAlign w:val="superscript"/>
                <w:lang w:val="en-GB"/>
              </w:rPr>
              <w:t>2</w:t>
            </w:r>
            <w:r w:rsidR="00542C96" w:rsidRPr="00E875A1">
              <w:rPr>
                <w:rFonts w:asciiTheme="minorHAnsi" w:hAnsiTheme="minorHAnsi" w:cstheme="minorHAnsi"/>
                <w:sz w:val="20"/>
                <w:szCs w:val="20"/>
                <w:lang w:val="en-GB"/>
              </w:rPr>
              <w:t xml:space="preserve"> are defined as oyster bed according to (OSPAR, 2009)).</w:t>
            </w:r>
            <w:r w:rsidR="00DE6A9A" w:rsidRPr="00E875A1">
              <w:rPr>
                <w:rFonts w:asciiTheme="minorHAnsi" w:hAnsiTheme="minorHAnsi" w:cstheme="minorHAnsi"/>
                <w:sz w:val="20"/>
                <w:szCs w:val="20"/>
                <w:lang w:val="en-GB"/>
              </w:rPr>
              <w:tab/>
            </w:r>
            <w:r w:rsidR="00DE6A9A" w:rsidRPr="00E875A1">
              <w:rPr>
                <w:rFonts w:asciiTheme="minorHAnsi" w:hAnsiTheme="minorHAnsi" w:cstheme="minorHAnsi"/>
                <w:sz w:val="20"/>
                <w:szCs w:val="20"/>
                <w:lang w:val="en-GB"/>
              </w:rPr>
              <w:br/>
            </w:r>
            <w:r w:rsidR="00A759E3" w:rsidRPr="00E875A1">
              <w:rPr>
                <w:rFonts w:asciiTheme="minorHAnsi" w:hAnsiTheme="minorHAnsi" w:cstheme="minorHAnsi"/>
                <w:sz w:val="20"/>
                <w:szCs w:val="20"/>
                <w:lang w:val="en-GB"/>
              </w:rPr>
              <w:t xml:space="preserve">Recently a </w:t>
            </w:r>
            <w:r w:rsidR="006E4DEC" w:rsidRPr="00E875A1">
              <w:rPr>
                <w:rFonts w:asciiTheme="minorHAnsi" w:hAnsiTheme="minorHAnsi" w:cstheme="minorHAnsi"/>
                <w:sz w:val="20"/>
                <w:szCs w:val="20"/>
                <w:lang w:val="en-GB"/>
              </w:rPr>
              <w:t>39.6 hectare</w:t>
            </w:r>
            <w:r w:rsidR="009926EA" w:rsidRPr="00E875A1">
              <w:rPr>
                <w:rFonts w:asciiTheme="minorHAnsi" w:hAnsiTheme="minorHAnsi" w:cstheme="minorHAnsi"/>
                <w:sz w:val="20"/>
                <w:szCs w:val="20"/>
                <w:lang w:val="en-GB"/>
              </w:rPr>
              <w:t xml:space="preserve"> </w:t>
            </w:r>
            <w:r w:rsidR="00A759E3" w:rsidRPr="00E875A1">
              <w:rPr>
                <w:rFonts w:asciiTheme="minorHAnsi" w:hAnsiTheme="minorHAnsi" w:cstheme="minorHAnsi"/>
                <w:sz w:val="20"/>
                <w:szCs w:val="20"/>
                <w:lang w:val="en-GB"/>
              </w:rPr>
              <w:t xml:space="preserve">shellfish reef with native European flat oysters was discovered in the Dutch part of the North Sea, located in the coastal zone near Zeeland (the so-called </w:t>
            </w:r>
            <w:proofErr w:type="spellStart"/>
            <w:r w:rsidR="00A759E3" w:rsidRPr="00E875A1">
              <w:rPr>
                <w:rFonts w:asciiTheme="minorHAnsi" w:hAnsiTheme="minorHAnsi" w:cstheme="minorHAnsi"/>
                <w:sz w:val="20"/>
                <w:szCs w:val="20"/>
                <w:lang w:val="en-GB"/>
              </w:rPr>
              <w:t>Voordelta</w:t>
            </w:r>
            <w:proofErr w:type="spellEnd"/>
            <w:r w:rsidR="00A759E3" w:rsidRPr="00E875A1">
              <w:rPr>
                <w:rFonts w:asciiTheme="minorHAnsi" w:hAnsiTheme="minorHAnsi" w:cstheme="minorHAnsi"/>
                <w:sz w:val="20"/>
                <w:szCs w:val="20"/>
                <w:lang w:val="en-GB"/>
              </w:rPr>
              <w:t xml:space="preserve">, range latitude, longitude; 51.77N, 3.85E – 51.79N, 3.85E, WGS84) </w:t>
            </w:r>
            <w:r w:rsidR="006B3EDD" w:rsidRPr="00E875A1">
              <w:rPr>
                <w:rFonts w:asciiTheme="minorHAnsi" w:hAnsiTheme="minorHAnsi" w:cstheme="minorHAnsi"/>
                <w:sz w:val="20"/>
                <w:szCs w:val="20"/>
                <w:lang w:val="en-GB"/>
              </w:rPr>
              <w:fldChar w:fldCharType="begin" w:fldLock="1"/>
            </w:r>
            <w:r w:rsidR="00A759E3" w:rsidRPr="00E875A1">
              <w:rPr>
                <w:rFonts w:asciiTheme="minorHAnsi" w:hAnsiTheme="minorHAnsi" w:cstheme="minorHAnsi"/>
                <w:sz w:val="20"/>
                <w:szCs w:val="20"/>
                <w:lang w:val="en-GB"/>
              </w:rPr>
              <w:instrText>ADDIN CSL_CITATION {"citationItems":[{"id":"ITEM-1","itemData":{"DOI":"10.1080/17451000.2018.1498520","ISSN":"1745-1000","abstract":"© 2018, © 2018 The Author(s). Published by Informa UK Limited, trading as Taylor &amp; Francis Group. After being ecologically extinct for almost a century, the discovery of a shellfish reef with native European flat oysters (Ostrea edulis) in the Dutch coastal area of the North Sea by the authors of this study called for an extensive survey to better understand some of the key requirements for the return of the native oyster in coastal waters. We assessed habitat conditions, its potential for increasing biodiversity, and the role of substrate provision by other bivalves such as the invasive alien Pacific oyster (Crassostrea gigas). Using underwater visual census, O. edulis size-frequency distributions and attachment substrate was investigated, as well as the composition of the epibenthic community and substrata types inside quadrats that were distributed across the reef. This reef was found to be composed of native European flat oysters, invasive alien Pacific oysters and blue mussels (Mytilus edulis), alternated with sandy patches. The O. edulis population (6.8 ± 0.6 oysters m−2) consisted of individuals of different size classes. In quadrats with native and non-native oysters the number of epibenthic species was 60% higher compared to adjacent sand patches within the reef. Notably, our results showed that the native oyster predominantly used shell (fragments) of the invasive Pacific oyster as settlement substrate (81% of individuals). Our results optimistically show that conditions for native oyster restoration can be suitable at a local scale in the coastal North Sea area and suggest that the return of native oysters may be facilitated by novel substrate provided by invasive oysters at sites where their distribution overlap.","author":[{"dropping-particle":"","family":"Christianen","given":"M. J. A.","non-dropping-particle":"","parse-names":false,"suffix":""},{"dropping-particle":"","family":"Lengkeek","given":"W.","non-dropping-particle":"","parse-names":false,"suffix":""},{"dropping-particle":"","family":"Bergsma","given":"J. H.","non-dropping-particle":"","parse-names":false,"suffix":""},{"dropping-particle":"","family":"Coolen","given":"J. W. P.","non-dropping-particle":"","parse-names":false,"suffix":""},{"dropping-particle":"","family":"Didderen","given":"K.","non-dropping-particle":"","parse-names":false,"suffix":""},{"dropping-particle":"","family":"Dorenbosch","given":"M.","non-dropping-particle":"","parse-names":false,"suffix":""},{"dropping-particle":"","family":"Driessen","given":"F. M. F.","non-dropping-particle":"","parse-names":false,"suffix":""},{"dropping-particle":"","family":"Kamermans","given":"P.","non-dropping-particle":"","parse-names":false,"suffix":""},{"dropping-particle":"","family":"Reuchlin-Hugenholtz","given":"E.","non-dropping-particle":"","parse-names":false,"suffix":""},{"dropping-particle":"","family":"Sas","given":"H.","non-dropping-particle":"","parse-names":false,"suffix":""},{"dropping-particle":"","family":"Smaal","given":"A.","non-dropping-particle":"","parse-names":false,"suffix":""},{"dropping-particle":"","family":"Wijngaard","given":"K. A.","non-dropping-particle":"van den","parse-names":false,"suffix":""},{"dropping-particle":"","family":"Have","given":"T. M.","non-dropping-particle":"van der","parse-names":false,"suffix":""}],"container-title":"Marine Biology Research","id":"ITEM-1","issue":"6","issued":{"date-parts":[["2018","7","3"]]},"page":"590-597","title":"Return of the native facilitated by the invasive? Population composition, substrate preferences and epibenthic species richness of a recently discovered shellfish reef with native European flat oysters ( Ostrea edulis ) in the North Sea","type":"article-journal","volume":"14"},"uris":["http://www.mendeley.com/documents/?uuid=32d43dc4-a2d4-3ce9-b611-37e96b6e2ecb"]}],"mendeley":{"formattedCitation":"(Christianen et al. 2018)","plainTextFormattedCitation":"(Christianen et al. 2018)","previouslyFormattedCitation":"(Christianen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A759E3" w:rsidRPr="00E875A1">
              <w:rPr>
                <w:rFonts w:asciiTheme="minorHAnsi" w:hAnsiTheme="minorHAnsi" w:cstheme="minorHAnsi"/>
                <w:noProof/>
                <w:sz w:val="20"/>
                <w:szCs w:val="20"/>
                <w:lang w:val="en-GB"/>
              </w:rPr>
              <w:t>(Christianen et al. 2018)</w:t>
            </w:r>
            <w:r w:rsidR="006B3EDD" w:rsidRPr="00E875A1">
              <w:rPr>
                <w:rFonts w:asciiTheme="minorHAnsi" w:hAnsiTheme="minorHAnsi" w:cstheme="minorHAnsi"/>
                <w:sz w:val="20"/>
                <w:szCs w:val="20"/>
                <w:lang w:val="en-GB"/>
              </w:rPr>
              <w:fldChar w:fldCharType="end"/>
            </w:r>
            <w:r w:rsidR="00A759E3" w:rsidRPr="00E875A1">
              <w:rPr>
                <w:rFonts w:asciiTheme="minorHAnsi" w:hAnsiTheme="minorHAnsi" w:cstheme="minorHAnsi"/>
                <w:sz w:val="20"/>
                <w:szCs w:val="20"/>
                <w:lang w:val="en-GB"/>
              </w:rPr>
              <w:t>.</w:t>
            </w:r>
          </w:p>
          <w:p w14:paraId="6D56F968" w14:textId="77777777" w:rsidR="68736BB2" w:rsidRPr="00E875A1" w:rsidRDefault="68736BB2"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Danish waters</w:t>
            </w:r>
          </w:p>
          <w:p w14:paraId="3CAB0D75" w14:textId="77777777" w:rsidR="31697DB1" w:rsidRPr="00E875A1" w:rsidRDefault="31697DB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Main area </w:t>
            </w:r>
            <w:r w:rsidR="00E71EBD" w:rsidRPr="00E875A1">
              <w:rPr>
                <w:rFonts w:asciiTheme="minorHAnsi" w:hAnsiTheme="minorHAnsi" w:cstheme="minorHAnsi"/>
                <w:sz w:val="20"/>
                <w:szCs w:val="20"/>
                <w:lang w:val="en-GB"/>
              </w:rPr>
              <w:t xml:space="preserve">of occurrence of </w:t>
            </w:r>
            <w:r w:rsidR="00910087" w:rsidRPr="00E875A1">
              <w:rPr>
                <w:rFonts w:asciiTheme="minorHAnsi" w:hAnsiTheme="minorHAnsi" w:cstheme="minorHAnsi"/>
                <w:i/>
                <w:sz w:val="20"/>
                <w:szCs w:val="20"/>
                <w:lang w:val="en-GB"/>
              </w:rPr>
              <w:t>O. edulis</w:t>
            </w:r>
            <w:r w:rsidR="00E71EBD"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 xml:space="preserve">is </w:t>
            </w:r>
            <w:proofErr w:type="spellStart"/>
            <w:r w:rsidRPr="00E875A1">
              <w:rPr>
                <w:rFonts w:asciiTheme="minorHAnsi" w:hAnsiTheme="minorHAnsi" w:cstheme="minorHAnsi"/>
                <w:sz w:val="20"/>
                <w:szCs w:val="20"/>
                <w:lang w:val="en-GB"/>
              </w:rPr>
              <w:t>Limfjorden</w:t>
            </w:r>
            <w:proofErr w:type="spellEnd"/>
            <w:r w:rsidR="00E71EBD" w:rsidRPr="00E875A1">
              <w:rPr>
                <w:rFonts w:asciiTheme="minorHAnsi" w:hAnsiTheme="minorHAnsi" w:cstheme="minorHAnsi"/>
                <w:sz w:val="20"/>
                <w:szCs w:val="20"/>
                <w:lang w:val="en-GB"/>
              </w:rPr>
              <w:t>. In some areas dense populations of native oysters exist and are still</w:t>
            </w:r>
            <w:r w:rsidRPr="00E875A1">
              <w:rPr>
                <w:rFonts w:asciiTheme="minorHAnsi" w:hAnsiTheme="minorHAnsi" w:cstheme="minorHAnsi"/>
                <w:sz w:val="20"/>
                <w:szCs w:val="20"/>
                <w:lang w:val="en-GB"/>
              </w:rPr>
              <w:t xml:space="preserve"> harvest</w:t>
            </w:r>
            <w:r w:rsidR="00E71EBD" w:rsidRPr="00E875A1">
              <w:rPr>
                <w:rFonts w:asciiTheme="minorHAnsi" w:hAnsiTheme="minorHAnsi" w:cstheme="minorHAnsi"/>
                <w:sz w:val="20"/>
                <w:szCs w:val="20"/>
                <w:lang w:val="en-GB"/>
              </w:rPr>
              <w:t>ed.</w:t>
            </w:r>
            <w:r w:rsidRPr="00E875A1">
              <w:rPr>
                <w:rFonts w:asciiTheme="minorHAnsi" w:hAnsiTheme="minorHAnsi" w:cstheme="minorHAnsi"/>
                <w:sz w:val="20"/>
                <w:szCs w:val="20"/>
                <w:lang w:val="en-GB"/>
              </w:rPr>
              <w:t xml:space="preserve"> </w:t>
            </w:r>
            <w:r w:rsidR="00E71EBD" w:rsidRPr="00E875A1">
              <w:rPr>
                <w:rFonts w:asciiTheme="minorHAnsi" w:hAnsiTheme="minorHAnsi" w:cstheme="minorHAnsi"/>
                <w:sz w:val="20"/>
                <w:szCs w:val="20"/>
                <w:lang w:val="en-GB"/>
              </w:rPr>
              <w:t xml:space="preserve">The </w:t>
            </w:r>
            <w:proofErr w:type="spellStart"/>
            <w:r w:rsidR="00E71EBD" w:rsidRPr="00E875A1">
              <w:rPr>
                <w:rFonts w:asciiTheme="minorHAnsi" w:hAnsiTheme="minorHAnsi" w:cstheme="minorHAnsi"/>
                <w:sz w:val="20"/>
                <w:szCs w:val="20"/>
                <w:lang w:val="en-GB"/>
              </w:rPr>
              <w:t>Limfjorden</w:t>
            </w:r>
            <w:proofErr w:type="spellEnd"/>
            <w:r w:rsidR="00E71EBD" w:rsidRPr="00E875A1">
              <w:rPr>
                <w:rFonts w:asciiTheme="minorHAnsi" w:hAnsiTheme="minorHAnsi" w:cstheme="minorHAnsi"/>
                <w:sz w:val="20"/>
                <w:szCs w:val="20"/>
                <w:lang w:val="en-GB"/>
              </w:rPr>
              <w:t xml:space="preserve"> is</w:t>
            </w:r>
            <w:r w:rsidRPr="00E875A1">
              <w:rPr>
                <w:rFonts w:asciiTheme="minorHAnsi" w:hAnsiTheme="minorHAnsi" w:cstheme="minorHAnsi"/>
                <w:sz w:val="20"/>
                <w:szCs w:val="20"/>
                <w:lang w:val="en-GB"/>
              </w:rPr>
              <w:t xml:space="preserve"> now affected by </w:t>
            </w:r>
            <w:proofErr w:type="spellStart"/>
            <w:r w:rsidRPr="00E875A1">
              <w:rPr>
                <w:rFonts w:asciiTheme="minorHAnsi" w:hAnsiTheme="minorHAnsi" w:cstheme="minorHAnsi"/>
                <w:sz w:val="20"/>
                <w:szCs w:val="20"/>
                <w:lang w:val="en-GB"/>
              </w:rPr>
              <w:t>bonamios</w:t>
            </w:r>
            <w:r w:rsidR="00134F6F" w:rsidRPr="00E875A1">
              <w:rPr>
                <w:rFonts w:asciiTheme="minorHAnsi" w:hAnsiTheme="minorHAnsi" w:cstheme="minorHAnsi"/>
                <w:sz w:val="20"/>
                <w:szCs w:val="20"/>
                <w:lang w:val="en-GB"/>
              </w:rPr>
              <w:t>is</w:t>
            </w:r>
            <w:proofErr w:type="spellEnd"/>
            <w:r w:rsidR="00134F6F"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00C93F07" w:rsidRPr="00E875A1">
              <w:rPr>
                <w:rFonts w:asciiTheme="minorHAnsi" w:hAnsiTheme="minorHAnsi" w:cstheme="minorHAnsi"/>
                <w:sz w:val="20"/>
                <w:szCs w:val="20"/>
                <w:lang w:val="en-GB"/>
              </w:rPr>
              <w:instrText>ADDIN CSL_CITATION {"citationItems":[{"id":"ITEM-1","itemData":{"URL":"https://www.oie.int/wahis_2/public/wahid.php/Diseaseinformation/Diseaseoutbreakmaps?disease_type_hidden=&amp;disease_id_hidden=&amp;selected_disease_name_hidden=&amp;disease_type=1&amp;disease_id_terrestrial=-999&amp;disease_id_aquatic=167&amp;speciesselect%5B%5D=25&amp;submit1=OK&amp;s","author":[{"dropping-particle":"","family":"OIE","given":"","non-dropping-particle":"","parse-names":false,"suffix":""}],"id":"ITEM-1","issued":{"date-parts":[["2015"]]},"title":"Disease information on the infection with Bonamia ostreae in wild molluscs in 2015 (WAHIS Interface)","type":"webpage"},"uris":["http://www.mendeley.com/documents/?uuid=a543aaa1-b546-4500-a54d-b48d5fd3b6bb"]}],"mendeley":{"formattedCitation":"(OIE 2015)","plainTextFormattedCitation":"(OIE 2015)","previouslyFormattedCitation":"(OIE 2015)"},"properties":{"noteIndex":0},"schema":"https://github.com/citation-style-language/schema/raw/master/csl-citation.json"}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134F6F" w:rsidRPr="00E875A1">
              <w:rPr>
                <w:rFonts w:asciiTheme="minorHAnsi" w:hAnsiTheme="minorHAnsi" w:cstheme="minorHAnsi"/>
                <w:noProof/>
                <w:sz w:val="20"/>
                <w:szCs w:val="20"/>
                <w:lang w:val="en-GB"/>
              </w:rPr>
              <w:t>(OIE 2015)</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and </w:t>
            </w:r>
            <w:r w:rsidR="00E71EBD" w:rsidRPr="00E875A1">
              <w:rPr>
                <w:rFonts w:asciiTheme="minorHAnsi" w:hAnsiTheme="minorHAnsi" w:cstheme="minorHAnsi"/>
                <w:sz w:val="20"/>
                <w:szCs w:val="20"/>
                <w:lang w:val="en-GB"/>
              </w:rPr>
              <w:t xml:space="preserve">a </w:t>
            </w:r>
            <w:r w:rsidRPr="00E875A1">
              <w:rPr>
                <w:rFonts w:asciiTheme="minorHAnsi" w:hAnsiTheme="minorHAnsi" w:cstheme="minorHAnsi"/>
                <w:sz w:val="20"/>
                <w:szCs w:val="20"/>
                <w:lang w:val="en-GB"/>
              </w:rPr>
              <w:t>growing population of Pacific oysters</w:t>
            </w:r>
            <w:r w:rsidR="00DE6A9A" w:rsidRPr="00E875A1">
              <w:rPr>
                <w:rFonts w:asciiTheme="minorHAnsi" w:hAnsiTheme="minorHAnsi" w:cstheme="minorHAnsi"/>
                <w:sz w:val="20"/>
                <w:szCs w:val="20"/>
                <w:lang w:val="en-GB"/>
              </w:rPr>
              <w:t xml:space="preserve"> (</w:t>
            </w:r>
            <w:r w:rsidR="00D57B44" w:rsidRPr="00E875A1">
              <w:rPr>
                <w:rFonts w:asciiTheme="minorHAnsi" w:hAnsiTheme="minorHAnsi" w:cstheme="minorHAnsi"/>
                <w:sz w:val="20"/>
                <w:szCs w:val="20"/>
                <w:lang w:val="en-GB"/>
              </w:rPr>
              <w:t>Nielsen &amp; Petersen 2019)</w:t>
            </w:r>
            <w:r w:rsidRPr="00E875A1">
              <w:rPr>
                <w:rFonts w:asciiTheme="minorHAnsi" w:hAnsiTheme="minorHAnsi" w:cstheme="minorHAnsi"/>
                <w:sz w:val="20"/>
                <w:szCs w:val="20"/>
                <w:lang w:val="en-GB"/>
              </w:rPr>
              <w:t>.</w:t>
            </w:r>
          </w:p>
          <w:p w14:paraId="093012F4" w14:textId="77777777" w:rsidR="00523BDE" w:rsidRPr="00E875A1" w:rsidRDefault="004358BE"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Norwegian and </w:t>
            </w:r>
            <w:r w:rsidR="00D61F28" w:rsidRPr="00E875A1">
              <w:rPr>
                <w:rFonts w:asciiTheme="minorHAnsi" w:hAnsiTheme="minorHAnsi" w:cstheme="minorHAnsi"/>
                <w:sz w:val="20"/>
                <w:szCs w:val="20"/>
                <w:u w:val="single"/>
                <w:lang w:val="en-GB"/>
              </w:rPr>
              <w:t>Swedish waters</w:t>
            </w:r>
          </w:p>
          <w:p w14:paraId="1453DF21" w14:textId="77777777" w:rsidR="00D61F28" w:rsidRPr="00E875A1" w:rsidRDefault="659F2E07" w:rsidP="0061657C">
            <w:pPr>
              <w:spacing w:after="120" w:line="276" w:lineRule="auto"/>
              <w:ind w:right="-1"/>
              <w:jc w:val="both"/>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T</w:t>
            </w:r>
            <w:r w:rsidR="0062297F" w:rsidRPr="00E875A1">
              <w:rPr>
                <w:rFonts w:asciiTheme="minorHAnsi" w:hAnsiTheme="minorHAnsi" w:cstheme="minorHAnsi"/>
                <w:sz w:val="20"/>
                <w:szCs w:val="20"/>
                <w:lang w:val="en-GB"/>
              </w:rPr>
              <w:t>he west coast of Sweden and the coast of southern Norway are considered the most important areas where larger wild populations of</w:t>
            </w:r>
            <w:r w:rsidR="0062297F" w:rsidRPr="00E875A1">
              <w:rPr>
                <w:rFonts w:asciiTheme="minorHAnsi" w:hAnsiTheme="minorHAnsi" w:cstheme="minorHAnsi"/>
                <w:i/>
                <w:iCs/>
                <w:sz w:val="20"/>
                <w:szCs w:val="20"/>
                <w:lang w:val="en-GB"/>
              </w:rPr>
              <w:t xml:space="preserve"> O. eduli</w:t>
            </w:r>
            <w:r w:rsidR="0062297F" w:rsidRPr="00E875A1">
              <w:rPr>
                <w:rFonts w:asciiTheme="minorHAnsi" w:hAnsiTheme="minorHAnsi" w:cstheme="minorHAnsi"/>
                <w:sz w:val="20"/>
                <w:szCs w:val="20"/>
                <w:lang w:val="en-GB"/>
              </w:rPr>
              <w:t>s are still found. They mainly occur in inland fjord</w:t>
            </w:r>
            <w:r w:rsidR="00765AA9" w:rsidRPr="00E875A1">
              <w:rPr>
                <w:rFonts w:asciiTheme="minorHAnsi" w:hAnsiTheme="minorHAnsi" w:cstheme="minorHAnsi"/>
                <w:sz w:val="20"/>
                <w:szCs w:val="20"/>
                <w:lang w:val="en-GB"/>
              </w:rPr>
              <w:t>s</w:t>
            </w:r>
            <w:r w:rsidR="0062297F" w:rsidRPr="00E875A1">
              <w:rPr>
                <w:rFonts w:asciiTheme="minorHAnsi" w:hAnsiTheme="minorHAnsi" w:cstheme="minorHAnsi"/>
                <w:sz w:val="20"/>
                <w:szCs w:val="20"/>
                <w:lang w:val="en-GB"/>
              </w:rPr>
              <w:t>,</w:t>
            </w:r>
            <w:r w:rsidR="2E40B79F" w:rsidRPr="00E875A1">
              <w:rPr>
                <w:rFonts w:asciiTheme="minorHAnsi" w:hAnsiTheme="minorHAnsi" w:cstheme="minorHAnsi"/>
                <w:sz w:val="20"/>
                <w:szCs w:val="20"/>
                <w:lang w:val="en-GB"/>
              </w:rPr>
              <w:t xml:space="preserve"> in sheltered areas and lagoons,</w:t>
            </w:r>
            <w:r w:rsidR="0062297F" w:rsidRPr="00E875A1">
              <w:rPr>
                <w:rFonts w:asciiTheme="minorHAnsi" w:hAnsiTheme="minorHAnsi" w:cstheme="minorHAnsi"/>
                <w:sz w:val="20"/>
                <w:szCs w:val="20"/>
                <w:lang w:val="en-GB"/>
              </w:rPr>
              <w:t xml:space="preserve"> in some places in large quantities, at a depth of 1-5 m. </w:t>
            </w:r>
            <w:r w:rsidR="004358BE" w:rsidRPr="00E875A1">
              <w:rPr>
                <w:rFonts w:asciiTheme="minorHAnsi" w:hAnsiTheme="minorHAnsi" w:cstheme="minorHAnsi"/>
                <w:sz w:val="20"/>
                <w:szCs w:val="20"/>
                <w:lang w:val="en-GB"/>
              </w:rPr>
              <w:t xml:space="preserve">In Norway and Sweden, </w:t>
            </w:r>
            <w:r w:rsidR="004358BE" w:rsidRPr="00E875A1">
              <w:rPr>
                <w:rFonts w:asciiTheme="minorHAnsi" w:hAnsiTheme="minorHAnsi" w:cstheme="minorHAnsi"/>
                <w:i/>
                <w:iCs/>
                <w:sz w:val="20"/>
                <w:szCs w:val="20"/>
                <w:lang w:val="en-GB"/>
              </w:rPr>
              <w:t>O. edulis</w:t>
            </w:r>
            <w:r w:rsidR="004358BE" w:rsidRPr="00E875A1">
              <w:rPr>
                <w:rFonts w:asciiTheme="minorHAnsi" w:hAnsiTheme="minorHAnsi" w:cstheme="minorHAnsi"/>
                <w:sz w:val="20"/>
                <w:szCs w:val="20"/>
                <w:lang w:val="en-GB"/>
              </w:rPr>
              <w:t xml:space="preserve"> occurs at the northern fringe of its range. The distribution in Norway goes from the Swedish boarder to the coast of </w:t>
            </w:r>
            <w:proofErr w:type="spellStart"/>
            <w:r w:rsidR="004358BE" w:rsidRPr="00E875A1">
              <w:rPr>
                <w:rFonts w:asciiTheme="minorHAnsi" w:hAnsiTheme="minorHAnsi" w:cstheme="minorHAnsi"/>
                <w:sz w:val="20"/>
                <w:szCs w:val="20"/>
                <w:lang w:val="en-GB"/>
              </w:rPr>
              <w:t>Helgeland</w:t>
            </w:r>
            <w:proofErr w:type="spellEnd"/>
            <w:r w:rsidR="0C1DFCA1" w:rsidRPr="00E875A1">
              <w:rPr>
                <w:rFonts w:asciiTheme="minorHAnsi" w:hAnsiTheme="minorHAnsi" w:cstheme="minorHAnsi"/>
                <w:sz w:val="20"/>
                <w:szCs w:val="20"/>
                <w:lang w:val="en-GB"/>
              </w:rPr>
              <w:t xml:space="preserve">. Oysters found in the northernmost areas are presumed to be a result of a </w:t>
            </w:r>
            <w:r w:rsidR="31E0A3B3" w:rsidRPr="00E875A1">
              <w:rPr>
                <w:rFonts w:asciiTheme="minorHAnsi" w:hAnsiTheme="minorHAnsi" w:cstheme="minorHAnsi"/>
                <w:sz w:val="20"/>
                <w:szCs w:val="20"/>
                <w:lang w:val="en-GB"/>
              </w:rPr>
              <w:t>northwards</w:t>
            </w:r>
            <w:r w:rsidR="0C1DFCA1" w:rsidRPr="00E875A1">
              <w:rPr>
                <w:rFonts w:asciiTheme="minorHAnsi" w:hAnsiTheme="minorHAnsi" w:cstheme="minorHAnsi"/>
                <w:sz w:val="20"/>
                <w:szCs w:val="20"/>
                <w:lang w:val="en-GB"/>
              </w:rPr>
              <w:t xml:space="preserve"> larval drift. Reproducing populations are found along the southern coast, and mainly</w:t>
            </w:r>
            <w:r w:rsidR="6A0FBABA" w:rsidRPr="00E875A1">
              <w:rPr>
                <w:rFonts w:asciiTheme="minorHAnsi" w:hAnsiTheme="minorHAnsi" w:cstheme="minorHAnsi"/>
                <w:sz w:val="20"/>
                <w:szCs w:val="20"/>
                <w:lang w:val="en-GB"/>
              </w:rPr>
              <w:t xml:space="preserve"> </w:t>
            </w:r>
            <w:r w:rsidR="0C1DFCA1" w:rsidRPr="00E875A1">
              <w:rPr>
                <w:rFonts w:asciiTheme="minorHAnsi" w:hAnsiTheme="minorHAnsi" w:cstheme="minorHAnsi"/>
                <w:sz w:val="20"/>
                <w:szCs w:val="20"/>
                <w:lang w:val="en-GB"/>
              </w:rPr>
              <w:t xml:space="preserve">in the County of </w:t>
            </w:r>
            <w:proofErr w:type="spellStart"/>
            <w:r w:rsidR="0C1DFCA1" w:rsidRPr="00E875A1">
              <w:rPr>
                <w:rFonts w:asciiTheme="minorHAnsi" w:hAnsiTheme="minorHAnsi" w:cstheme="minorHAnsi"/>
                <w:sz w:val="20"/>
                <w:szCs w:val="20"/>
                <w:lang w:val="en-GB"/>
              </w:rPr>
              <w:t>Agder</w:t>
            </w:r>
            <w:proofErr w:type="spellEnd"/>
            <w:r w:rsidR="0C1DFCA1" w:rsidRPr="00E875A1">
              <w:rPr>
                <w:rFonts w:asciiTheme="minorHAnsi" w:hAnsiTheme="minorHAnsi" w:cstheme="minorHAnsi"/>
                <w:sz w:val="20"/>
                <w:szCs w:val="20"/>
                <w:lang w:val="en-GB"/>
              </w:rPr>
              <w:t xml:space="preserve"> (2011) and in Rogaland. Further north there are</w:t>
            </w:r>
            <w:r w:rsidR="09A03B69" w:rsidRPr="00E875A1">
              <w:rPr>
                <w:rFonts w:asciiTheme="minorHAnsi" w:hAnsiTheme="minorHAnsi" w:cstheme="minorHAnsi"/>
                <w:sz w:val="20"/>
                <w:szCs w:val="20"/>
                <w:lang w:val="en-GB"/>
              </w:rPr>
              <w:t xml:space="preserve"> </w:t>
            </w:r>
            <w:r w:rsidR="0C1DFCA1" w:rsidRPr="00E875A1">
              <w:rPr>
                <w:rFonts w:asciiTheme="minorHAnsi" w:hAnsiTheme="minorHAnsi" w:cstheme="minorHAnsi"/>
                <w:sz w:val="20"/>
                <w:szCs w:val="20"/>
                <w:lang w:val="en-GB"/>
              </w:rPr>
              <w:t xml:space="preserve">dense, but very local populations in </w:t>
            </w:r>
            <w:r w:rsidR="03522D3A" w:rsidRPr="00E875A1">
              <w:rPr>
                <w:rFonts w:asciiTheme="minorHAnsi" w:hAnsiTheme="minorHAnsi" w:cstheme="minorHAnsi"/>
                <w:sz w:val="20"/>
                <w:szCs w:val="20"/>
                <w:lang w:val="en-GB"/>
              </w:rPr>
              <w:t>sheltered</w:t>
            </w:r>
            <w:r w:rsidR="0C1DFCA1" w:rsidRPr="00E875A1">
              <w:rPr>
                <w:rFonts w:asciiTheme="minorHAnsi" w:hAnsiTheme="minorHAnsi" w:cstheme="minorHAnsi"/>
                <w:sz w:val="20"/>
                <w:szCs w:val="20"/>
                <w:lang w:val="en-GB"/>
              </w:rPr>
              <w:t xml:space="preserve"> areas and heliothermic oyster lagoons. Mapping of the population has recently been initiated</w:t>
            </w:r>
            <w:r w:rsidR="00D57B44"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0062297F" w:rsidRPr="00E875A1">
              <w:rPr>
                <w:rFonts w:asciiTheme="minorHAnsi" w:hAnsiTheme="minorHAnsi" w:cstheme="minorHAnsi"/>
                <w:sz w:val="20"/>
                <w:szCs w:val="20"/>
                <w:lang w:val="en-GB"/>
              </w:rPr>
              <w:instrText>ADDIN CSL_CITATION {"citationItems":[{"id":"ITEM-1","itemData":{"ISBN":"9788270729685","abstract":"This baslinedocument with a proposed action plan presents goals and measures for the management of the endangered oyster Ostrea edulis L. in Norway. The main goal for the proposed actions is to ensure a long- term survival of this species in Norway. The authors recommend measures which include inventories, mapping and systematic moni- toring, securing actual localities against habitat destruction and harvesting, targeted management and measures to improve rele- vant biotopes, information measures, and dialogue with involved parties.","author":[{"dropping-particle":"","family":"Bodvin","given":"T","non-dropping-particle":"","parse-names":false,"suffix":""}],"container-title":"UN-utredning 10-2011","id":"ITEM-1","issued":{"date-parts":[["2011"]]},"title":"Utredning av europeisk flatøsters Ostrea edulis L. – Kunnskapsoversikt med forslag til handlingsplan","type":"article-journal"},"uris":["http://www.mendeley.com/documents/?uuid=b9f097b9-9399-490c-a9e3-dcf9f5692281"]}],"mendeley":{"formattedCitation":"(Bodvin 2011)","plainTextFormattedCitation":"(Bodvin 2011)","previouslyFormattedCitation":"(Bodvin 2011)"},"properties":{"noteIndex":0},"schema":"https://github.com/citation-style-language/schema/raw/master/csl-citation.json"}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806A26" w:rsidRPr="00E875A1">
              <w:rPr>
                <w:rFonts w:asciiTheme="minorHAnsi" w:hAnsiTheme="minorHAnsi" w:cstheme="minorHAnsi"/>
                <w:noProof/>
                <w:sz w:val="20"/>
                <w:szCs w:val="20"/>
                <w:lang w:val="en-GB"/>
              </w:rPr>
              <w:t>(Bodvin 2011)</w:t>
            </w:r>
            <w:r w:rsidR="006B3EDD" w:rsidRPr="00E875A1">
              <w:rPr>
                <w:rFonts w:asciiTheme="minorHAnsi" w:hAnsiTheme="minorHAnsi" w:cstheme="minorHAnsi"/>
                <w:sz w:val="20"/>
                <w:szCs w:val="20"/>
                <w:lang w:val="en-GB"/>
              </w:rPr>
              <w:fldChar w:fldCharType="end"/>
            </w:r>
            <w:r w:rsidR="00D57B44" w:rsidRPr="00E875A1">
              <w:rPr>
                <w:rFonts w:asciiTheme="minorHAnsi" w:eastAsiaTheme="minorHAnsi" w:hAnsiTheme="minorHAnsi" w:cstheme="minorHAnsi"/>
                <w:sz w:val="20"/>
                <w:szCs w:val="20"/>
                <w:lang w:val="en-GB"/>
              </w:rPr>
              <w:t>.</w:t>
            </w:r>
            <w:r w:rsidR="004358BE" w:rsidRPr="00E875A1">
              <w:rPr>
                <w:rFonts w:asciiTheme="minorHAnsi" w:hAnsiTheme="minorHAnsi" w:cstheme="minorHAnsi"/>
                <w:sz w:val="20"/>
                <w:szCs w:val="20"/>
                <w:lang w:val="en-GB"/>
              </w:rPr>
              <w:t xml:space="preserve"> </w:t>
            </w:r>
            <w:r w:rsidR="00D61F28" w:rsidRPr="00E875A1">
              <w:rPr>
                <w:rFonts w:asciiTheme="minorHAnsi" w:hAnsiTheme="minorHAnsi" w:cstheme="minorHAnsi"/>
                <w:sz w:val="20"/>
                <w:szCs w:val="20"/>
                <w:lang w:val="en-GB"/>
              </w:rPr>
              <w:t xml:space="preserve">In Sweden, </w:t>
            </w:r>
            <w:r w:rsidR="00765AA9" w:rsidRPr="00E875A1">
              <w:rPr>
                <w:rFonts w:asciiTheme="minorHAnsi" w:hAnsiTheme="minorHAnsi" w:cstheme="minorHAnsi"/>
                <w:sz w:val="20"/>
                <w:szCs w:val="20"/>
                <w:lang w:val="en-GB"/>
              </w:rPr>
              <w:t>o</w:t>
            </w:r>
            <w:r w:rsidR="00542C96" w:rsidRPr="00E875A1">
              <w:rPr>
                <w:rFonts w:asciiTheme="minorHAnsi" w:hAnsiTheme="minorHAnsi" w:cstheme="minorHAnsi"/>
                <w:sz w:val="20"/>
                <w:szCs w:val="20"/>
                <w:lang w:val="en-GB"/>
              </w:rPr>
              <w:t xml:space="preserve">yster beds </w:t>
            </w:r>
            <w:r w:rsidR="009D47C5" w:rsidRPr="00E875A1">
              <w:rPr>
                <w:rFonts w:asciiTheme="minorHAnsi" w:hAnsiTheme="minorHAnsi" w:cstheme="minorHAnsi"/>
                <w:sz w:val="20"/>
                <w:szCs w:val="20"/>
                <w:lang w:val="en-GB"/>
              </w:rPr>
              <w:t>are present</w:t>
            </w:r>
            <w:r w:rsidR="00BC5FFA" w:rsidRPr="00E875A1">
              <w:rPr>
                <w:rFonts w:asciiTheme="minorHAnsi" w:hAnsiTheme="minorHAnsi" w:cstheme="minorHAnsi"/>
                <w:sz w:val="20"/>
                <w:szCs w:val="20"/>
                <w:lang w:val="en-GB"/>
              </w:rPr>
              <w:t xml:space="preserve"> in the </w:t>
            </w:r>
            <w:r w:rsidR="5F7E9152" w:rsidRPr="00E875A1">
              <w:rPr>
                <w:rFonts w:asciiTheme="minorHAnsi" w:hAnsiTheme="minorHAnsi" w:cstheme="minorHAnsi"/>
                <w:sz w:val="20"/>
                <w:szCs w:val="20"/>
                <w:lang w:val="en-GB"/>
              </w:rPr>
              <w:t>Skagerrak</w:t>
            </w:r>
            <w:r w:rsidR="00D61F28"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0062297F" w:rsidRPr="00E875A1">
              <w:rPr>
                <w:rFonts w:asciiTheme="minorHAnsi" w:hAnsiTheme="minorHAnsi" w:cstheme="minorHAnsi"/>
                <w:sz w:val="20"/>
                <w:szCs w:val="20"/>
                <w:lang w:val="en-GB"/>
              </w:rPr>
              <w:instrText>ADDIN CSL_CITATION {"citationItems":[{"id":"ITEM-1","itemData":{"DOI":"10.1002/ece3.5824","ISSN":"2045-7758","abstract":"© 2019 The Authors. Ecology and Evolution published by John Wiley &amp; Sons Ltd. The European flat oyster Ostrea edulis is an economically and ecologically important species subjected to extensive protection and restoration efforts, due to sharp population declines in Europe. In Sweden, O. edulis occurs at the northern fringe of its range. Knowledge of the distribution and abundance of the species is limited, and the size of the population has never been estimated. Oyster fishery sustainability has never been assessed. Using a random sampling approach and towed video, we collected data on oyster occurrence at 435 sites to estimate abundance and distribution of O. edulis in the Swedish Skagerrak region. Furthermore, the size of the population was assessed and the current management and legislation strategy of the species was analyzed. Living O. edulis was found in 27% of all sampled sites above 6 m, and the size of the population was estimated to 36.6 ± 16.3 million individuals (total population ± SE). The distribution was patchy, and approximately 60% of the population was found in oyster bed densities (≥5 oysters/m2), which corresponds to around 1% of the sampled sites. The nondestructive sampling method and representative design provided useful estimates of population size and error, which indicate that the marginal population of O. edulis in Sweden constitutes a significant part of the remaining European population. We argue that the relatively good status of the Swedish population can be explained by (a) private ownership of fishing rights, (b) a small-scale fishery that exploits &lt;0.5% of the estimated population annually, conducted using nondestructive methods, and (c) parasite-free waters, potentially due to effective prevention of spread of infection. Open Research Badges: This article has earned an Open Data Badge for making publicly available the digitally-shareable data necessary to reproduce the reported results. The data is available at https://osf.io/jgpxw/?view_only=d070b45802a4426da028efffde3d0f76.","author":[{"dropping-particle":"","family":"Thorngren","given":"Linnea","non-dropping-particle":"","parse-names":false,"suffix":""},{"dropping-particle":"","family":"Bergström","given":"Per","non-dropping-particle":"","parse-names":false,"suffix":""},{"dropping-particle":"","family":"Dunér Holthuis","given":"Thomas","non-dropping-particle":"","parse-names":false,"suffix":""},{"dropping-particle":"","family":"Lindegarth","given":"Mats","non-dropping-particle":"","parse-names":false,"suffix":""}],"container-title":"Ecology and Evolution","id":"ITEM-1","issue":"24","issued":{"date-parts":[["2019","12","19"]]},"page":"13877-13888","title":"Assessment of the population of Ostrea edulis in Sweden: A marginal population of significance?","type":"article-journal","volume":"9"},"uris":["http://www.mendeley.com/documents/?uuid=61aef803-2c24-361e-bb61-a577e4212da1"]}],"mendeley":{"formattedCitation":"(Thorngren et al. 2019)","plainTextFormattedCitation":"(Thorngren et al. 2019)","previouslyFormattedCitation":"(Thorngren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D61F28" w:rsidRPr="00E875A1">
              <w:rPr>
                <w:rFonts w:asciiTheme="minorHAnsi" w:hAnsiTheme="minorHAnsi" w:cstheme="minorHAnsi"/>
                <w:noProof/>
                <w:sz w:val="20"/>
                <w:szCs w:val="20"/>
                <w:lang w:val="en-GB"/>
              </w:rPr>
              <w:t>(Thorngren et al. 2019)</w:t>
            </w:r>
            <w:r w:rsidR="006B3EDD" w:rsidRPr="00E875A1">
              <w:rPr>
                <w:rFonts w:asciiTheme="minorHAnsi" w:hAnsiTheme="minorHAnsi" w:cstheme="minorHAnsi"/>
                <w:sz w:val="20"/>
                <w:szCs w:val="20"/>
                <w:lang w:val="en-GB"/>
              </w:rPr>
              <w:fldChar w:fldCharType="end"/>
            </w:r>
            <w:r w:rsidR="72438004" w:rsidRPr="00E875A1">
              <w:rPr>
                <w:rFonts w:asciiTheme="minorHAnsi" w:hAnsiTheme="minorHAnsi" w:cstheme="minorHAnsi"/>
                <w:noProof/>
                <w:sz w:val="20"/>
                <w:szCs w:val="20"/>
                <w:lang w:val="en-GB"/>
              </w:rPr>
              <w:t xml:space="preserve">, with a majority of the population occurring at Tanum municipality (Bergström et al. </w:t>
            </w:r>
            <w:r w:rsidR="43705197" w:rsidRPr="00E875A1">
              <w:rPr>
                <w:rFonts w:asciiTheme="minorHAnsi" w:hAnsiTheme="minorHAnsi" w:cstheme="minorHAnsi"/>
                <w:noProof/>
                <w:sz w:val="20"/>
                <w:szCs w:val="20"/>
                <w:lang w:val="en-GB"/>
              </w:rPr>
              <w:t>i</w:t>
            </w:r>
            <w:r w:rsidR="72438004" w:rsidRPr="00E875A1">
              <w:rPr>
                <w:rFonts w:asciiTheme="minorHAnsi" w:hAnsiTheme="minorHAnsi" w:cstheme="minorHAnsi"/>
                <w:noProof/>
                <w:sz w:val="20"/>
                <w:szCs w:val="20"/>
                <w:lang w:val="en-GB"/>
              </w:rPr>
              <w:t>n prep.).</w:t>
            </w:r>
          </w:p>
          <w:p w14:paraId="70A3A936" w14:textId="77777777" w:rsidR="00BC5FFA" w:rsidRPr="00E875A1" w:rsidRDefault="00BC5FFA"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III</w:t>
            </w:r>
          </w:p>
          <w:p w14:paraId="519F6D9C" w14:textId="77777777" w:rsidR="00BC5FFA" w:rsidRPr="00E875A1" w:rsidRDefault="00093039"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UK </w:t>
            </w:r>
            <w:r w:rsidR="00A55E37" w:rsidRPr="00E875A1">
              <w:rPr>
                <w:rFonts w:asciiTheme="minorHAnsi" w:hAnsiTheme="minorHAnsi" w:cstheme="minorHAnsi"/>
                <w:sz w:val="20"/>
                <w:szCs w:val="20"/>
                <w:u w:val="single"/>
                <w:lang w:val="en-GB"/>
              </w:rPr>
              <w:t xml:space="preserve">and Irish </w:t>
            </w:r>
            <w:r w:rsidR="00BC5FFA" w:rsidRPr="00E875A1">
              <w:rPr>
                <w:rFonts w:asciiTheme="minorHAnsi" w:hAnsiTheme="minorHAnsi" w:cstheme="minorHAnsi"/>
                <w:sz w:val="20"/>
                <w:szCs w:val="20"/>
                <w:u w:val="single"/>
                <w:lang w:val="en-GB"/>
              </w:rPr>
              <w:t>waters</w:t>
            </w:r>
          </w:p>
          <w:p w14:paraId="6C3CD036" w14:textId="77777777" w:rsidR="00A55E37" w:rsidRPr="00E875A1" w:rsidRDefault="00A55E37"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lang w:val="en-GB"/>
              </w:rPr>
              <w:t xml:space="preserve">Oyster beds occur in the </w:t>
            </w:r>
            <w:proofErr w:type="spellStart"/>
            <w:r w:rsidRPr="00E875A1">
              <w:rPr>
                <w:rFonts w:asciiTheme="minorHAnsi" w:hAnsiTheme="minorHAnsi" w:cstheme="minorHAnsi"/>
                <w:sz w:val="20"/>
                <w:szCs w:val="20"/>
                <w:lang w:val="en-GB"/>
              </w:rPr>
              <w:t>Fal</w:t>
            </w:r>
            <w:proofErr w:type="spellEnd"/>
            <w:r w:rsidRPr="00E875A1">
              <w:rPr>
                <w:rFonts w:asciiTheme="minorHAnsi" w:hAnsiTheme="minorHAnsi" w:cstheme="minorHAnsi"/>
                <w:sz w:val="20"/>
                <w:szCs w:val="20"/>
                <w:lang w:val="en-GB"/>
              </w:rPr>
              <w:t xml:space="preserve"> Estuary in the English part of UK waters, in Milford Haven in the Welsh part of UK waters in a number of locations off the West Coast of Scotland including Loch Ryan. </w:t>
            </w:r>
          </w:p>
          <w:p w14:paraId="740C9FF3" w14:textId="77777777" w:rsidR="00BC5FFA" w:rsidRPr="00E875A1" w:rsidRDefault="00BC5FFA"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In Strangford Lough, Northern Ireland stocks of </w:t>
            </w:r>
            <w:r w:rsidR="00910087" w:rsidRPr="00E875A1">
              <w:rPr>
                <w:rFonts w:asciiTheme="minorHAnsi" w:hAnsiTheme="minorHAnsi" w:cstheme="minorHAnsi"/>
                <w:i/>
                <w:sz w:val="20"/>
                <w:szCs w:val="20"/>
                <w:lang w:val="en-GB"/>
              </w:rPr>
              <w:t>O. edulis</w:t>
            </w:r>
            <w:r w:rsidR="002A7C22" w:rsidRPr="00E875A1">
              <w:rPr>
                <w:rFonts w:asciiTheme="minorHAnsi" w:hAnsiTheme="minorHAnsi" w:cstheme="minorHAnsi"/>
                <w:i/>
                <w:sz w:val="20"/>
                <w:szCs w:val="20"/>
                <w:lang w:val="en-GB"/>
              </w:rPr>
              <w:t xml:space="preserve">, </w:t>
            </w:r>
            <w:r w:rsidR="002A7C22" w:rsidRPr="00E875A1">
              <w:rPr>
                <w:rFonts w:asciiTheme="minorHAnsi" w:hAnsiTheme="minorHAnsi" w:cstheme="minorHAnsi"/>
                <w:sz w:val="20"/>
                <w:szCs w:val="20"/>
                <w:lang w:val="en-GB"/>
              </w:rPr>
              <w:t>occasionally recorded from the shore to 23m,</w:t>
            </w:r>
            <w:r w:rsidRPr="00E875A1">
              <w:rPr>
                <w:rFonts w:asciiTheme="minorHAnsi" w:hAnsiTheme="minorHAnsi" w:cstheme="minorHAnsi"/>
                <w:sz w:val="20"/>
                <w:szCs w:val="20"/>
                <w:lang w:val="en-GB"/>
              </w:rPr>
              <w:t xml:space="preserve"> collapsed in the 1890s and the species was rarely recorded again until 1998 when the wild stock was estimated to be 100,000 and in 2007 the stock exceeded 1 million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{"citationItems":[{"id":"ITEM-1","itemData":{"DOI":"10.1016/j.marpolbul.2008.12.021","ISSN":"0025326X","abstract":"In Strangford Lough, Northern Ireland stocks of Ostrea edulis collapsed in the 1890s and the species was rarely recorded again until 1998 when the wild stock was estimated to be 100,000. The stock increased to 1.2 million in 2003 but declined to 650,000 by 2005. In 2007 the stock exceeded 1 million. The initial recovery of wild stocks is attributed to the combined effects of spawning commercial O. edulis stocks of and larval retention due to local hydrography. The stock decline between 2003 and 2005 is attributed to unregulated harvesting. Significant differences in abundances between sites over this period may be explained by the exploitation of more-readily accessible sites initially and of less accessible sites later. Oysters at sites where there was minimal exploitation probably contributed to widespread recruitment in 2007. Sustainable management of recovering native oyster stocks in Strangford Lough and elsewhere and will be impossible without appropriate legislation and enforcement. Crown Copyright © 2009.","author":[{"dropping-particle":"","family":"Smyth","given":"D.","non-dropping-particle":"","parse-names":false,"suffix":""},{"dropping-particle":"","family":"Roberts","given":"D.","non-dropping-particle":"","parse-names":false,"suffix":""},{"dropping-particle":"","family":"Browne","given":"L.","non-dropping-particle":"","parse-names":false,"suffix":""}],"container-title":"Marine Pollution Bulletin","id":"ITEM-1","issue":"6","issued":{"date-parts":[["2009","6"]]},"page":"916-922","title":"Impacts of unregulated harvesting on a recovering stock of native oysters (Ostrea edulis)","type":"article-journal","volume":"58"},"uris":["http://www.mendeley.com/documents/?uuid=98b6aa77-bfd0-3fd4-8e8a-6ea94ac4a906"]}],"mendeley":{"formattedCitation":"(Smyth et al. 2009)","plainTextFormattedCitation":"(Smyth et al. 2009)","previouslyFormattedCitation":"(Smyth et al. 2009)"},"properties":{"noteIndex":0},"schema":"https://github.com/citation-style-language/schema/raw/master/csl-citation.json"}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(Smyth et al. 2009)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w:t>
            </w:r>
          </w:p>
          <w:p w14:paraId="236122B1" w14:textId="77777777" w:rsidR="002A7C22" w:rsidRPr="00E875A1" w:rsidRDefault="002A7C22"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Although the population has been instable in the lough due to </w:t>
            </w:r>
            <w:proofErr w:type="spellStart"/>
            <w:r w:rsidRPr="00E875A1">
              <w:rPr>
                <w:rFonts w:asciiTheme="minorHAnsi" w:hAnsiTheme="minorHAnsi" w:cstheme="minorHAnsi"/>
                <w:sz w:val="20"/>
                <w:szCs w:val="20"/>
                <w:lang w:val="en-GB"/>
              </w:rPr>
              <w:t>bonamiosis</w:t>
            </w:r>
            <w:proofErr w:type="spellEnd"/>
            <w:r w:rsidRPr="00E875A1">
              <w:rPr>
                <w:rFonts w:asciiTheme="minorHAnsi" w:hAnsiTheme="minorHAnsi" w:cstheme="minorHAnsi"/>
                <w:sz w:val="20"/>
                <w:szCs w:val="20"/>
                <w:lang w:val="en-GB"/>
              </w:rPr>
              <w:t xml:space="preserve">, since re-seeding there, it has been seen more frequently, particularly in the northern part of the Lough (2016, 2019, 2020). </w:t>
            </w:r>
            <w:r w:rsidRPr="00E875A1">
              <w:rPr>
                <w:rFonts w:asciiTheme="minorHAnsi" w:hAnsiTheme="minorHAnsi" w:cstheme="minorHAnsi"/>
                <w:sz w:val="20"/>
                <w:szCs w:val="20"/>
                <w:lang w:val="en-GB"/>
              </w:rPr>
              <w:lastRenderedPageBreak/>
              <w:t xml:space="preserve">Recent reports of intertidal Native oyster settlements at historical sites may indicate initial stages of recovery and potential for restoration in Strangford Lough (Alvarez Alonso, C and Foster S, 2019; </w:t>
            </w:r>
            <w:proofErr w:type="spellStart"/>
            <w:r w:rsidRPr="00E875A1">
              <w:rPr>
                <w:rFonts w:asciiTheme="minorHAnsi" w:hAnsiTheme="minorHAnsi" w:cstheme="minorHAnsi"/>
                <w:sz w:val="20"/>
                <w:szCs w:val="20"/>
                <w:lang w:val="en-GB"/>
              </w:rPr>
              <w:t>Kregting</w:t>
            </w:r>
            <w:proofErr w:type="spellEnd"/>
            <w:r w:rsidRPr="00E875A1">
              <w:rPr>
                <w:rFonts w:asciiTheme="minorHAnsi" w:hAnsiTheme="minorHAnsi" w:cstheme="minorHAnsi"/>
                <w:sz w:val="20"/>
                <w:szCs w:val="20"/>
                <w:lang w:val="en-GB"/>
              </w:rPr>
              <w:t xml:space="preserve"> </w:t>
            </w:r>
            <w:r w:rsidRPr="00E875A1">
              <w:rPr>
                <w:rFonts w:asciiTheme="minorHAnsi" w:hAnsiTheme="minorHAnsi" w:cstheme="minorHAnsi"/>
                <w:i/>
                <w:sz w:val="20"/>
                <w:szCs w:val="20"/>
                <w:lang w:val="en-GB"/>
              </w:rPr>
              <w:t>et al</w:t>
            </w:r>
            <w:r w:rsidRPr="00E875A1">
              <w:rPr>
                <w:rFonts w:asciiTheme="minorHAnsi" w:hAnsiTheme="minorHAnsi" w:cstheme="minorHAnsi"/>
                <w:sz w:val="20"/>
                <w:szCs w:val="20"/>
                <w:lang w:val="en-GB"/>
              </w:rPr>
              <w:t>. 2020).</w:t>
            </w:r>
          </w:p>
          <w:p w14:paraId="607CAC0D" w14:textId="77777777" w:rsidR="00F40033" w:rsidRPr="00E875A1" w:rsidRDefault="002A7C22"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Extensive oyster beds are known to have existed in Carlingford Lough and Lough Foyle but most stocks crashed during late nineteenth or early twentieth century suspected to be result of overfishing. Native oyster beds still remain in Lough Foyle. </w:t>
            </w:r>
          </w:p>
          <w:p w14:paraId="29E16111" w14:textId="77777777" w:rsidR="6E4E4909" w:rsidRPr="00E875A1" w:rsidRDefault="6E4E4909"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French waters (Channel coasts) </w:t>
            </w:r>
          </w:p>
          <w:p w14:paraId="465583B2" w14:textId="77777777" w:rsidR="6E4E4909" w:rsidRPr="00E875A1" w:rsidRDefault="6E4E4909"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In France, the species was overexploited until the end of the 19th century. Oyster farming allowed a restart of production in the 20th </w:t>
            </w:r>
            <w:r w:rsidR="4D3FA29C" w:rsidRPr="00E875A1">
              <w:rPr>
                <w:rFonts w:asciiTheme="minorHAnsi" w:hAnsiTheme="minorHAnsi" w:cstheme="minorHAnsi"/>
                <w:sz w:val="20"/>
                <w:szCs w:val="20"/>
                <w:lang w:val="en-GB"/>
              </w:rPr>
              <w:t>century,</w:t>
            </w:r>
            <w:r w:rsidRPr="00E875A1">
              <w:rPr>
                <w:rFonts w:asciiTheme="minorHAnsi" w:hAnsiTheme="minorHAnsi" w:cstheme="minorHAnsi"/>
                <w:sz w:val="20"/>
                <w:szCs w:val="20"/>
                <w:lang w:val="en-GB"/>
              </w:rPr>
              <w:t xml:space="preserve"> but two parasitic species appeared from 1970 leading to a new collapse. Nowadays, production is less than 1000 tons per year. </w:t>
            </w:r>
            <w:r w:rsidRPr="00E875A1">
              <w:rPr>
                <w:rFonts w:asciiTheme="minorHAnsi" w:hAnsiTheme="minorHAnsi" w:cstheme="minorHAnsi"/>
                <w:lang w:val="en-GB"/>
              </w:rPr>
              <w:br/>
            </w:r>
            <w:r w:rsidR="00765AA9" w:rsidRPr="00E875A1">
              <w:rPr>
                <w:rFonts w:asciiTheme="minorHAnsi" w:hAnsiTheme="minorHAnsi" w:cstheme="minorHAnsi"/>
                <w:sz w:val="20"/>
                <w:szCs w:val="20"/>
                <w:lang w:val="en-GB"/>
              </w:rPr>
              <w:t>In</w:t>
            </w:r>
            <w:r w:rsidRPr="00E875A1">
              <w:rPr>
                <w:rFonts w:asciiTheme="minorHAnsi" w:hAnsiTheme="minorHAnsi" w:cstheme="minorHAnsi"/>
                <w:sz w:val="20"/>
                <w:szCs w:val="20"/>
                <w:lang w:val="en-GB"/>
              </w:rPr>
              <w:t xml:space="preserve"> Region III in particular, there are still some residual populations in Normandy and in Northern Brittany, but density within each bed is very low (</w:t>
            </w:r>
            <w:proofErr w:type="spellStart"/>
            <w:r w:rsidRPr="00E875A1">
              <w:rPr>
                <w:rFonts w:asciiTheme="minorHAnsi" w:hAnsiTheme="minorHAnsi" w:cstheme="minorHAnsi"/>
                <w:sz w:val="20"/>
                <w:szCs w:val="20"/>
                <w:lang w:val="en-GB"/>
              </w:rPr>
              <w:t>Pouvreau</w:t>
            </w:r>
            <w:proofErr w:type="spellEnd"/>
            <w:r w:rsidRPr="00E875A1">
              <w:rPr>
                <w:rFonts w:asciiTheme="minorHAnsi" w:hAnsiTheme="minorHAnsi" w:cstheme="minorHAnsi"/>
                <w:sz w:val="20"/>
                <w:szCs w:val="20"/>
                <w:lang w:val="en-GB"/>
              </w:rPr>
              <w:t xml:space="preserve"> et al, </w:t>
            </w:r>
            <w:r w:rsidR="00A63E6D" w:rsidRPr="00E875A1">
              <w:rPr>
                <w:rFonts w:asciiTheme="minorHAnsi" w:hAnsiTheme="minorHAnsi" w:cstheme="minorHAnsi"/>
                <w:sz w:val="20"/>
                <w:szCs w:val="20"/>
                <w:lang w:val="en-GB"/>
              </w:rPr>
              <w:t>2019</w:t>
            </w:r>
            <w:r w:rsidRPr="00E875A1">
              <w:rPr>
                <w:rFonts w:asciiTheme="minorHAnsi" w:hAnsiTheme="minorHAnsi" w:cstheme="minorHAnsi"/>
                <w:sz w:val="20"/>
                <w:szCs w:val="20"/>
                <w:lang w:val="en-GB"/>
              </w:rPr>
              <w:t xml:space="preserve">). </w:t>
            </w:r>
            <w:r w:rsidR="00A63E6D" w:rsidRPr="00E875A1">
              <w:rPr>
                <w:rFonts w:asciiTheme="minorHAnsi" w:hAnsiTheme="minorHAnsi" w:cstheme="minorHAnsi"/>
                <w:sz w:val="20"/>
                <w:szCs w:val="20"/>
                <w:lang w:val="en-GB"/>
              </w:rPr>
              <w:t xml:space="preserve">A new map showing the presence of </w:t>
            </w:r>
            <w:r w:rsidR="00910087" w:rsidRPr="00E875A1">
              <w:rPr>
                <w:rFonts w:asciiTheme="minorHAnsi" w:hAnsiTheme="minorHAnsi" w:cstheme="minorHAnsi"/>
                <w:i/>
                <w:sz w:val="20"/>
                <w:szCs w:val="20"/>
                <w:lang w:val="en-GB"/>
              </w:rPr>
              <w:t>O. edulis</w:t>
            </w:r>
            <w:r w:rsidR="00A63E6D" w:rsidRPr="00E875A1">
              <w:rPr>
                <w:rFonts w:asciiTheme="minorHAnsi" w:hAnsiTheme="minorHAnsi" w:cstheme="minorHAnsi"/>
                <w:sz w:val="20"/>
                <w:szCs w:val="20"/>
                <w:lang w:val="en-GB"/>
              </w:rPr>
              <w:t xml:space="preserve"> over the Brittany coast is </w:t>
            </w:r>
            <w:r w:rsidR="008B5FE6" w:rsidRPr="00E875A1">
              <w:rPr>
                <w:rFonts w:asciiTheme="minorHAnsi" w:hAnsiTheme="minorHAnsi" w:cstheme="minorHAnsi"/>
                <w:sz w:val="20"/>
                <w:szCs w:val="20"/>
                <w:lang w:val="en-GB"/>
              </w:rPr>
              <w:t xml:space="preserve">now </w:t>
            </w:r>
            <w:r w:rsidR="00A63E6D" w:rsidRPr="00E875A1">
              <w:rPr>
                <w:rFonts w:asciiTheme="minorHAnsi" w:hAnsiTheme="minorHAnsi" w:cstheme="minorHAnsi"/>
                <w:sz w:val="20"/>
                <w:szCs w:val="20"/>
                <w:lang w:val="en-GB"/>
              </w:rPr>
              <w:t>available</w:t>
            </w:r>
            <w:r w:rsidR="008B5FE6" w:rsidRPr="00E875A1">
              <w:rPr>
                <w:rFonts w:asciiTheme="minorHAnsi" w:hAnsiTheme="minorHAnsi" w:cstheme="minorHAnsi"/>
                <w:sz w:val="20"/>
                <w:szCs w:val="20"/>
                <w:lang w:val="en-GB"/>
              </w:rPr>
              <w:t xml:space="preserve"> (S. </w:t>
            </w:r>
            <w:proofErr w:type="spellStart"/>
            <w:r w:rsidR="008B5FE6" w:rsidRPr="00E875A1">
              <w:rPr>
                <w:rFonts w:asciiTheme="minorHAnsi" w:hAnsiTheme="minorHAnsi" w:cstheme="minorHAnsi"/>
                <w:sz w:val="20"/>
                <w:szCs w:val="20"/>
                <w:lang w:val="en-GB"/>
              </w:rPr>
              <w:t>Pouvreau</w:t>
            </w:r>
            <w:proofErr w:type="spellEnd"/>
            <w:r w:rsidR="008B5FE6" w:rsidRPr="00E875A1">
              <w:rPr>
                <w:rFonts w:asciiTheme="minorHAnsi" w:hAnsiTheme="minorHAnsi" w:cstheme="minorHAnsi"/>
                <w:sz w:val="20"/>
                <w:szCs w:val="20"/>
                <w:lang w:val="en-GB"/>
              </w:rPr>
              <w:t xml:space="preserve"> pers. comm.)</w:t>
            </w:r>
            <w:r w:rsidR="00A63E6D"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The main residual populations are located on the west coast of Normandy and in certain sheltered bays, rivers and estuaries of northe</w:t>
            </w:r>
            <w:r w:rsidR="5348C251" w:rsidRPr="00E875A1">
              <w:rPr>
                <w:rFonts w:asciiTheme="minorHAnsi" w:hAnsiTheme="minorHAnsi" w:cstheme="minorHAnsi"/>
                <w:sz w:val="20"/>
                <w:szCs w:val="20"/>
                <w:lang w:val="en-GB"/>
              </w:rPr>
              <w:t>r</w:t>
            </w:r>
            <w:r w:rsidRPr="00E875A1">
              <w:rPr>
                <w:rFonts w:asciiTheme="minorHAnsi" w:hAnsiTheme="minorHAnsi" w:cstheme="minorHAnsi"/>
                <w:sz w:val="20"/>
                <w:szCs w:val="20"/>
                <w:lang w:val="en-GB"/>
              </w:rPr>
              <w:t>n Brittany (</w:t>
            </w:r>
            <w:proofErr w:type="spellStart"/>
            <w:r w:rsidRPr="00E875A1">
              <w:rPr>
                <w:rFonts w:asciiTheme="minorHAnsi" w:hAnsiTheme="minorHAnsi" w:cstheme="minorHAnsi"/>
                <w:sz w:val="20"/>
                <w:szCs w:val="20"/>
                <w:lang w:val="en-GB"/>
              </w:rPr>
              <w:t>Rance</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Lancieux</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Trieux</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Penzé</w:t>
            </w:r>
            <w:proofErr w:type="spellEnd"/>
            <w:r w:rsidRPr="00E875A1">
              <w:rPr>
                <w:rFonts w:asciiTheme="minorHAnsi" w:hAnsiTheme="minorHAnsi" w:cstheme="minorHAnsi"/>
                <w:sz w:val="20"/>
                <w:szCs w:val="20"/>
                <w:lang w:val="en-GB"/>
              </w:rPr>
              <w:t>).</w:t>
            </w:r>
          </w:p>
          <w:p w14:paraId="59AA182F" w14:textId="77777777" w:rsidR="00D57B44" w:rsidRPr="00E875A1" w:rsidRDefault="00D57B44" w:rsidP="0061657C">
            <w:pPr>
              <w:spacing w:after="120" w:line="276" w:lineRule="auto"/>
              <w:ind w:right="-1"/>
              <w:jc w:val="both"/>
              <w:rPr>
                <w:rFonts w:asciiTheme="minorHAnsi" w:hAnsiTheme="minorHAnsi" w:cstheme="minorHAnsi"/>
                <w:b/>
                <w:bCs/>
                <w:sz w:val="20"/>
                <w:szCs w:val="20"/>
                <w:lang w:val="en-GB"/>
              </w:rPr>
            </w:pPr>
          </w:p>
          <w:p w14:paraId="6D6E98B7" w14:textId="77777777" w:rsidR="00BC5FFA" w:rsidRPr="00E875A1" w:rsidRDefault="00BC5FFA"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IV</w:t>
            </w:r>
          </w:p>
          <w:p w14:paraId="46E595EC" w14:textId="77777777" w:rsidR="009D47C5" w:rsidRPr="00E875A1" w:rsidRDefault="18E8B402"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French </w:t>
            </w:r>
            <w:r w:rsidR="514CFB8A" w:rsidRPr="00E875A1">
              <w:rPr>
                <w:rFonts w:asciiTheme="minorHAnsi" w:hAnsiTheme="minorHAnsi" w:cstheme="minorHAnsi"/>
                <w:sz w:val="20"/>
                <w:szCs w:val="20"/>
                <w:u w:val="single"/>
                <w:lang w:val="en-GB"/>
              </w:rPr>
              <w:t>waters (</w:t>
            </w:r>
            <w:proofErr w:type="spellStart"/>
            <w:r w:rsidR="514CFB8A" w:rsidRPr="00E875A1">
              <w:rPr>
                <w:rFonts w:asciiTheme="minorHAnsi" w:hAnsiTheme="minorHAnsi" w:cstheme="minorHAnsi"/>
                <w:sz w:val="20"/>
                <w:szCs w:val="20"/>
                <w:u w:val="single"/>
                <w:lang w:val="en-GB"/>
              </w:rPr>
              <w:t>Iroise</w:t>
            </w:r>
            <w:proofErr w:type="spellEnd"/>
            <w:r w:rsidR="514CFB8A" w:rsidRPr="00E875A1">
              <w:rPr>
                <w:rFonts w:asciiTheme="minorHAnsi" w:hAnsiTheme="minorHAnsi" w:cstheme="minorHAnsi"/>
                <w:sz w:val="20"/>
                <w:szCs w:val="20"/>
                <w:u w:val="single"/>
                <w:lang w:val="en-GB"/>
              </w:rPr>
              <w:t xml:space="preserve"> sea and Atlantic coasts) </w:t>
            </w:r>
          </w:p>
          <w:p w14:paraId="70B558DF" w14:textId="77777777" w:rsidR="00D61F28" w:rsidRPr="00E875A1" w:rsidRDefault="514CFB8A" w:rsidP="0061657C">
            <w:pPr>
              <w:spacing w:after="120" w:line="276" w:lineRule="auto"/>
              <w:ind w:right="-1"/>
              <w:jc w:val="both"/>
              <w:rPr>
                <w:rFonts w:asciiTheme="minorHAnsi" w:hAnsiTheme="minorHAnsi" w:cstheme="minorHAnsi"/>
                <w:lang w:val="en-GB"/>
              </w:rPr>
            </w:pPr>
            <w:proofErr w:type="gramStart"/>
            <w:r w:rsidRPr="00E875A1">
              <w:rPr>
                <w:rFonts w:asciiTheme="minorHAnsi" w:hAnsiTheme="minorHAnsi" w:cstheme="minorHAnsi"/>
                <w:sz w:val="20"/>
                <w:szCs w:val="20"/>
                <w:lang w:val="en-GB"/>
              </w:rPr>
              <w:t>Concerning more specifically Region IV, there</w:t>
            </w:r>
            <w:proofErr w:type="gramEnd"/>
            <w:r w:rsidRPr="00E875A1">
              <w:rPr>
                <w:rFonts w:asciiTheme="minorHAnsi" w:hAnsiTheme="minorHAnsi" w:cstheme="minorHAnsi"/>
                <w:sz w:val="20"/>
                <w:szCs w:val="20"/>
                <w:lang w:val="en-GB"/>
              </w:rPr>
              <w:t xml:space="preserve"> are some residual populations respectively in bays of Brest and Quiberon and in the estuaries and rivers of Pont </w:t>
            </w:r>
            <w:proofErr w:type="spellStart"/>
            <w:r w:rsidRPr="00E875A1">
              <w:rPr>
                <w:rFonts w:asciiTheme="minorHAnsi" w:hAnsiTheme="minorHAnsi" w:cstheme="minorHAnsi"/>
                <w:sz w:val="20"/>
                <w:szCs w:val="20"/>
                <w:lang w:val="en-GB"/>
              </w:rPr>
              <w:t>l'Abbé</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Odet</w:t>
            </w:r>
            <w:proofErr w:type="spellEnd"/>
            <w:r w:rsidRPr="00E875A1">
              <w:rPr>
                <w:rFonts w:asciiTheme="minorHAnsi" w:hAnsiTheme="minorHAnsi" w:cstheme="minorHAnsi"/>
                <w:sz w:val="20"/>
                <w:szCs w:val="20"/>
                <w:lang w:val="en-GB"/>
              </w:rPr>
              <w:t xml:space="preserve">, Belon and </w:t>
            </w:r>
            <w:proofErr w:type="spellStart"/>
            <w:r w:rsidRPr="00E875A1">
              <w:rPr>
                <w:rFonts w:asciiTheme="minorHAnsi" w:hAnsiTheme="minorHAnsi" w:cstheme="minorHAnsi"/>
                <w:sz w:val="20"/>
                <w:szCs w:val="20"/>
                <w:lang w:val="en-GB"/>
              </w:rPr>
              <w:t>Etel</w:t>
            </w:r>
            <w:proofErr w:type="spellEnd"/>
            <w:r w:rsidRPr="00E875A1">
              <w:rPr>
                <w:rFonts w:asciiTheme="minorHAnsi" w:hAnsiTheme="minorHAnsi" w:cstheme="minorHAnsi"/>
                <w:sz w:val="20"/>
                <w:szCs w:val="20"/>
                <w:lang w:val="en-GB"/>
              </w:rPr>
              <w:t xml:space="preserve">. In some places, densities could exceptionally reach 30 </w:t>
            </w:r>
            <w:proofErr w:type="spellStart"/>
            <w:r w:rsidRPr="00E875A1">
              <w:rPr>
                <w:rFonts w:asciiTheme="minorHAnsi" w:hAnsiTheme="minorHAnsi" w:cstheme="minorHAnsi"/>
                <w:sz w:val="20"/>
                <w:szCs w:val="20"/>
                <w:lang w:val="en-GB"/>
              </w:rPr>
              <w:t>ind</w:t>
            </w:r>
            <w:proofErr w:type="spellEnd"/>
            <w:r w:rsidR="009A6254" w:rsidRPr="00E875A1">
              <w:rPr>
                <w:rFonts w:asciiTheme="minorHAnsi" w:hAnsiTheme="minorHAnsi" w:cstheme="minorHAnsi"/>
                <w:sz w:val="20"/>
                <w:szCs w:val="20"/>
                <w:lang w:val="en-GB"/>
              </w:rPr>
              <w:t>/m</w:t>
            </w:r>
            <w:r w:rsidR="009A6254" w:rsidRPr="00E875A1">
              <w:rPr>
                <w:rFonts w:asciiTheme="minorHAnsi" w:hAnsiTheme="minorHAnsi" w:cstheme="minorHAnsi"/>
                <w:sz w:val="20"/>
                <w:szCs w:val="20"/>
                <w:vertAlign w:val="superscript"/>
                <w:lang w:val="en-GB"/>
              </w:rPr>
              <w:t>2</w:t>
            </w:r>
            <w:r w:rsidRPr="00E875A1">
              <w:rPr>
                <w:rFonts w:asciiTheme="minorHAnsi" w:hAnsiTheme="minorHAnsi" w:cstheme="minorHAnsi"/>
                <w:sz w:val="20"/>
                <w:szCs w:val="20"/>
                <w:lang w:val="en-GB"/>
              </w:rPr>
              <w:t xml:space="preserve"> and some clumps of oysters (first step of reef structures) can also be observed (</w:t>
            </w:r>
            <w:proofErr w:type="spellStart"/>
            <w:r w:rsidRPr="00E875A1">
              <w:rPr>
                <w:rFonts w:asciiTheme="minorHAnsi" w:hAnsiTheme="minorHAnsi" w:cstheme="minorHAnsi"/>
                <w:sz w:val="20"/>
                <w:szCs w:val="20"/>
                <w:lang w:val="en-GB"/>
              </w:rPr>
              <w:t>Pouvreau</w:t>
            </w:r>
            <w:proofErr w:type="spellEnd"/>
            <w:r w:rsidRPr="00E875A1">
              <w:rPr>
                <w:rFonts w:asciiTheme="minorHAnsi" w:hAnsiTheme="minorHAnsi" w:cstheme="minorHAnsi"/>
                <w:sz w:val="20"/>
                <w:szCs w:val="20"/>
                <w:lang w:val="en-GB"/>
              </w:rPr>
              <w:t xml:space="preserve"> et al</w:t>
            </w:r>
            <w:r w:rsidR="00765AA9" w:rsidRPr="00E875A1">
              <w:rPr>
                <w:rFonts w:asciiTheme="minorHAnsi" w:hAnsiTheme="minorHAnsi" w:cstheme="minorHAnsi"/>
                <w:sz w:val="20"/>
                <w:szCs w:val="20"/>
                <w:lang w:val="en-GB"/>
              </w:rPr>
              <w:t>.</w:t>
            </w:r>
            <w:r w:rsidRPr="00E875A1">
              <w:rPr>
                <w:rFonts w:asciiTheme="minorHAnsi" w:hAnsiTheme="minorHAnsi" w:cstheme="minorHAnsi"/>
                <w:sz w:val="20"/>
                <w:szCs w:val="20"/>
                <w:lang w:val="en-GB"/>
              </w:rPr>
              <w:t xml:space="preserve"> 2019).</w:t>
            </w:r>
          </w:p>
        </w:tc>
      </w:tr>
      <w:tr w:rsidR="001D618C" w:rsidRPr="00E875A1" w14:paraId="06B08330" w14:textId="77777777" w:rsidTr="003821B0">
        <w:tc>
          <w:tcPr>
            <w:tcW w:w="774" w:type="pct"/>
            <w:hideMark/>
          </w:tcPr>
          <w:p w14:paraId="64624701" w14:textId="77777777" w:rsidR="001D618C" w:rsidRPr="00E875A1" w:rsidRDefault="001D618C" w:rsidP="003821B0">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lastRenderedPageBreak/>
              <w:t>Population/</w:t>
            </w:r>
            <w:r w:rsidR="003821B0"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abundance (species)</w:t>
            </w:r>
          </w:p>
          <w:p w14:paraId="294ACF1A" w14:textId="77777777" w:rsidR="001D618C" w:rsidRPr="00E875A1" w:rsidRDefault="001D618C" w:rsidP="003821B0">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w:t>
            </w:r>
            <w:proofErr w:type="gramStart"/>
            <w:r w:rsidRPr="00E875A1">
              <w:rPr>
                <w:rFonts w:asciiTheme="minorHAnsi" w:hAnsiTheme="minorHAnsi" w:cstheme="minorHAnsi"/>
                <w:sz w:val="20"/>
                <w:szCs w:val="20"/>
                <w:lang w:val="en-GB"/>
              </w:rPr>
              <w:t>additional</w:t>
            </w:r>
            <w:proofErr w:type="gramEnd"/>
            <w:r w:rsidRPr="00E875A1">
              <w:rPr>
                <w:rFonts w:asciiTheme="minorHAnsi" w:hAnsiTheme="minorHAnsi" w:cstheme="minorHAnsi"/>
                <w:sz w:val="20"/>
                <w:szCs w:val="20"/>
                <w:lang w:val="en-GB"/>
              </w:rPr>
              <w:t xml:space="preserve"> evidence &amp; information)</w:t>
            </w:r>
          </w:p>
        </w:tc>
        <w:tc>
          <w:tcPr>
            <w:tcW w:w="4226" w:type="pct"/>
          </w:tcPr>
          <w:p w14:paraId="35F7D4D7" w14:textId="77777777" w:rsidR="009D47C5" w:rsidRPr="00E875A1" w:rsidRDefault="009D47C5"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w:t>
            </w:r>
          </w:p>
          <w:p w14:paraId="7FACFF03" w14:textId="77777777" w:rsidR="001D618C" w:rsidRPr="00E875A1" w:rsidRDefault="00F757F4"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U</w:t>
            </w:r>
            <w:r w:rsidR="00E850E3" w:rsidRPr="00E875A1">
              <w:rPr>
                <w:rFonts w:asciiTheme="minorHAnsi" w:hAnsiTheme="minorHAnsi" w:cstheme="minorHAnsi"/>
                <w:sz w:val="20"/>
                <w:szCs w:val="20"/>
                <w:u w:val="single"/>
                <w:lang w:val="en-GB"/>
              </w:rPr>
              <w:t>K</w:t>
            </w:r>
            <w:r w:rsidRPr="00E875A1">
              <w:rPr>
                <w:rFonts w:asciiTheme="minorHAnsi" w:hAnsiTheme="minorHAnsi" w:cstheme="minorHAnsi"/>
                <w:sz w:val="20"/>
                <w:szCs w:val="20"/>
                <w:u w:val="single"/>
                <w:lang w:val="en-GB"/>
              </w:rPr>
              <w:t xml:space="preserve"> waters</w:t>
            </w:r>
          </w:p>
          <w:p w14:paraId="2AC01E29" w14:textId="77777777" w:rsidR="4300509E" w:rsidRPr="00E875A1" w:rsidRDefault="002C2DDE"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T</w:t>
            </w:r>
            <w:r w:rsidR="0009025C" w:rsidRPr="00E875A1">
              <w:rPr>
                <w:rFonts w:asciiTheme="minorHAnsi" w:hAnsiTheme="minorHAnsi" w:cstheme="minorHAnsi"/>
                <w:sz w:val="20"/>
                <w:szCs w:val="20"/>
                <w:lang w:val="en-GB"/>
              </w:rPr>
              <w:t xml:space="preserve">he number of </w:t>
            </w:r>
            <w:r w:rsidR="0A8C5B0C" w:rsidRPr="00E875A1">
              <w:rPr>
                <w:rFonts w:asciiTheme="minorHAnsi" w:hAnsiTheme="minorHAnsi" w:cstheme="minorHAnsi"/>
                <w:i/>
                <w:iCs/>
                <w:sz w:val="20"/>
                <w:szCs w:val="20"/>
                <w:lang w:val="en-GB"/>
              </w:rPr>
              <w:t>O. edulis</w:t>
            </w:r>
            <w:r w:rsidR="0009025C" w:rsidRPr="00E875A1">
              <w:rPr>
                <w:rFonts w:asciiTheme="minorHAnsi" w:hAnsiTheme="minorHAnsi" w:cstheme="minorHAnsi"/>
                <w:sz w:val="20"/>
                <w:szCs w:val="20"/>
                <w:lang w:val="en-GB"/>
              </w:rPr>
              <w:t xml:space="preserve"> in the</w:t>
            </w:r>
            <w:r w:rsidR="00704C82" w:rsidRPr="00E875A1">
              <w:rPr>
                <w:rFonts w:asciiTheme="minorHAnsi" w:hAnsiTheme="minorHAnsi" w:cstheme="minorHAnsi"/>
                <w:sz w:val="20"/>
                <w:szCs w:val="20"/>
                <w:lang w:val="en-GB"/>
              </w:rPr>
              <w:t xml:space="preserve"> </w:t>
            </w:r>
            <w:r w:rsidR="0009025C" w:rsidRPr="00E875A1">
              <w:rPr>
                <w:rFonts w:asciiTheme="minorHAnsi" w:hAnsiTheme="minorHAnsi" w:cstheme="minorHAnsi"/>
                <w:sz w:val="20"/>
                <w:szCs w:val="20"/>
                <w:lang w:val="en-GB"/>
              </w:rPr>
              <w:t>BCCR MCZ has been estimated between 1.69 individuals</w:t>
            </w:r>
            <w:r w:rsidR="009A6254" w:rsidRPr="00E875A1">
              <w:rPr>
                <w:rFonts w:asciiTheme="minorHAnsi" w:hAnsiTheme="minorHAnsi" w:cstheme="minorHAnsi"/>
                <w:sz w:val="20"/>
                <w:szCs w:val="20"/>
                <w:lang w:val="en-GB"/>
              </w:rPr>
              <w:t xml:space="preserve"> /m</w:t>
            </w:r>
            <w:r w:rsidR="009A6254" w:rsidRPr="00E875A1">
              <w:rPr>
                <w:rFonts w:asciiTheme="minorHAnsi" w:hAnsiTheme="minorHAnsi" w:cstheme="minorHAnsi"/>
                <w:sz w:val="20"/>
                <w:szCs w:val="20"/>
                <w:vertAlign w:val="superscript"/>
                <w:lang w:val="en-GB"/>
              </w:rPr>
              <w:t>2</w:t>
            </w:r>
            <w:r w:rsidR="00F757F4" w:rsidRPr="00E875A1">
              <w:rPr>
                <w:rFonts w:asciiTheme="minorHAnsi" w:hAnsiTheme="minorHAnsi" w:cstheme="minorHAnsi"/>
                <w:sz w:val="20"/>
                <w:szCs w:val="20"/>
                <w:lang w:val="en-GB"/>
              </w:rPr>
              <w:t xml:space="preserve"> </w:t>
            </w:r>
            <w:r w:rsidR="0009025C" w:rsidRPr="00E875A1">
              <w:rPr>
                <w:rFonts w:asciiTheme="minorHAnsi" w:hAnsiTheme="minorHAnsi" w:cstheme="minorHAnsi"/>
                <w:sz w:val="20"/>
                <w:szCs w:val="20"/>
                <w:lang w:val="en-GB"/>
              </w:rPr>
              <w:t>and 5.76</w:t>
            </w:r>
            <w:r w:rsidR="00F757F4" w:rsidRPr="00E875A1">
              <w:rPr>
                <w:rFonts w:asciiTheme="minorHAnsi" w:hAnsiTheme="minorHAnsi" w:cstheme="minorHAnsi"/>
                <w:sz w:val="20"/>
                <w:szCs w:val="20"/>
                <w:lang w:val="en-GB"/>
              </w:rPr>
              <w:t xml:space="preserve"> </w:t>
            </w:r>
            <w:r w:rsidR="0009025C" w:rsidRPr="00E875A1">
              <w:rPr>
                <w:rFonts w:asciiTheme="minorHAnsi" w:hAnsiTheme="minorHAnsi" w:cstheme="minorHAnsi"/>
                <w:sz w:val="20"/>
                <w:szCs w:val="20"/>
                <w:lang w:val="en-GB"/>
              </w:rPr>
              <w:t>individuals</w:t>
            </w:r>
            <w:r w:rsidR="009A6254" w:rsidRPr="00E875A1">
              <w:rPr>
                <w:rFonts w:asciiTheme="minorHAnsi" w:hAnsiTheme="minorHAnsi" w:cstheme="minorHAnsi"/>
                <w:sz w:val="20"/>
                <w:szCs w:val="20"/>
                <w:lang w:val="en-GB"/>
              </w:rPr>
              <w:t xml:space="preserve"> /m</w:t>
            </w:r>
            <w:r w:rsidR="009A6254" w:rsidRPr="00E875A1">
              <w:rPr>
                <w:rFonts w:asciiTheme="minorHAnsi" w:hAnsiTheme="minorHAnsi" w:cstheme="minorHAnsi"/>
                <w:sz w:val="20"/>
                <w:szCs w:val="20"/>
                <w:vertAlign w:val="superscript"/>
                <w:lang w:val="en-GB"/>
              </w:rPr>
              <w:t>2</w:t>
            </w:r>
            <w:r w:rsidR="0009025C" w:rsidRPr="00E875A1">
              <w:rPr>
                <w:rFonts w:asciiTheme="minorHAnsi" w:hAnsiTheme="minorHAnsi" w:cstheme="minorHAnsi"/>
                <w:sz w:val="20"/>
                <w:szCs w:val="20"/>
                <w:lang w:val="en-GB"/>
              </w:rPr>
              <w:t xml:space="preserve"> (average 3.72</w:t>
            </w:r>
            <w:r w:rsidR="009A6254" w:rsidRPr="00E875A1">
              <w:rPr>
                <w:rFonts w:asciiTheme="minorHAnsi" w:hAnsiTheme="minorHAnsi" w:cstheme="minorHAnsi"/>
                <w:sz w:val="20"/>
                <w:szCs w:val="20"/>
                <w:lang w:val="en-GB"/>
              </w:rPr>
              <w:t xml:space="preserve"> /m</w:t>
            </w:r>
            <w:r w:rsidR="009A6254" w:rsidRPr="00E875A1">
              <w:rPr>
                <w:rFonts w:asciiTheme="minorHAnsi" w:hAnsiTheme="minorHAnsi" w:cstheme="minorHAnsi"/>
                <w:sz w:val="20"/>
                <w:szCs w:val="20"/>
                <w:vertAlign w:val="superscript"/>
                <w:lang w:val="en-GB"/>
              </w:rPr>
              <w:t>2</w:t>
            </w:r>
            <w:r w:rsidR="0009025C"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09025C"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r w:rsidR="00704C82" w:rsidRPr="00E875A1">
              <w:rPr>
                <w:rFonts w:asciiTheme="minorHAnsi" w:hAnsiTheme="minorHAnsi" w:cstheme="minorHAnsi"/>
                <w:sz w:val="20"/>
                <w:szCs w:val="20"/>
                <w:lang w:val="en-GB"/>
              </w:rPr>
              <w:t xml:space="preserve"> Counts of individual </w:t>
            </w:r>
            <w:r w:rsidR="0A8C5B0C" w:rsidRPr="00E875A1">
              <w:rPr>
                <w:rFonts w:asciiTheme="minorHAnsi" w:hAnsiTheme="minorHAnsi" w:cstheme="minorHAnsi"/>
                <w:i/>
                <w:iCs/>
                <w:sz w:val="20"/>
                <w:szCs w:val="20"/>
                <w:lang w:val="en-GB"/>
              </w:rPr>
              <w:t>O. edulis</w:t>
            </w:r>
            <w:r w:rsidR="00704C82" w:rsidRPr="00E875A1">
              <w:rPr>
                <w:rFonts w:asciiTheme="minorHAnsi" w:hAnsiTheme="minorHAnsi" w:cstheme="minorHAnsi"/>
                <w:sz w:val="20"/>
                <w:szCs w:val="20"/>
                <w:lang w:val="en-GB"/>
              </w:rPr>
              <w:t xml:space="preserve"> within the Blackwater survey zone are significantly higher than those found in the Bench Head and Colne but are comparable to numbers found in the Ray Sand. However, the structures of the Blackwater and Ray Sand populations are very different.</w:t>
            </w:r>
          </w:p>
          <w:p w14:paraId="2751DF57" w14:textId="77777777" w:rsidR="009D47C5" w:rsidRPr="00E875A1" w:rsidRDefault="009D47C5"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Dutch and Be</w:t>
            </w:r>
            <w:r w:rsidR="5335493E" w:rsidRPr="00E875A1">
              <w:rPr>
                <w:rFonts w:asciiTheme="minorHAnsi" w:hAnsiTheme="minorHAnsi" w:cstheme="minorHAnsi"/>
                <w:sz w:val="20"/>
                <w:szCs w:val="20"/>
                <w:u w:val="single"/>
                <w:lang w:val="en-GB"/>
              </w:rPr>
              <w:t>lgian</w:t>
            </w:r>
            <w:r w:rsidRPr="00E875A1">
              <w:rPr>
                <w:rFonts w:asciiTheme="minorHAnsi" w:hAnsiTheme="minorHAnsi" w:cstheme="minorHAnsi"/>
                <w:sz w:val="20"/>
                <w:szCs w:val="20"/>
                <w:u w:val="single"/>
                <w:lang w:val="en-GB"/>
              </w:rPr>
              <w:t xml:space="preserve"> waters</w:t>
            </w:r>
          </w:p>
          <w:p w14:paraId="0AF1DB49" w14:textId="77777777" w:rsidR="009D47C5" w:rsidRPr="00E875A1" w:rsidRDefault="009D47C5"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i/>
                <w:iCs/>
                <w:sz w:val="20"/>
                <w:szCs w:val="20"/>
                <w:lang w:val="en-GB"/>
              </w:rPr>
              <w:t>O. edulis</w:t>
            </w:r>
            <w:r w:rsidRPr="00E875A1">
              <w:rPr>
                <w:rFonts w:asciiTheme="minorHAnsi" w:hAnsiTheme="minorHAnsi" w:cstheme="minorHAnsi"/>
                <w:sz w:val="20"/>
                <w:szCs w:val="20"/>
                <w:lang w:val="en-GB"/>
              </w:rPr>
              <w:t xml:space="preserve"> is considered virtually extinct in Belgian and Dutch offshore waters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{"citationItems":[{"id":"ITEM-1","itemData":{"DOI":"10.26496/bjz.2018.16","ISSN":"2295-0451","abstract":"The European flat oyster, Ostrea edulis, is an emblematic and ecologically important species that was fished to virtual extinction in Belgian and Dutch waters in the 19th century. We report on recent findings of live specimens in Belgian and Dutch waters, an indication for the presence of O. edulis in these waters. Though small, these relict populations provide possibilities for natural recovery of O. edulis reefs in Belgian and Dutch waters, provided the oyster’s habitat requirements are restored (e.g., exclusion of bottom disturbance). We suggest investigating whether a natural, yet slow, recovery using fisheries closures and gravel bed restoration is a feasible alternative to the currently envisaged human-mediated re-introduction of O. edulis in the North Sea. We identify and address the challenge of O. edulis detection and identification as an important issue blurring the true presence and distribution of oysters.","author":[{"dropping-particle":"","family":"Kerckhof","given":"Francis","non-dropping-particle":"","parse-names":false,"suffix":""},{"dropping-particle":"","family":"Coolen","given":"Joop W.P.","non-dropping-particle":"","parse-names":false,"suffix":""},{"dropping-particle":"","family":"Rumes","given":"Bob","non-dropping-particle":"","parse-names":false,"suffix":""},{"dropping-particle":"","family":"Degraer","given":"Steven","non-dropping-particle":"","parse-names":false,"suffix":""}],"container-title":"Belgian Journal of Zoology","id":"ITEM-1","issue":"1","issued":{"date-parts":[["2018","4","12"]]},"page":"13-24","title":"Recent findings of wild European flat oysters Ostrea edulis (Linnaeus, 1758) in Belgian and Dutch offshore waters: new perspectives for offshore oyster reef restoration in the southern North Sea","type":"article-journal","volume":"148"},"uris":["http://www.mendeley.com/documents/?uuid=5254f5c5-7abb-356f-94cf-e2dd7f0ea82c"]}],"mendeley":{"formattedCitation":"(Kerckhof et al. 2018)","plainTextFormattedCitation":"(Kerckhof et al. 2018)","previouslyFormattedCitation":"(Kerckhof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(Kerckhof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Based on dedicated scientific diving campaigns, ship-based surveys and buoy inspections in search of hard substrate epifauna, specimens of </w:t>
            </w:r>
            <w:r w:rsidRPr="00E875A1">
              <w:rPr>
                <w:rFonts w:asciiTheme="minorHAnsi" w:hAnsiTheme="minorHAnsi" w:cstheme="minorHAnsi"/>
                <w:i/>
                <w:iCs/>
                <w:sz w:val="20"/>
                <w:szCs w:val="20"/>
                <w:lang w:val="en-GB"/>
              </w:rPr>
              <w:t>O. edulis</w:t>
            </w:r>
            <w:r w:rsidRPr="00E875A1">
              <w:rPr>
                <w:rFonts w:asciiTheme="minorHAnsi" w:hAnsiTheme="minorHAnsi" w:cstheme="minorHAnsi"/>
                <w:sz w:val="20"/>
                <w:szCs w:val="20"/>
                <w:lang w:val="en-GB"/>
              </w:rPr>
              <w:t xml:space="preserve"> have been found on </w:t>
            </w:r>
            <w:r w:rsidR="0FB874F2" w:rsidRPr="00E875A1">
              <w:rPr>
                <w:rFonts w:asciiTheme="minorHAnsi" w:hAnsiTheme="minorHAnsi" w:cstheme="minorHAnsi"/>
                <w:sz w:val="20"/>
                <w:szCs w:val="20"/>
                <w:lang w:val="en-GB"/>
              </w:rPr>
              <w:t>buoys</w:t>
            </w:r>
            <w:r w:rsidRPr="00E875A1">
              <w:rPr>
                <w:rFonts w:asciiTheme="minorHAnsi" w:hAnsiTheme="minorHAnsi" w:cstheme="minorHAnsi"/>
                <w:sz w:val="20"/>
                <w:szCs w:val="20"/>
                <w:lang w:val="en-GB"/>
              </w:rPr>
              <w:t xml:space="preserve"> and wrecks in Belgium and Dutch offshore waters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{"citationItems":[{"id":"ITEM-1","itemData":{"DOI":"10.26496/bjz.2018.16","ISSN":"2295-0451","abstract":"The European flat oyster, Ostrea edulis, is an emblematic and ecologically important species that was fished to virtual extinction in Belgian and Dutch waters in the 19th century. We report on recent findings of live specimens in Belgian and Dutch waters, an indication for the presence of O. edulis in these waters. Though small, these relict populations provide possibilities for natural recovery of O. edulis reefs in Belgian and Dutch waters, provided the oyster’s habitat requirements are restored (e.g., exclusion of bottom disturbance). We suggest investigating whether a natural, yet slow, recovery using fisheries closures and gravel bed restoration is a feasible alternative to the currently envisaged human-mediated re-introduction of O. edulis in the North Sea. We identify and address the challenge of O. edulis detection and identification as an important issue blurring the true presence and distribution of oysters.","author":[{"dropping-particle":"","family":"Kerckhof","given":"Francis","non-dropping-particle":"","parse-names":false,"suffix":""},{"dropping-particle":"","family":"Coolen","given":"Joop W.P.","non-dropping-particle":"","parse-names":false,"suffix":""},{"dropping-particle":"","family":"Rumes","given":"Bob","non-dropping-particle":"","parse-names":false,"suffix":""},{"dropping-particle":"","family":"Degraer","given":"Steven","non-dropping-particle":"","parse-names":false,"suffix":""}],"container-title":"Belgian Journal of Zoology","id":"ITEM-1","issue":"1","issued":{"date-parts":[["2018","4","12"]]},"page":"13-24","title":"Recent findings of wild European flat oysters Ostrea edulis (Linnaeus, 1758) in Belgian and Dutch offshore waters: new perspectives for offshore oyster reef restoration in the southern North Sea","type":"article-journal","volume":"148"},"uris":["http://www.mendeley.com/documents/?uuid=5254f5c5-7abb-356f-94cf-e2dd7f0ea82c"]}],"mendeley":{"formattedCitation":"(Kerckhof et al. 2018)","plainTextFormattedCitation":"(Kerckhof et al. 2018)","previouslyFormattedCitation":"(Kerckhof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(Kerckhof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The source population of the individuals in Belgian and Dutch offshore waters is to be found in the (eastern) English Channel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{"citationItems":[{"id":"ITEM-1","itemData":{"DOI":"10.26496/bjz.2018.16","ISSN":"2295-0451","abstract":"The European flat oyster, Ostrea edulis, is an emblematic and ecologically important species that was fished to virtual extinction in Belgian and Dutch waters in the 19th century. We report on recent findings of live specimens in Belgian and Dutch waters, an indication for the presence of O. edulis in these waters. Though small, these relict populations provide possibilities for natural recovery of O. edulis reefs in Belgian and Dutch waters, provided the oyster’s habitat requirements are restored (e.g., exclusion of bottom disturbance). We suggest investigating whether a natural, yet slow, recovery using fisheries closures and gravel bed restoration is a feasible alternative to the currently envisaged human-mediated re-introduction of O. edulis in the North Sea. We identify and address the challenge of O. edulis detection and identification as an important issue blurring the true presence and distribution of oysters.","author":[{"dropping-particle":"","family":"Kerckhof","given":"Francis","non-dropping-particle":"","parse-names":false,"suffix":""},{"dropping-particle":"","family":"Coolen","given":"Joop W.P.","non-dropping-particle":"","parse-names":false,"suffix":""},{"dropping-particle":"","family":"Rumes","given":"Bob","non-dropping-particle":"","parse-names":false,"suffix":""},{"dropping-particle":"","family":"Degraer","given":"Steven","non-dropping-particle":"","parse-names":false,"suffix":""}],"container-title":"Belgian Journal of Zoology","id":"ITEM-1","issue":"1","issued":{"date-parts":[["2018","4","12"]]},"page":"13-24","title":"Recent findings of wild European flat oysters Ostrea edulis (Linnaeus, 1758) in Belgian and Dutch offshore waters: new perspectives for offshore oyster reef restoration in the southern North Sea","type":"article-journal","volume":"148"},"uris":["http://www.mendeley.com/documents/?uuid=5254f5c5-7abb-356f-94cf-e2dd7f0ea82c"]}],"mendeley":{"formattedCitation":"(Kerckhof et al. 2018)","plainTextFormattedCitation":"(Kerckhof et al. 2018)","previouslyFormattedCitation":"(Kerckhof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(Kerckhof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7B76285A" w14:textId="77777777" w:rsidR="00D57B44" w:rsidRPr="00E875A1" w:rsidRDefault="00A759E3"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total area of the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reef in the Dutch coastal waters measured at least 39.6 hectare, and was found at water depths between 2 and 5 metres below Amsterdam Ordinance Datum (NAP)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{"citationItems":[{"id":"ITEM-1","itemData":{"DOI":"10.1080/17451000.2018.1498520","ISSN":"1745-1000","abstract":"© 2018, © 2018 The Author(s). Published by Informa UK Limited, trading as Taylor &amp; Francis Group. After being ecologically extinct for almost a century, the discovery of a shellfish reef with native European flat oysters (Ostrea edulis) in the Dutch coastal area of the North Sea by the authors of this study called for an extensive survey to better understand some of the key requirements for the return of the native oyster in coastal waters. We assessed habitat conditions, its potential for increasing biodiversity, and the role of substrate provision by other bivalves such as the invasive alien Pacific oyster (Crassostrea gigas). Using underwater visual census, O. edulis size-frequency distributions and attachment substrate was investigated, as well as the composition of the epibenthic community and substrata types inside quadrats that were distributed across the reef. This reef was found to be composed of native European flat oysters, invasive alien Pacific oysters and blue mussels (Mytilus edulis), alternated with sandy patches. The O. edulis population (6.8 ± 0.6 oysters m−2) consisted of individuals of different size classes. In quadrats with native and non-native oysters the number of epibenthic species was 60% higher compared to adjacent sand patches within the reef. Notably, our results showed that the native oyster predominantly used shell (fragments) of the invasive Pacific oyster as settlement substrate (81% of individuals). Our results optimistically show that conditions for native oyster restoration can be suitable at a local scale in the coastal North Sea area and suggest that the return of native oysters may be facilitated by novel substrate provided by invasive oysters at sites where their distribution overlap.","author":[{"dropping-particle":"","family":"Christianen","given":"M. J. A.","non-dropping-particle":"","parse-names":false,"suffix":""},{"dropping-particle":"","family":"Lengkeek","given":"W.","non-dropping-particle":"","parse-names":false,"suffix":""},{"dropping-particle":"","family":"Bergsma","given":"J. H.","non-dropping-particle":"","parse-names":false,"suffix":""},{"dropping-particle":"","family":"Coolen","given":"J. W. P.","non-dropping-particle":"","parse-names":false,"suffix":""},{"dropping-particle":"","family":"Didderen","given":"K.","non-dropping-particle":"","parse-names":false,"suffix":""},{"dropping-particle":"","family":"Dorenbosch","given":"M.","non-dropping-particle":"","parse-names":false,"suffix":""},{"dropping-particle":"","family":"Driessen","given":"F. M. F.","non-dropping-particle":"","parse-names":false,"suffix":""},{"dropping-particle":"","family":"Kamermans","given":"P.","non-dropping-particle":"","parse-names":false,"suffix":""},{"dropping-particle":"","family":"Reuchlin-Hugenholtz","given":"E.","non-dropping-particle":"","parse-names":false,"suffix":""},{"dropping-particle":"","family":"Sas","given":"H.","non-dropping-particle":"","parse-names":false,"suffix":""},{"dropping-particle":"","family":"Smaal","given":"A.","non-dropping-particle":"","parse-names":false,"suffix":""},{"dropping-particle":"","family":"Wijngaard","given":"K. A.","non-dropping-particle":"van den","parse-names":false,"suffix":""},{"dropping-particle":"","family":"Have","given":"T. M.","non-dropping-particle":"van der","parse-names":false,"suffix":""}],"container-title":"Marine Biology Research","id":"ITEM-1","issue":"6","issued":{"date-parts":[["2018","7","3"]]},"page":"590-597","title":"Return of the native facilitated by the invasive? Population composition, substrate preferences and epibenthic species richness of a recently discovered shellfish reef with native European flat oysters ( Ostrea edulis ) in the North Sea","type":"article-journal","volume":"14"},"uris":["http://www.mendeley.com/documents/?uuid=32d43dc4-a2d4-3ce9-b611-37e96b6e2ecb"]}],"mendeley":{"formattedCitation":"(Christianen et al. 2018)","plainTextFormattedCitation":"(Christianen et al. 2018)","previouslyFormattedCitation":"(Christianen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(Christianen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Three bivalve species dominated the reef. </w:t>
            </w:r>
            <w:r w:rsidR="00910087"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density was 6.8 ± 0.6 oysters m−2 in shellfish patches within this reef, </w:t>
            </w:r>
            <w:r w:rsidR="0043615F" w:rsidRPr="00E875A1">
              <w:rPr>
                <w:rFonts w:asciiTheme="minorHAnsi" w:hAnsiTheme="minorHAnsi" w:cstheme="minorHAnsi"/>
                <w:i/>
                <w:sz w:val="20"/>
                <w:szCs w:val="20"/>
                <w:lang w:val="en-GB"/>
              </w:rPr>
              <w:t>C. gigas</w:t>
            </w:r>
            <w:r w:rsidRPr="00E875A1">
              <w:rPr>
                <w:rFonts w:asciiTheme="minorHAnsi" w:hAnsiTheme="minorHAnsi" w:cstheme="minorHAnsi"/>
                <w:sz w:val="20"/>
                <w:szCs w:val="20"/>
                <w:lang w:val="en-GB"/>
              </w:rPr>
              <w:t xml:space="preserve"> density was 19.4 ± 1.8 oysters m−2 and </w:t>
            </w:r>
            <w:r w:rsidR="0043615F" w:rsidRPr="00E875A1">
              <w:rPr>
                <w:rFonts w:asciiTheme="minorHAnsi" w:hAnsiTheme="minorHAnsi" w:cstheme="minorHAnsi"/>
                <w:i/>
                <w:sz w:val="20"/>
                <w:szCs w:val="20"/>
                <w:lang w:val="en-GB"/>
              </w:rPr>
              <w:t>M. edulis</w:t>
            </w:r>
            <w:r w:rsidRPr="00E875A1">
              <w:rPr>
                <w:rFonts w:asciiTheme="minorHAnsi" w:hAnsiTheme="minorHAnsi" w:cstheme="minorHAnsi"/>
                <w:sz w:val="20"/>
                <w:szCs w:val="20"/>
                <w:lang w:val="en-GB"/>
              </w:rPr>
              <w:t xml:space="preserve"> density was 8.8 ± 1.9% cover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{"citationItems":[{"id":"ITEM-1","itemData":{"DOI":"10.1080/17451000.2018.1498520","ISSN":"1745-1000","abstract":"© 2018, © 2018 The Author(s). Published by Informa UK Limited, trading as Taylor &amp; Francis Group. After being ecologically extinct for almost a century, the discovery of a shellfish reef with native European flat oysters (Ostrea edulis) in the Dutch coastal area of the North Sea by the authors of this study called for an extensive survey to better understand some of the key requirements for the return of the native oyster in coastal waters. We assessed habitat conditions, its potential for increasing biodiversity, and the role of substrate provision by other bivalves such as the invasive alien Pacific oyster (Crassostrea gigas). Using underwater visual census, O. edulis size-frequency distributions and attachment substrate was investigated, as well as the composition of the epibenthic community and substrata types inside quadrats that were distributed across the reef. This reef was found to be composed of native European flat oysters, invasive alien Pacific oysters and blue mussels (Mytilus edulis), alternated with sandy patches. The O. edulis population (6.8 ± 0.6 oysters m−2) consisted of individuals of different size classes. In quadrats with native and non-native oysters the number of epibenthic species was 60% higher compared to adjacent sand patches within the reef. Notably, our results showed that the native oyster predominantly used shell (fragments) of the invasive Pacific oyster as settlement substrate (81% of individuals). Our results optimistically show that conditions for native oyster restoration can be suitable at a local scale in the coastal North Sea area and suggest that the return of native oysters may be facilitated by novel substrate provided by invasive oysters at sites where their distribution overlap.","author":[{"dropping-particle":"","family":"Christianen","given":"M. J. A.","non-dropping-particle":"","parse-names":false,"suffix":""},{"dropping-particle":"","family":"Lengkeek","given":"W.","non-dropping-particle":"","parse-names":false,"suffix":""},{"dropping-particle":"","family":"Bergsma","given":"J. H.","non-dropping-particle":"","parse-names":false,"suffix":""},{"dropping-particle":"","family":"Coolen","given":"J. W. P.","non-dropping-particle":"","parse-names":false,"suffix":""},{"dropping-particle":"","family":"Didderen","given":"K.","non-dropping-particle":"","parse-names":false,"suffix":""},{"dropping-particle":"","family":"Dorenbosch","given":"M.","non-dropping-particle":"","parse-names":false,"suffix":""},{"dropping-particle":"","family":"Driessen","given":"F. M. F.","non-dropping-particle":"","parse-names":false,"suffix":""},{"dropping-particle":"","family":"Kamermans","given":"P.","non-dropping-particle":"","parse-names":false,"suffix":""},{"dropping-particle":"","family":"Reuchlin-Hugenholtz","given":"E.","non-dropping-particle":"","parse-names":false,"suffix":""},{"dropping-particle":"","family":"Sas","given":"H.","non-dropping-particle":"","parse-names":false,"suffix":""},{"dropping-particle":"","family":"Smaal","given":"A.","non-dropping-particle":"","parse-names":false,"suffix":""},{"dropping-particle":"","family":"Wijngaard","given":"K. A.","non-dropping-particle":"van den","parse-names":false,"suffix":""},{"dropping-particle":"","family":"Have","given":"T. M.","non-dropping-particle":"van der","parse-names":false,"suffix":""}],"container-title":"Marine Biology Research","id":"ITEM-1","issue":"6","issued":{"date-parts":[["2018","7","3"]]},"page":"590-597","title":"Return of the native facilitated by the invasive? Population composition, substrate preferences and epibenthic species richness of a recently discovered shellfish reef with native European flat oysters ( Ostrea edulis ) in the North Sea","type":"article-journal","volume":"14"},"uris":["http://www.mendeley.com/documents/?uuid=32d43dc4-a2d4-3ce9-b611-37e96b6e2ecb"]}],"mendeley":{"formattedCitation":"(Christianen et al. 2018)","plainTextFormattedCitation":"(Christianen et al. 2018)","previouslyFormattedCitation":"(Christianen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(Christianen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7EF704AB" w14:textId="77777777" w:rsidR="009D47C5" w:rsidRPr="00E875A1" w:rsidRDefault="009D47C5"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u w:val="single"/>
                <w:lang w:val="en-GB"/>
              </w:rPr>
              <w:t>No</w:t>
            </w:r>
            <w:r w:rsidR="009A6254" w:rsidRPr="00E875A1">
              <w:rPr>
                <w:rFonts w:asciiTheme="minorHAnsi" w:hAnsiTheme="minorHAnsi" w:cstheme="minorHAnsi"/>
                <w:sz w:val="20"/>
                <w:szCs w:val="20"/>
                <w:u w:val="single"/>
                <w:lang w:val="en-GB"/>
              </w:rPr>
              <w:t>r</w:t>
            </w:r>
            <w:r w:rsidRPr="00E875A1">
              <w:rPr>
                <w:rFonts w:asciiTheme="minorHAnsi" w:hAnsiTheme="minorHAnsi" w:cstheme="minorHAnsi"/>
                <w:sz w:val="20"/>
                <w:szCs w:val="20"/>
                <w:u w:val="single"/>
                <w:lang w:val="en-GB"/>
              </w:rPr>
              <w:t>wegian and Swedish waters</w:t>
            </w:r>
          </w:p>
          <w:p w14:paraId="657B1D9D" w14:textId="77777777" w:rsidR="009D47C5" w:rsidRPr="00E875A1" w:rsidRDefault="009D47C5"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lastRenderedPageBreak/>
              <w:t xml:space="preserve">In Norway, </w:t>
            </w:r>
            <w:r w:rsidR="107479E8" w:rsidRPr="00E875A1">
              <w:rPr>
                <w:rFonts w:asciiTheme="minorHAnsi" w:hAnsiTheme="minorHAnsi" w:cstheme="minorHAnsi"/>
                <w:sz w:val="20"/>
                <w:szCs w:val="20"/>
                <w:lang w:val="en-GB"/>
              </w:rPr>
              <w:t xml:space="preserve">local populations with a high density may be found mainly along the southern coast, in Rogaland (west coast) and in heliothermic lagoons along the west coast. </w:t>
            </w:r>
            <w:r w:rsidR="766E9D07" w:rsidRPr="00E875A1">
              <w:rPr>
                <w:rFonts w:asciiTheme="minorHAnsi" w:hAnsiTheme="minorHAnsi" w:cstheme="minorHAnsi"/>
                <w:sz w:val="20"/>
                <w:szCs w:val="20"/>
                <w:lang w:val="en-GB"/>
              </w:rPr>
              <w:t>There are no regular surveys, but mapping at some sites has revealed some dense populations forming patchy biogenic reefs. On</w:t>
            </w:r>
            <w:r w:rsidR="4BFC5471" w:rsidRPr="00E875A1">
              <w:rPr>
                <w:rFonts w:asciiTheme="minorHAnsi" w:hAnsiTheme="minorHAnsi" w:cstheme="minorHAnsi"/>
                <w:sz w:val="20"/>
                <w:szCs w:val="20"/>
                <w:lang w:val="en-GB"/>
              </w:rPr>
              <w:t>e such area is located in the fjord system “</w:t>
            </w:r>
            <w:proofErr w:type="spellStart"/>
            <w:r w:rsidR="4BFC5471" w:rsidRPr="00E875A1">
              <w:rPr>
                <w:rFonts w:asciiTheme="minorHAnsi" w:hAnsiTheme="minorHAnsi" w:cstheme="minorHAnsi"/>
                <w:sz w:val="20"/>
                <w:szCs w:val="20"/>
                <w:lang w:val="en-GB"/>
              </w:rPr>
              <w:t>Sørlandsleia</w:t>
            </w:r>
            <w:proofErr w:type="spellEnd"/>
            <w:r w:rsidR="4BFC5471" w:rsidRPr="00E875A1">
              <w:rPr>
                <w:rFonts w:asciiTheme="minorHAnsi" w:hAnsiTheme="minorHAnsi" w:cstheme="minorHAnsi"/>
                <w:sz w:val="20"/>
                <w:szCs w:val="20"/>
                <w:lang w:val="en-GB"/>
              </w:rPr>
              <w:t xml:space="preserve">” in the county of </w:t>
            </w:r>
            <w:proofErr w:type="spellStart"/>
            <w:r w:rsidR="4BFC5471" w:rsidRPr="00E875A1">
              <w:rPr>
                <w:rFonts w:asciiTheme="minorHAnsi" w:hAnsiTheme="minorHAnsi" w:cstheme="minorHAnsi"/>
                <w:sz w:val="20"/>
                <w:szCs w:val="20"/>
                <w:lang w:val="en-GB"/>
              </w:rPr>
              <w:t>Agder</w:t>
            </w:r>
            <w:proofErr w:type="spellEnd"/>
            <w:r w:rsidR="4BFC5471" w:rsidRPr="00E875A1">
              <w:rPr>
                <w:rFonts w:asciiTheme="minorHAnsi" w:hAnsiTheme="minorHAnsi" w:cstheme="minorHAnsi"/>
                <w:sz w:val="20"/>
                <w:szCs w:val="20"/>
                <w:lang w:val="en-GB"/>
              </w:rPr>
              <w:t xml:space="preserve">. The area inhabits </w:t>
            </w:r>
            <w:r w:rsidR="088D6475" w:rsidRPr="00E875A1">
              <w:rPr>
                <w:rFonts w:asciiTheme="minorHAnsi" w:hAnsiTheme="minorHAnsi" w:cstheme="minorHAnsi"/>
                <w:sz w:val="20"/>
                <w:szCs w:val="20"/>
                <w:lang w:val="en-GB"/>
              </w:rPr>
              <w:t xml:space="preserve">patches with </w:t>
            </w:r>
            <w:r w:rsidRPr="00E875A1">
              <w:rPr>
                <w:rFonts w:asciiTheme="minorHAnsi" w:hAnsiTheme="minorHAnsi" w:cstheme="minorHAnsi"/>
                <w:sz w:val="20"/>
                <w:szCs w:val="20"/>
                <w:lang w:val="en-GB"/>
              </w:rPr>
              <w:t>&gt; 50 oysters</w:t>
            </w:r>
            <w:r w:rsidR="009A6254" w:rsidRPr="00E875A1">
              <w:rPr>
                <w:rFonts w:asciiTheme="minorHAnsi" w:hAnsiTheme="minorHAnsi" w:cstheme="minorHAnsi"/>
                <w:sz w:val="20"/>
                <w:szCs w:val="20"/>
                <w:lang w:val="en-GB"/>
              </w:rPr>
              <w:t>/m</w:t>
            </w:r>
            <w:r w:rsidR="009A6254" w:rsidRPr="00E875A1">
              <w:rPr>
                <w:rFonts w:asciiTheme="minorHAnsi" w:hAnsiTheme="minorHAnsi" w:cstheme="minorHAnsi"/>
                <w:sz w:val="20"/>
                <w:szCs w:val="20"/>
                <w:vertAlign w:val="superscript"/>
                <w:lang w:val="en-GB"/>
              </w:rPr>
              <w:t>2</w:t>
            </w:r>
            <w:r w:rsidRPr="00E875A1">
              <w:rPr>
                <w:rFonts w:asciiTheme="minorHAnsi" w:hAnsiTheme="minorHAnsi" w:cstheme="minorHAnsi"/>
                <w:sz w:val="20"/>
                <w:szCs w:val="20"/>
                <w:lang w:val="en-GB"/>
              </w:rPr>
              <w:t xml:space="preserve"> at 4 locations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{"citationItems":[{"id":"ITEM-1","itemData":{"ISBN":"9788270729685","abstract":"This baslinedocument with a proposed action plan presents goals and measures for the management of the endangered oyster Ostrea edulis L. in Norway. The main goal for the proposed actions is to ensure a long- term survival of this species in Norway. The authors recommend measures which include inventories, mapping and systematic moni- toring, securing actual localities against habitat destruction and harvesting, targeted management and measures to improve rele- vant biotopes, information measures, and dialogue with involved parties.","author":[{"dropping-particle":"","family":"Bodvin","given":"T","non-dropping-particle":"","parse-names":false,"suffix":""}],"container-title":"UN-utredning 10-2011","id":"ITEM-1","issued":{"date-parts":[["2011"]]},"title":"Utredning av europeisk flatøsters Ostrea edulis L. – Kunnskapsoversikt med forslag til handlingsplan","type":"article-journal"},"uris":["http://www.mendeley.com/documents/?uuid=b9f097b9-9399-490c-a9e3-dcf9f5692281"]}],"mendeley":{"formattedCitation":"(Bodvin 2011)","plainTextFormattedCitation":"(Bodvin 2011)","previouslyFormattedCitation":"(Bodvin 2011)"},"properties":{"noteIndex":0},"schema":"https://github.com/citation-style-language/schema/raw/master/csl-citation.json"}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(Bodvin 2011)</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r w:rsidR="54077A1E" w:rsidRPr="00E875A1">
              <w:rPr>
                <w:rFonts w:asciiTheme="minorHAnsi" w:hAnsiTheme="minorHAnsi" w:cstheme="minorHAnsi"/>
                <w:sz w:val="20"/>
                <w:szCs w:val="20"/>
                <w:lang w:val="en-GB"/>
              </w:rPr>
              <w:t xml:space="preserve"> Another site at </w:t>
            </w:r>
            <w:proofErr w:type="spellStart"/>
            <w:r w:rsidR="54077A1E" w:rsidRPr="00E875A1">
              <w:rPr>
                <w:rFonts w:asciiTheme="minorHAnsi" w:hAnsiTheme="minorHAnsi" w:cstheme="minorHAnsi"/>
                <w:sz w:val="20"/>
                <w:szCs w:val="20"/>
                <w:lang w:val="en-GB"/>
              </w:rPr>
              <w:t>Karmøy</w:t>
            </w:r>
            <w:proofErr w:type="spellEnd"/>
            <w:r w:rsidR="54077A1E" w:rsidRPr="00E875A1">
              <w:rPr>
                <w:rFonts w:asciiTheme="minorHAnsi" w:hAnsiTheme="minorHAnsi" w:cstheme="minorHAnsi"/>
                <w:sz w:val="20"/>
                <w:szCs w:val="20"/>
                <w:lang w:val="en-GB"/>
              </w:rPr>
              <w:t>, county of Ro</w:t>
            </w:r>
            <w:r w:rsidR="561E566F" w:rsidRPr="00E875A1">
              <w:rPr>
                <w:rFonts w:asciiTheme="minorHAnsi" w:hAnsiTheme="minorHAnsi" w:cstheme="minorHAnsi"/>
                <w:sz w:val="20"/>
                <w:szCs w:val="20"/>
                <w:lang w:val="en-GB"/>
              </w:rPr>
              <w:t>g</w:t>
            </w:r>
            <w:r w:rsidR="54077A1E" w:rsidRPr="00E875A1">
              <w:rPr>
                <w:rFonts w:asciiTheme="minorHAnsi" w:hAnsiTheme="minorHAnsi" w:cstheme="minorHAnsi"/>
                <w:sz w:val="20"/>
                <w:szCs w:val="20"/>
                <w:lang w:val="en-GB"/>
              </w:rPr>
              <w:t>aland inhabits a dense p</w:t>
            </w:r>
            <w:r w:rsidR="136A0E0D" w:rsidRPr="00E875A1">
              <w:rPr>
                <w:rFonts w:asciiTheme="minorHAnsi" w:hAnsiTheme="minorHAnsi" w:cstheme="minorHAnsi"/>
                <w:sz w:val="20"/>
                <w:szCs w:val="20"/>
                <w:lang w:val="en-GB"/>
              </w:rPr>
              <w:t>o</w:t>
            </w:r>
            <w:r w:rsidR="54077A1E" w:rsidRPr="00E875A1">
              <w:rPr>
                <w:rFonts w:asciiTheme="minorHAnsi" w:hAnsiTheme="minorHAnsi" w:cstheme="minorHAnsi"/>
                <w:sz w:val="20"/>
                <w:szCs w:val="20"/>
                <w:lang w:val="en-GB"/>
              </w:rPr>
              <w:t xml:space="preserve">pulation of oysters where all </w:t>
            </w:r>
            <w:r w:rsidR="426F8841" w:rsidRPr="00E875A1">
              <w:rPr>
                <w:rFonts w:asciiTheme="minorHAnsi" w:hAnsiTheme="minorHAnsi" w:cstheme="minorHAnsi"/>
                <w:sz w:val="20"/>
                <w:szCs w:val="20"/>
                <w:lang w:val="en-GB"/>
              </w:rPr>
              <w:t>hard-bottom</w:t>
            </w:r>
            <w:r w:rsidR="54077A1E" w:rsidRPr="00E875A1">
              <w:rPr>
                <w:rFonts w:asciiTheme="minorHAnsi" w:hAnsiTheme="minorHAnsi" w:cstheme="minorHAnsi"/>
                <w:sz w:val="20"/>
                <w:szCs w:val="20"/>
                <w:lang w:val="en-GB"/>
              </w:rPr>
              <w:t xml:space="preserve"> areas down to approximately 4 </w:t>
            </w:r>
            <w:r w:rsidR="5DBB9F87" w:rsidRPr="00E875A1">
              <w:rPr>
                <w:rFonts w:asciiTheme="minorHAnsi" w:hAnsiTheme="minorHAnsi" w:cstheme="minorHAnsi"/>
                <w:sz w:val="20"/>
                <w:szCs w:val="20"/>
                <w:lang w:val="en-GB"/>
              </w:rPr>
              <w:t xml:space="preserve">m depth </w:t>
            </w:r>
            <w:r w:rsidR="6DBC5B09" w:rsidRPr="00E875A1">
              <w:rPr>
                <w:rFonts w:asciiTheme="minorHAnsi" w:hAnsiTheme="minorHAnsi" w:cstheme="minorHAnsi"/>
                <w:sz w:val="20"/>
                <w:szCs w:val="20"/>
                <w:lang w:val="en-GB"/>
              </w:rPr>
              <w:t xml:space="preserve">are </w:t>
            </w:r>
            <w:r w:rsidR="36E38C7A" w:rsidRPr="00E875A1">
              <w:rPr>
                <w:rFonts w:asciiTheme="minorHAnsi" w:hAnsiTheme="minorHAnsi" w:cstheme="minorHAnsi"/>
                <w:sz w:val="20"/>
                <w:szCs w:val="20"/>
                <w:lang w:val="en-GB"/>
              </w:rPr>
              <w:t xml:space="preserve">covered with oysters (1 – </w:t>
            </w:r>
            <w:r w:rsidR="009A6254" w:rsidRPr="00E875A1">
              <w:rPr>
                <w:rFonts w:asciiTheme="minorHAnsi" w:hAnsiTheme="minorHAnsi" w:cstheme="minorHAnsi"/>
                <w:sz w:val="20"/>
                <w:szCs w:val="20"/>
                <w:lang w:val="en-GB"/>
              </w:rPr>
              <w:t>approx.</w:t>
            </w:r>
            <w:r w:rsidR="36E38C7A" w:rsidRPr="00E875A1">
              <w:rPr>
                <w:rFonts w:asciiTheme="minorHAnsi" w:hAnsiTheme="minorHAnsi" w:cstheme="minorHAnsi"/>
                <w:sz w:val="20"/>
                <w:szCs w:val="20"/>
                <w:lang w:val="en-GB"/>
              </w:rPr>
              <w:t xml:space="preserve"> 30 </w:t>
            </w:r>
            <w:r w:rsidR="009A6254" w:rsidRPr="00E875A1">
              <w:rPr>
                <w:rFonts w:asciiTheme="minorHAnsi" w:hAnsiTheme="minorHAnsi" w:cstheme="minorHAnsi"/>
                <w:sz w:val="20"/>
                <w:szCs w:val="20"/>
                <w:lang w:val="en-GB"/>
              </w:rPr>
              <w:t>/m</w:t>
            </w:r>
            <w:r w:rsidR="009A6254" w:rsidRPr="00E875A1">
              <w:rPr>
                <w:rFonts w:asciiTheme="minorHAnsi" w:hAnsiTheme="minorHAnsi" w:cstheme="minorHAnsi"/>
                <w:sz w:val="20"/>
                <w:szCs w:val="20"/>
                <w:vertAlign w:val="superscript"/>
                <w:lang w:val="en-GB"/>
              </w:rPr>
              <w:t>2</w:t>
            </w:r>
            <w:r w:rsidR="36E38C7A" w:rsidRPr="00E875A1">
              <w:rPr>
                <w:rFonts w:asciiTheme="minorHAnsi" w:hAnsiTheme="minorHAnsi" w:cstheme="minorHAnsi"/>
                <w:sz w:val="20"/>
                <w:szCs w:val="20"/>
                <w:lang w:val="en-GB"/>
              </w:rPr>
              <w:t>).</w:t>
            </w:r>
          </w:p>
          <w:p w14:paraId="3F2BF5DD" w14:textId="77777777" w:rsidR="009D47C5" w:rsidRPr="00E875A1" w:rsidRDefault="009D47C5"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Knowledge of the distribution and abundance of the species in Sweden is limited, and the size of the population has first been estimated by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{"citationItems":[{"id":"ITEM-1","itemData":{"DOI":"10.1002/ece3.5824","ISSN":"2045-7758","abstract":"© 2019 The Authors. Ecology and Evolution published by John Wiley &amp; Sons Ltd. The European flat oyster Ostrea edulis is an economically and ecologically important species subjected to extensive protection and restoration efforts, due to sharp population declines in Europe. In Sweden, O. edulis occurs at the northern fringe of its range. Knowledge of the distribution and abundance of the species is limited, and the size of the population has never been estimated. Oyster fishery sustainability has never been assessed. Using a random sampling approach and towed video, we collected data on oyster occurrence at 435 sites to estimate abundance and distribution of O. edulis in the Swedish Skagerrak region. Furthermore, the size of the population was assessed and the current management and legislation strategy of the species was analyzed. Living O. edulis was found in 27% of all sampled sites above 6 m, and the size of the population was estimated to 36.6 ± 16.3 million individuals (total population ± SE). The distribution was patchy, and approximately 60% of the population was found in oyster bed densities (≥5 oysters/m2), which corresponds to around 1% of the sampled sites. The nondestructive sampling method and representative design provided useful estimates of population size and error, which indicate that the marginal population of O. edulis in Sweden constitutes a significant part of the remaining European population. We argue that the relatively good status of the Swedish population can be explained by (a) private ownership of fishing rights, (b) a small-scale fishery that exploits &lt;0.5% of the estimated population annually, conducted using nondestructive methods, and (c) parasite-free waters, potentially due to effective prevention of spread of infection. Open Research Badges: This article has earned an Open Data Badge for making publicly available the digitally-shareable data necessary to reproduce the reported results. The data is available at https://osf.io/jgpxw/?view_only=d070b45802a4426da028efffde3d0f76.","author":[{"dropping-particle":"","family":"Thorngren","given":"Linnea","non-dropping-particle":"","parse-names":false,"suffix":""},{"dropping-particle":"","family":"Bergström","given":"Per","non-dropping-particle":"","parse-names":false,"suffix":""},{"dropping-particle":"","family":"Dunér Holthuis","given":"Thomas","non-dropping-particle":"","parse-names":false,"suffix":""},{"dropping-particle":"","family":"Lindegarth","given":"Mats","non-dropping-particle":"","parse-names":false,"suffix":""}],"container-title":"Ecology and Evolution","id":"ITEM-1","issue":"24","issued":{"date-parts":[["2019","12","19"]]},"page":"13877-13888","title":"Assessment of the population of Ostrea edulis in Sweden: A marginal population of significance?","type":"article-journal","volume":"9"},"uris":["http://www.mendeley.com/documents/?uuid=61aef803-2c24-361e-bb61-a577e4212da1"]}],"mendeley":{"formattedCitation":"(Thorngren et al. 2019)","plainTextFormattedCitation":"(Thorngren et al. 2019)","previouslyFormattedCitation":"(Thorngren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(Thorngren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Living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was found in 27% of all sampled sites above 6 m, and the size of the population was estimated to 36.6 ± 16.3 million individuals (total population ± SE). The distribution was patchy, and approximately </w:t>
            </w:r>
            <w:r w:rsidR="6AE158F2" w:rsidRPr="00E875A1">
              <w:rPr>
                <w:rFonts w:asciiTheme="minorHAnsi" w:hAnsiTheme="minorHAnsi" w:cstheme="minorHAnsi"/>
                <w:sz w:val="20"/>
                <w:szCs w:val="20"/>
                <w:lang w:val="en-GB"/>
              </w:rPr>
              <w:t>40 – 60</w:t>
            </w:r>
            <w:r w:rsidR="00083A22" w:rsidRPr="00E875A1">
              <w:rPr>
                <w:rFonts w:asciiTheme="minorHAnsi" w:hAnsiTheme="minorHAnsi" w:cstheme="minorHAnsi"/>
                <w:sz w:val="20"/>
                <w:szCs w:val="20"/>
                <w:lang w:val="en-GB"/>
              </w:rPr>
              <w:t>%</w:t>
            </w:r>
            <w:r w:rsidRPr="00E875A1">
              <w:rPr>
                <w:rFonts w:asciiTheme="minorHAnsi" w:hAnsiTheme="minorHAnsi" w:cstheme="minorHAnsi"/>
                <w:sz w:val="20"/>
                <w:szCs w:val="20"/>
                <w:lang w:val="en-GB"/>
              </w:rPr>
              <w:t xml:space="preserve"> of the population was found in oyster bed densities (≥5 oysters</w:t>
            </w:r>
            <w:r w:rsidR="009A6254" w:rsidRPr="00E875A1">
              <w:rPr>
                <w:rFonts w:asciiTheme="minorHAnsi" w:hAnsiTheme="minorHAnsi" w:cstheme="minorHAnsi"/>
                <w:sz w:val="20"/>
                <w:szCs w:val="20"/>
                <w:lang w:val="en-GB"/>
              </w:rPr>
              <w:t>/m</w:t>
            </w:r>
            <w:r w:rsidR="009A6254" w:rsidRPr="00E875A1">
              <w:rPr>
                <w:rFonts w:asciiTheme="minorHAnsi" w:hAnsiTheme="minorHAnsi" w:cstheme="minorHAnsi"/>
                <w:sz w:val="20"/>
                <w:szCs w:val="20"/>
                <w:vertAlign w:val="superscript"/>
                <w:lang w:val="en-GB"/>
              </w:rPr>
              <w:t>2</w:t>
            </w:r>
            <w:r w:rsidRPr="00E875A1">
              <w:rPr>
                <w:rFonts w:asciiTheme="minorHAnsi" w:hAnsiTheme="minorHAnsi" w:cstheme="minorHAnsi"/>
                <w:sz w:val="20"/>
                <w:szCs w:val="20"/>
                <w:lang w:val="en-GB"/>
              </w:rPr>
              <w:t xml:space="preserve">), which corresponds to around 1% of the sampled sites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{"citationItems":[{"id":"ITEM-1","itemData":{"DOI":"10.1002/ece3.5824","ISSN":"2045-7758","abstract":"© 2019 The Authors. Ecology and Evolution published by John Wiley &amp; Sons Ltd. The European flat oyster Ostrea edulis is an economically and ecologically important species subjected to extensive protection and restoration efforts, due to sharp population declines in Europe. In Sweden, O. edulis occurs at the northern fringe of its range. Knowledge of the distribution and abundance of the species is limited, and the size of the population has never been estimated. Oyster fishery sustainability has never been assessed. Using a random sampling approach and towed video, we collected data on oyster occurrence at 435 sites to estimate abundance and distribution of O. edulis in the Swedish Skagerrak region. Furthermore, the size of the population was assessed and the current management and legislation strategy of the species was analyzed. Living O. edulis was found in 27% of all sampled sites above 6 m, and the size of the population was estimated to 36.6 ± 16.3 million individuals (total population ± SE). The distribution was patchy, and approximately 60% of the population was found in oyster bed densities (≥5 oysters/m2), which corresponds to around 1% of the sampled sites. The nondestructive sampling method and representative design provided useful estimates of population size and error, which indicate that the marginal population of O. edulis in Sweden constitutes a significant part of the remaining European population. We argue that the relatively good status of the Swedish population can be explained by (a) private ownership of fishing rights, (b) a small-scale fishery that exploits &lt;0.5% of the estimated population annually, conducted using nondestructive methods, and (c) parasite-free waters, potentially due to effective prevention of spread of infection. Open Research Badges: This article has earned an Open Data Badge for making publicly available the digitally-shareable data necessary to reproduce the reported results. The data is available at https://osf.io/jgpxw/?view_only=d070b45802a4426da028efffde3d0f76.","author":[{"dropping-particle":"","family":"Thorngren","given":"Linnea","non-dropping-particle":"","parse-names":false,"suffix":""},{"dropping-particle":"","family":"Bergström","given":"Per","non-dropping-particle":"","parse-names":false,"suffix":""},{"dropping-particle":"","family":"Dunér Holthuis","given":"Thomas","non-dropping-particle":"","parse-names":false,"suffix":""},{"dropping-particle":"","family":"Lindegarth","given":"Mats","non-dropping-particle":"","parse-names":false,"suffix":""}],"container-title":"Ecology and Evolution","id":"ITEM-1","issue":"24","issued":{"date-parts":[["2019","12","19"]]},"page":"13877-13888","title":"Assessment of the population of Ostrea edulis in Sweden: A marginal population of significance?","type":"article-journal","volume":"9"},"uris":["http://www.mendeley.com/documents/?uuid=61aef803-2c24-361e-bb61-a577e4212da1"]}],"mendeley":{"formattedCitation":"(Thorngren et al. 2019)","plainTextFormattedCitation":"(Thorngren et al. 2019)","previouslyFormattedCitation":"(Thorngren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(Thorngren et al. 2019)</w:t>
            </w:r>
            <w:r w:rsidR="006B3EDD" w:rsidRPr="00E875A1">
              <w:rPr>
                <w:rFonts w:asciiTheme="minorHAnsi" w:hAnsiTheme="minorHAnsi" w:cstheme="minorHAnsi"/>
                <w:sz w:val="20"/>
                <w:szCs w:val="20"/>
                <w:lang w:val="en-GB"/>
              </w:rPr>
              <w:fldChar w:fldCharType="end"/>
            </w:r>
            <w:r w:rsidR="1984CBC0" w:rsidRPr="00E875A1">
              <w:rPr>
                <w:rFonts w:asciiTheme="minorHAnsi" w:hAnsiTheme="minorHAnsi" w:cstheme="minorHAnsi"/>
                <w:noProof/>
                <w:sz w:val="20"/>
                <w:szCs w:val="20"/>
                <w:lang w:val="en-GB"/>
              </w:rPr>
              <w:t>, Bergström et al. in prep)</w:t>
            </w:r>
            <w:r w:rsidRPr="00E875A1">
              <w:rPr>
                <w:rFonts w:asciiTheme="minorHAnsi" w:hAnsiTheme="minorHAnsi" w:cstheme="minorHAnsi"/>
                <w:sz w:val="20"/>
                <w:szCs w:val="20"/>
                <w:lang w:val="en-GB"/>
              </w:rPr>
              <w:t xml:space="preserve">. </w:t>
            </w:r>
            <w:r w:rsidR="5F05C172" w:rsidRPr="00E875A1">
              <w:rPr>
                <w:rFonts w:asciiTheme="minorHAnsi" w:hAnsiTheme="minorHAnsi" w:cstheme="minorHAnsi"/>
                <w:sz w:val="20"/>
                <w:szCs w:val="20"/>
                <w:lang w:val="en-GB"/>
              </w:rPr>
              <w:t xml:space="preserve">85% of the population was found in densities &gt;1 </w:t>
            </w:r>
            <w:proofErr w:type="spellStart"/>
            <w:r w:rsidR="5F05C172" w:rsidRPr="00E875A1">
              <w:rPr>
                <w:rFonts w:asciiTheme="minorHAnsi" w:hAnsiTheme="minorHAnsi" w:cstheme="minorHAnsi"/>
                <w:sz w:val="20"/>
                <w:szCs w:val="20"/>
                <w:lang w:val="en-GB"/>
              </w:rPr>
              <w:t>ind</w:t>
            </w:r>
            <w:proofErr w:type="spellEnd"/>
            <w:r w:rsidR="009A6254" w:rsidRPr="00E875A1">
              <w:rPr>
                <w:rFonts w:asciiTheme="minorHAnsi" w:hAnsiTheme="minorHAnsi" w:cstheme="minorHAnsi"/>
                <w:sz w:val="20"/>
                <w:szCs w:val="20"/>
                <w:lang w:val="en-GB"/>
              </w:rPr>
              <w:t>/m</w:t>
            </w:r>
            <w:r w:rsidR="009A6254" w:rsidRPr="00E875A1">
              <w:rPr>
                <w:rFonts w:asciiTheme="minorHAnsi" w:hAnsiTheme="minorHAnsi" w:cstheme="minorHAnsi"/>
                <w:sz w:val="20"/>
                <w:szCs w:val="20"/>
                <w:vertAlign w:val="superscript"/>
                <w:lang w:val="en-GB"/>
              </w:rPr>
              <w:t>2</w:t>
            </w:r>
            <w:r w:rsidR="5F05C172" w:rsidRPr="00E875A1">
              <w:rPr>
                <w:rFonts w:asciiTheme="minorHAnsi" w:hAnsiTheme="minorHAnsi" w:cstheme="minorHAnsi"/>
                <w:sz w:val="20"/>
                <w:szCs w:val="20"/>
                <w:lang w:val="en-GB"/>
              </w:rPr>
              <w:t xml:space="preserve"> (</w:t>
            </w:r>
            <w:proofErr w:type="spellStart"/>
            <w:r w:rsidR="5F05C172" w:rsidRPr="00E875A1">
              <w:rPr>
                <w:rFonts w:asciiTheme="minorHAnsi" w:hAnsiTheme="minorHAnsi" w:cstheme="minorHAnsi"/>
                <w:sz w:val="20"/>
                <w:szCs w:val="20"/>
                <w:lang w:val="en-GB"/>
              </w:rPr>
              <w:t>Bergström</w:t>
            </w:r>
            <w:proofErr w:type="spellEnd"/>
            <w:r w:rsidR="5F05C172" w:rsidRPr="00E875A1">
              <w:rPr>
                <w:rFonts w:asciiTheme="minorHAnsi" w:hAnsiTheme="minorHAnsi" w:cstheme="minorHAnsi"/>
                <w:sz w:val="20"/>
                <w:szCs w:val="20"/>
                <w:lang w:val="en-GB"/>
              </w:rPr>
              <w:t xml:space="preserve"> et al. In prep) </w:t>
            </w:r>
            <w:r w:rsidRPr="00E875A1">
              <w:rPr>
                <w:rFonts w:asciiTheme="minorHAnsi" w:hAnsiTheme="minorHAnsi" w:cstheme="minorHAnsi"/>
                <w:sz w:val="20"/>
                <w:szCs w:val="20"/>
                <w:lang w:val="en-GB"/>
              </w:rPr>
              <w:t xml:space="preserve">The highest average density of living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in a single given video transect was measured to 31.6 living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/m</w:t>
            </w:r>
            <w:r w:rsidR="604763BF" w:rsidRPr="00E875A1">
              <w:rPr>
                <w:rFonts w:asciiTheme="minorHAnsi" w:hAnsiTheme="minorHAnsi" w:cstheme="minorHAnsi"/>
                <w:sz w:val="20"/>
                <w:szCs w:val="20"/>
                <w:lang w:val="en-GB"/>
              </w:rPr>
              <w:t>.</w:t>
            </w:r>
          </w:p>
          <w:p w14:paraId="1483F35C" w14:textId="77777777" w:rsidR="009D47C5" w:rsidRPr="00E875A1" w:rsidRDefault="009D47C5" w:rsidP="0061657C">
            <w:pPr>
              <w:spacing w:after="120" w:line="276" w:lineRule="auto"/>
              <w:ind w:right="-1"/>
              <w:jc w:val="both"/>
              <w:rPr>
                <w:rFonts w:asciiTheme="minorHAnsi" w:hAnsiTheme="minorHAnsi" w:cstheme="minorHAnsi"/>
                <w:sz w:val="20"/>
                <w:szCs w:val="20"/>
                <w:lang w:val="en-GB"/>
              </w:rPr>
            </w:pPr>
          </w:p>
          <w:p w14:paraId="251BBC42" w14:textId="77777777" w:rsidR="009D47C5" w:rsidRPr="00E875A1" w:rsidRDefault="009D47C5"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III</w:t>
            </w:r>
          </w:p>
          <w:p w14:paraId="3411ED6B" w14:textId="77777777" w:rsidR="00FC20C4" w:rsidRPr="00E875A1" w:rsidRDefault="00FC20C4"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UK </w:t>
            </w:r>
            <w:r w:rsidR="00A55E37" w:rsidRPr="00E875A1">
              <w:rPr>
                <w:rFonts w:asciiTheme="minorHAnsi" w:hAnsiTheme="minorHAnsi" w:cstheme="minorHAnsi"/>
                <w:sz w:val="20"/>
                <w:szCs w:val="20"/>
                <w:u w:val="single"/>
                <w:lang w:val="en-GB"/>
              </w:rPr>
              <w:t xml:space="preserve">and Irish </w:t>
            </w:r>
            <w:r w:rsidRPr="00E875A1">
              <w:rPr>
                <w:rFonts w:asciiTheme="minorHAnsi" w:hAnsiTheme="minorHAnsi" w:cstheme="minorHAnsi"/>
                <w:sz w:val="20"/>
                <w:szCs w:val="20"/>
                <w:u w:val="single"/>
                <w:lang w:val="en-GB"/>
              </w:rPr>
              <w:t>waters</w:t>
            </w:r>
          </w:p>
          <w:p w14:paraId="2ECDF99D" w14:textId="77777777" w:rsidR="00FC20C4" w:rsidRPr="00E875A1" w:rsidRDefault="00FC20C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There are low densities of oysters in Milford Haven in the Welsh part of the UK EEZ (</w:t>
            </w:r>
            <w:proofErr w:type="spellStart"/>
            <w:r w:rsidRPr="00E875A1">
              <w:rPr>
                <w:rFonts w:asciiTheme="minorHAnsi" w:hAnsiTheme="minorHAnsi" w:cstheme="minorHAnsi"/>
                <w:sz w:val="20"/>
                <w:szCs w:val="20"/>
                <w:lang w:val="en-GB"/>
              </w:rPr>
              <w:t>zu</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Ermgassen</w:t>
            </w:r>
            <w:proofErr w:type="spellEnd"/>
            <w:r w:rsidRPr="00E875A1">
              <w:rPr>
                <w:rFonts w:asciiTheme="minorHAnsi" w:hAnsiTheme="minorHAnsi" w:cstheme="minorHAnsi"/>
                <w:sz w:val="20"/>
                <w:szCs w:val="20"/>
                <w:lang w:val="en-GB"/>
              </w:rPr>
              <w:t xml:space="preserve">, 2017). </w:t>
            </w:r>
          </w:p>
          <w:p w14:paraId="2EEDCA69" w14:textId="77777777" w:rsidR="00A55E37" w:rsidRPr="00E875A1" w:rsidRDefault="00A55E37"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Densities of the total estimated oyster stock in Strangford Lough at different sites during 2002 to 2007 varied between 0 and 25 /m</w:t>
            </w:r>
            <w:r w:rsidRPr="00E875A1">
              <w:rPr>
                <w:rFonts w:asciiTheme="minorHAnsi" w:hAnsiTheme="minorHAnsi" w:cstheme="minorHAnsi"/>
                <w:sz w:val="20"/>
                <w:szCs w:val="20"/>
                <w:vertAlign w:val="superscript"/>
                <w:lang w:val="en-GB"/>
              </w:rPr>
              <w:t>2</w:t>
            </w:r>
            <w:r w:rsidRPr="00E875A1">
              <w:rPr>
                <w:rFonts w:asciiTheme="minorHAnsi" w:hAnsiTheme="minorHAnsi" w:cstheme="minorHAnsi"/>
                <w:sz w:val="20"/>
                <w:szCs w:val="20"/>
                <w:lang w:val="en-GB"/>
              </w:rPr>
              <w:t xml:space="preserve"> (maximum density observed at one site in 2003)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{"citationItems":[{"id":"ITEM-1","itemData":{"DOI":"10.1016/j.marpolbul.2008.12.021","ISSN":"0025326X","abstract":"In Strangford Lough, Northern Ireland stocks of Ostrea edulis collapsed in the 1890s and the species was rarely recorded again until 1998 when the wild stock was estimated to be 100,000. The stock increased to 1.2 million in 2003 but declined to 650,000 by 2005. In 2007 the stock exceeded 1 million. The initial recovery of wild stocks is attributed to the combined effects of spawning commercial O. edulis stocks of and larval retention due to local hydrography. The stock decline between 2003 and 2005 is attributed to unregulated harvesting. Significant differences in abundances between sites over this period may be explained by the exploitation of more-readily accessible sites initially and of less accessible sites later. Oysters at sites where there was minimal exploitation probably contributed to widespread recruitment in 2007. Sustainable management of recovering native oyster stocks in Strangford Lough and elsewhere and will be impossible without appropriate legislation and enforcement. Crown Copyright © 2009.","author":[{"dropping-particle":"","family":"Smyth","given":"D.","non-dropping-particle":"","parse-names":false,"suffix":""},{"dropping-particle":"","family":"Roberts","given":"D.","non-dropping-particle":"","parse-names":false,"suffix":""},{"dropping-particle":"","family":"Browne","given":"L.","non-dropping-particle":"","parse-names":false,"suffix":""}],"container-title":"Marine Pollution Bulletin","id":"ITEM-1","issue":"6","issued":{"date-parts":[["2009","6"]]},"page":"916-922","title":"Impacts of unregulated harvesting on a recovering stock of native oysters (Ostrea edulis)","type":"article-journal","volume":"58"},"uris":["http://www.mendeley.com/documents/?uuid=98b6aa77-bfd0-3fd4-8e8a-6ea94ac4a906"]}],"mendeley":{"formattedCitation":"(Smyth et al. 2009)","plainTextFormattedCitation":"(Smyth et al. 2009)","previouslyFormattedCitation":"(Smyth et al. 2009)"},"properties":{"noteIndex":0},"schema":"https://github.com/citation-style-language/schema/raw/master/csl-citation.json"}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(Smyth et al. 2009)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In 2003, oysters were observed at 23 of the 26 sites and in 2007 only at 11 sites, with a maximum density of 5.8 /m</w:t>
            </w:r>
            <w:r w:rsidRPr="00E875A1">
              <w:rPr>
                <w:rFonts w:asciiTheme="minorHAnsi" w:hAnsiTheme="minorHAnsi" w:cstheme="minorHAnsi"/>
                <w:sz w:val="20"/>
                <w:szCs w:val="20"/>
                <w:vertAlign w:val="superscript"/>
                <w:lang w:val="en-GB"/>
              </w:rPr>
              <w:t>2</w:t>
            </w:r>
            <w:r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{"citationItems":[{"id":"ITEM-1","itemData":{"DOI":"10.1016/j.marpolbul.2008.12.021","ISSN":"0025326X","abstract":"In Strangford Lough, Northern Ireland stocks of Ostrea edulis collapsed in the 1890s and the species was rarely recorded again until 1998 when the wild stock was estimated to be 100,000. The stock increased to 1.2 million in 2003 but declined to 650,000 by 2005. In 2007 the stock exceeded 1 million. The initial recovery of wild stocks is attributed to the combined effects of spawning commercial O. edulis stocks of and larval retention due to local hydrography. The stock decline between 2003 and 2005 is attributed to unregulated harvesting. Significant differences in abundances between sites over this period may be explained by the exploitation of more-readily accessible sites initially and of less accessible sites later. Oysters at sites where there was minimal exploitation probably contributed to widespread recruitment in 2007. Sustainable management of recovering native oyster stocks in Strangford Lough and elsewhere and will be impossible without appropriate legislation and enforcement. Crown Copyright © 2009.","author":[{"dropping-particle":"","family":"Smyth","given":"D.","non-dropping-particle":"","parse-names":false,"suffix":""},{"dropping-particle":"","family":"Roberts","given":"D.","non-dropping-particle":"","parse-names":false,"suffix":""},{"dropping-particle":"","family":"Browne","given":"L.","non-dropping-particle":"","parse-names":false,"suffix":""}],"container-title":"Marine Pollution Bulletin","id":"ITEM-1","issue":"6","issued":{"date-parts":[["2009","6"]]},"page":"916-922","title":"Impacts of unregulated harvesting on a recovering stock of native oysters (Ostrea edulis)","type":"article-journal","volume":"58"},"uris":["http://www.mendeley.com/documents/?uuid=98b6aa77-bfd0-3fd4-8e8a-6ea94ac4a906"]}],"mendeley":{"formattedCitation":"(Smyth et al. 2009)","plainTextFormattedCitation":"(Smyth et al. 2009)","previouslyFormattedCitation":"(Smyth et al. 2009)"},"properties":{"noteIndex":0},"schema":"https://github.com/citation-style-language/schema/raw/master/csl-citation.json"}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w:t>
            </w:r>
            <w:r w:rsidR="00910087" w:rsidRPr="00E875A1">
              <w:rPr>
                <w:rFonts w:asciiTheme="minorHAnsi" w:hAnsiTheme="minorHAnsi" w:cstheme="minorHAnsi"/>
                <w:noProof/>
                <w:sz w:val="20"/>
                <w:szCs w:val="20"/>
                <w:lang w:val="en-GB"/>
              </w:rPr>
              <w:t>Smyth et al. 2009</w:t>
            </w:r>
            <w:r w:rsidRPr="00E875A1">
              <w:rPr>
                <w:rFonts w:asciiTheme="minorHAnsi" w:hAnsiTheme="minorHAnsi" w:cstheme="minorHAnsi"/>
                <w:noProof/>
                <w:sz w:val="20"/>
                <w:szCs w:val="20"/>
                <w:lang w:val="en-GB"/>
              </w:rPr>
              <w:t>)</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737AF7D5" w14:textId="77777777" w:rsidR="003A6A20" w:rsidRPr="00E875A1" w:rsidRDefault="003A6A20"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Native oysters (</w:t>
            </w:r>
            <w:r w:rsidR="00EB2B04" w:rsidRPr="00E875A1">
              <w:rPr>
                <w:rFonts w:asciiTheme="minorHAnsi" w:hAnsiTheme="minorHAnsi" w:cstheme="minorHAnsi"/>
                <w:i/>
                <w:iCs/>
                <w:sz w:val="20"/>
                <w:szCs w:val="20"/>
                <w:lang w:val="en-GB"/>
              </w:rPr>
              <w:t>O.</w:t>
            </w:r>
            <w:r w:rsidRPr="00E875A1">
              <w:rPr>
                <w:rFonts w:asciiTheme="minorHAnsi" w:hAnsiTheme="minorHAnsi" w:cstheme="minorHAnsi"/>
                <w:i/>
                <w:iCs/>
                <w:sz w:val="20"/>
                <w:szCs w:val="20"/>
                <w:lang w:val="en-GB"/>
              </w:rPr>
              <w:t xml:space="preserve"> edulis</w:t>
            </w:r>
            <w:r w:rsidRPr="00E875A1">
              <w:rPr>
                <w:rFonts w:asciiTheme="minorHAnsi" w:hAnsiTheme="minorHAnsi" w:cstheme="minorHAnsi"/>
                <w:sz w:val="20"/>
                <w:szCs w:val="20"/>
                <w:lang w:val="en-GB"/>
              </w:rPr>
              <w:t>)</w:t>
            </w:r>
            <w:r w:rsidR="002B019F"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are one of</w:t>
            </w:r>
            <w:r w:rsidR="002B019F" w:rsidRPr="00E875A1">
              <w:rPr>
                <w:rFonts w:asciiTheme="minorHAnsi" w:hAnsiTheme="minorHAnsi" w:cstheme="minorHAnsi"/>
                <w:sz w:val="20"/>
                <w:szCs w:val="20"/>
                <w:lang w:val="en-GB"/>
              </w:rPr>
              <w:t xml:space="preserve"> the major exploited species of the Irish Sea</w:t>
            </w:r>
            <w:r w:rsidRPr="00E875A1">
              <w:rPr>
                <w:rFonts w:asciiTheme="minorHAnsi" w:hAnsiTheme="minorHAnsi" w:cstheme="minorHAnsi"/>
                <w:sz w:val="20"/>
                <w:szCs w:val="20"/>
                <w:lang w:val="en-GB"/>
              </w:rPr>
              <w:t>, although in smaller amounts than mussels (</w:t>
            </w:r>
            <w:r w:rsidRPr="00E875A1">
              <w:rPr>
                <w:rFonts w:asciiTheme="minorHAnsi" w:hAnsiTheme="minorHAnsi" w:cstheme="minorHAnsi"/>
                <w:i/>
                <w:iCs/>
                <w:sz w:val="20"/>
                <w:szCs w:val="20"/>
                <w:lang w:val="en-GB"/>
              </w:rPr>
              <w:t>Mytilus</w:t>
            </w:r>
            <w:r w:rsidRPr="00E875A1">
              <w:rPr>
                <w:rFonts w:asciiTheme="minorHAnsi" w:hAnsiTheme="minorHAnsi" w:cstheme="minorHAnsi"/>
                <w:sz w:val="20"/>
                <w:szCs w:val="20"/>
                <w:lang w:val="en-GB"/>
              </w:rPr>
              <w:t> spp.) and Pacific oysters (</w:t>
            </w:r>
            <w:r w:rsidRPr="00E875A1">
              <w:rPr>
                <w:rFonts w:asciiTheme="minorHAnsi" w:hAnsiTheme="minorHAnsi" w:cstheme="minorHAnsi"/>
                <w:i/>
                <w:iCs/>
                <w:sz w:val="20"/>
                <w:szCs w:val="20"/>
                <w:lang w:val="en-GB"/>
              </w:rPr>
              <w:t>Crassostrea gigas</w:t>
            </w:r>
            <w:r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{"citationItems":[{"id":"ITEM-1","itemData":{"DOI":"10.1093/icesjms/fst234","abstract":"The Irish Sea and surrounding regions are a rich source of shellfish production as a result of captive fishing and aquaculture. Key species produced include lobsters (Homarus gammarus), edible crabs (Cancer pagurus), langoustines (Nephrops norvegicus), flat oysters (Ostrea edulis), cockles (Cerestoderma edule) and blue mussels (Mytilus edulis). The role played by infectious disease in limiting the sustainability of the production of these species is largely neglected. This review summarizes our knowledge of the key diseases of commercially important crustaceans and bivalve molluscs and attempts to determine their role in limiting the population of animals available for food production both at present and in the future. It shows that the key diseases threatening the sustainability of shellfish production are bitter crab disease in langoustines and edible crabs, and a wide range of diseases caused by micro- and macro-parasites in some bivalve molluscs including oysters and cockles. Oceanographic models are also employed to predict how changes in climate over the next half century may affect these key diseases and their hosts as found in the Irish Sea. It is concluded that the paucity of information on the potential transfer of some disease agents in pelagic larval stages of hosts and vectors is a major hurdle in predicting how some changes in environmental conditions may influence the prevalence and severity of shellfish diseases in coming years. © 2014 International Council for the Exploration of the Sea 2014. All rights reserved.","author":[{"dropping-particle":"","family":"Rowley","given":"A.F.","non-dropping-particle":"","parse-names":false,"suffix":""},{"dropping-particle":"","family":"Cross","given":"M.E.","non-dropping-particle":"","parse-names":false,"suffix":""},{"dropping-particle":"","family":"Culloty","given":"S.C.","non-dropping-particle":"","parse-names":false,"suffix":""},{"dropping-particle":"","family":"Lynch","given":"S.A.","non-dropping-particle":"","parse-names":false,"suffix":""},{"dropping-particle":"","family":"Mackenzie","given":"C.L.","non-dropping-particle":"","parse-names":false,"suffix":""},{"dropping-particle":"","family":"Morgan","given":"E.","non-dropping-particle":"","parse-names":false,"suffix":""},{"dropping-particle":"","family":"O'Riordan","given":"R.M.","non-dropping-particle":"","parse-names":false,"suffix":""},{"dropping-particle":"","family":"Robins","given":"P.E.","non-dropping-particle":"","parse-names":false,"suffix":""},{"dropping-particle":"","family":"Smith","given":"A.L.","non-dropping-particle":"","parse-names":false,"suffix":""},{"dropping-particle":"","family":"Thrupp","given":"T.J.","non-dropping-particle":"","parse-names":false,"suffix":""},{"dropping-particle":"","family":"Wootton","given":"E.C.","non-dropping-particle":"","parse-names":false,"suffix":""},{"dropping-particle":"","family":"Malham","given":"S.K.","non-dropping-particle":"","parse-names":false,"suffix":""}],"container-title":"ICES Journal of Marine Science","id":"ITEM-1","issue":"4","issued":{"date-parts":[["2014"]]},"page":"741-759","title":"The potential impact of climate change on the infectious diseases of commercially important shellfish populations in the Irish Sea - A review","type":"article-journal","volume":"71"},"uris":["http://www.mendeley.com/documents/?uuid=62fe8837-3025-3300-a396-f0ea13dce154"]}],"mendeley":{"formattedCitation":"(Rowley et al. 2014)","plainTextFormattedCitation":"(Rowley et al. 2014)","previouslyFormattedCitation":"(Rowley et al. 2014)"},"properties":{"noteIndex":0},"schema":"https://github.com/citation-style-language/schema/raw/master/csl-citation.json"}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2B019F" w:rsidRPr="00E875A1">
              <w:rPr>
                <w:rFonts w:asciiTheme="minorHAnsi" w:hAnsiTheme="minorHAnsi" w:cstheme="minorHAnsi"/>
                <w:noProof/>
                <w:sz w:val="20"/>
                <w:szCs w:val="20"/>
                <w:lang w:val="en-GB"/>
              </w:rPr>
              <w:t>(Rowley et al. 2014)</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w:t>
            </w:r>
            <w:r w:rsidR="00FC20C4" w:rsidRPr="00E875A1">
              <w:rPr>
                <w:rFonts w:asciiTheme="minorHAnsi" w:hAnsiTheme="minorHAnsi" w:cstheme="minorHAnsi"/>
                <w:sz w:val="20"/>
                <w:szCs w:val="20"/>
                <w:lang w:val="en-GB"/>
              </w:rPr>
              <w:t>The m</w:t>
            </w:r>
            <w:r w:rsidRPr="00E875A1">
              <w:rPr>
                <w:rFonts w:asciiTheme="minorHAnsi" w:hAnsiTheme="minorHAnsi" w:cstheme="minorHAnsi"/>
                <w:sz w:val="20"/>
                <w:szCs w:val="20"/>
                <w:lang w:val="en-GB"/>
              </w:rPr>
              <w:t xml:space="preserve">ain area of production for </w:t>
            </w:r>
            <w:r w:rsidRPr="00E875A1">
              <w:rPr>
                <w:rFonts w:asciiTheme="minorHAnsi" w:hAnsiTheme="minorHAnsi" w:cstheme="minorHAnsi"/>
                <w:i/>
                <w:iCs/>
                <w:sz w:val="20"/>
                <w:szCs w:val="20"/>
                <w:lang w:val="en-GB"/>
              </w:rPr>
              <w:t>O. edulis</w:t>
            </w:r>
            <w:r w:rsidRPr="00E875A1">
              <w:rPr>
                <w:rFonts w:asciiTheme="minorHAnsi" w:hAnsiTheme="minorHAnsi" w:cstheme="minorHAnsi"/>
                <w:sz w:val="20"/>
                <w:szCs w:val="20"/>
                <w:lang w:val="en-GB"/>
              </w:rPr>
              <w:t xml:space="preserve"> in the Irish Sea is </w:t>
            </w:r>
            <w:r w:rsidR="002B019F" w:rsidRPr="00E875A1">
              <w:rPr>
                <w:rFonts w:asciiTheme="minorHAnsi" w:hAnsiTheme="minorHAnsi" w:cstheme="minorHAnsi"/>
                <w:sz w:val="20"/>
                <w:szCs w:val="20"/>
                <w:lang w:val="en-GB"/>
              </w:rPr>
              <w:t>Cork Harbour, in Ireland</w:t>
            </w:r>
            <w:r w:rsidRPr="00E875A1">
              <w:rPr>
                <w:rFonts w:asciiTheme="minorHAnsi" w:hAnsiTheme="minorHAnsi" w:cstheme="minorHAnsi"/>
                <w:sz w:val="20"/>
                <w:szCs w:val="20"/>
                <w:lang w:val="en-GB"/>
              </w:rPr>
              <w:t xml:space="preserve">, with a mean </w:t>
            </w:r>
            <w:r w:rsidR="029BA91D" w:rsidRPr="00E875A1">
              <w:rPr>
                <w:rFonts w:asciiTheme="minorHAnsi" w:hAnsiTheme="minorHAnsi" w:cstheme="minorHAnsi"/>
                <w:sz w:val="20"/>
                <w:szCs w:val="20"/>
                <w:lang w:val="en-GB"/>
              </w:rPr>
              <w:t>annual gross</w:t>
            </w:r>
            <w:r w:rsidRPr="00E875A1">
              <w:rPr>
                <w:rFonts w:asciiTheme="minorHAnsi" w:hAnsiTheme="minorHAnsi" w:cstheme="minorHAnsi"/>
                <w:sz w:val="20"/>
                <w:szCs w:val="20"/>
                <w:lang w:val="en-GB"/>
              </w:rPr>
              <w:t xml:space="preserve"> tonnage of 3 </w:t>
            </w:r>
            <w:proofErr w:type="spellStart"/>
            <w:r w:rsidRPr="00E875A1">
              <w:rPr>
                <w:rFonts w:asciiTheme="minorHAnsi" w:hAnsiTheme="minorHAnsi" w:cstheme="minorHAnsi"/>
                <w:sz w:val="20"/>
                <w:szCs w:val="20"/>
                <w:lang w:val="en-GB"/>
              </w:rPr>
              <w:t>mT</w:t>
            </w:r>
            <w:proofErr w:type="spellEnd"/>
            <w:r w:rsidRPr="00E875A1">
              <w:rPr>
                <w:rFonts w:asciiTheme="minorHAnsi" w:hAnsiTheme="minorHAnsi" w:cstheme="minorHAnsi"/>
                <w:sz w:val="20"/>
                <w:szCs w:val="20"/>
                <w:lang w:val="en-GB"/>
              </w:rPr>
              <w:t xml:space="preserve"> and a value of 8000 £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{"citationItems":[{"id":"ITEM-1","itemData":{"DOI":"10.1093/icesjms/fst234","abstract":"The Irish Sea and surrounding regions are a rich source of shellfish production as a result of captive fishing and aquaculture. Key species produced include lobsters (Homarus gammarus), edible crabs (Cancer pagurus), langoustines (Nephrops norvegicus), flat oysters (Ostrea edulis), cockles (Cerestoderma edule) and blue mussels (Mytilus edulis). The role played by infectious disease in limiting the sustainability of the production of these species is largely neglected. This review summarizes our knowledge of the key diseases of commercially important crustaceans and bivalve molluscs and attempts to determine their role in limiting the population of animals available for food production both at present and in the future. It shows that the key diseases threatening the sustainability of shellfish production are bitter crab disease in langoustines and edible crabs, and a wide range of diseases caused by micro- and macro-parasites in some bivalve molluscs including oysters and cockles. Oceanographic models are also employed to predict how changes in climate over the next half century may affect these key diseases and their hosts as found in the Irish Sea. It is concluded that the paucity of information on the potential transfer of some disease agents in pelagic larval stages of hosts and vectors is a major hurdle in predicting how some changes in environmental conditions may influence the prevalence and severity of shellfish diseases in coming years. © 2014 International Council for the Exploration of the Sea 2014. All rights reserved.","author":[{"dropping-particle":"","family":"Rowley","given":"A.F.","non-dropping-particle":"","parse-names":false,"suffix":""},{"dropping-particle":"","family":"Cross","given":"M.E.","non-dropping-particle":"","parse-names":false,"suffix":""},{"dropping-particle":"","family":"Culloty","given":"S.C.","non-dropping-particle":"","parse-names":false,"suffix":""},{"dropping-particle":"","family":"Lynch","given":"S.A.","non-dropping-particle":"","parse-names":false,"suffix":""},{"dropping-particle":"","family":"Mackenzie","given":"C.L.","non-dropping-particle":"","parse-names":false,"suffix":""},{"dropping-particle":"","family":"Morgan","given":"E.","non-dropping-particle":"","parse-names":false,"suffix":""},{"dropping-particle":"","family":"O'Riordan","given":"R.M.","non-dropping-particle":"","parse-names":false,"suffix":""},{"dropping-particle":"","family":"Robins","given":"P.E.","non-dropping-particle":"","parse-names":false,"suffix":""},{"dropping-particle":"","family":"Smith","given":"A.L.","non-dropping-particle":"","parse-names":false,"suffix":""},{"dropping-particle":"","family":"Thrupp","given":"T.J.","non-dropping-particle":"","parse-names":false,"suffix":""},{"dropping-particle":"","family":"Wootton","given":"E.C.","non-dropping-particle":"","parse-names":false,"suffix":""},{"dropping-particle":"","family":"Malham","given":"S.K.","non-dropping-particle":"","parse-names":false,"suffix":""}],"container-title":"ICES Journal of Marine Science","id":"ITEM-1","issue":"4","issued":{"date-parts":[["2014"]]},"page":"741-759","title":"The potential impact of climate change on the infectious diseases of commercially important shellfish populations in the Irish Sea - A review","type":"article-journal","volume":"71"},"uris":["http://www.mendeley.com/documents/?uuid=62fe8837-3025-3300-a396-f0ea13dce154"]}],"mendeley":{"formattedCitation":"(Rowley et al. 2014)","plainTextFormattedCitation":"(Rowley et al. 2014)","previouslyFormattedCitation":"(Rowley et al. 2014)"},"properties":{"noteIndex":0},"schema":"https://github.com/citation-style-language/schema/raw/master/csl-citation.json"}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(Rowley et al. 2014)</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w:t>
            </w:r>
          </w:p>
          <w:p w14:paraId="4F82907A" w14:textId="77777777" w:rsidR="00912D26" w:rsidRPr="00E875A1" w:rsidRDefault="2E926831"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French waters (Channel coasts)</w:t>
            </w:r>
          </w:p>
          <w:p w14:paraId="5EED79F3" w14:textId="77777777" w:rsidR="2D527E72" w:rsidRPr="00E875A1" w:rsidRDefault="2E92683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Except for the </w:t>
            </w:r>
            <w:proofErr w:type="spellStart"/>
            <w:r w:rsidRPr="00E875A1">
              <w:rPr>
                <w:rFonts w:asciiTheme="minorHAnsi" w:hAnsiTheme="minorHAnsi" w:cstheme="minorHAnsi"/>
                <w:sz w:val="20"/>
                <w:szCs w:val="20"/>
                <w:lang w:val="en-GB"/>
              </w:rPr>
              <w:t>Rance</w:t>
            </w:r>
            <w:proofErr w:type="spellEnd"/>
            <w:r w:rsidRPr="00E875A1">
              <w:rPr>
                <w:rFonts w:asciiTheme="minorHAnsi" w:hAnsiTheme="minorHAnsi" w:cstheme="minorHAnsi"/>
                <w:sz w:val="20"/>
                <w:szCs w:val="20"/>
                <w:lang w:val="en-GB"/>
              </w:rPr>
              <w:t xml:space="preserve"> river, all the populations identified in northern Brittany are in a very critical state (density very low below 1 oyster</w:t>
            </w:r>
            <w:r w:rsidR="009A6254" w:rsidRPr="00E875A1">
              <w:rPr>
                <w:rFonts w:asciiTheme="minorHAnsi" w:hAnsiTheme="minorHAnsi" w:cstheme="minorHAnsi"/>
                <w:sz w:val="20"/>
                <w:szCs w:val="20"/>
                <w:lang w:val="en-GB"/>
              </w:rPr>
              <w:t xml:space="preserve"> /m</w:t>
            </w:r>
            <w:r w:rsidR="009A6254" w:rsidRPr="00E875A1">
              <w:rPr>
                <w:rFonts w:asciiTheme="minorHAnsi" w:hAnsiTheme="minorHAnsi" w:cstheme="minorHAnsi"/>
                <w:sz w:val="20"/>
                <w:szCs w:val="20"/>
                <w:vertAlign w:val="superscript"/>
                <w:lang w:val="en-GB"/>
              </w:rPr>
              <w:t>2</w:t>
            </w:r>
            <w:r w:rsidRPr="00E875A1">
              <w:rPr>
                <w:rFonts w:asciiTheme="minorHAnsi" w:hAnsiTheme="minorHAnsi" w:cstheme="minorHAnsi"/>
                <w:sz w:val="20"/>
                <w:szCs w:val="20"/>
                <w:lang w:val="en-GB"/>
              </w:rPr>
              <w:t xml:space="preserve">). In the </w:t>
            </w:r>
            <w:proofErr w:type="spellStart"/>
            <w:r w:rsidRPr="00E875A1">
              <w:rPr>
                <w:rFonts w:asciiTheme="minorHAnsi" w:hAnsiTheme="minorHAnsi" w:cstheme="minorHAnsi"/>
                <w:sz w:val="20"/>
                <w:szCs w:val="20"/>
                <w:lang w:val="en-GB"/>
              </w:rPr>
              <w:t>Rance</w:t>
            </w:r>
            <w:proofErr w:type="spellEnd"/>
            <w:r w:rsidRPr="00E875A1">
              <w:rPr>
                <w:rFonts w:asciiTheme="minorHAnsi" w:hAnsiTheme="minorHAnsi" w:cstheme="minorHAnsi"/>
                <w:sz w:val="20"/>
                <w:szCs w:val="20"/>
                <w:lang w:val="en-GB"/>
              </w:rPr>
              <w:t xml:space="preserve"> river, the population is in a good status (no dredging activity, no predators) and is reasonably exploited by four professional divers. The production of this bed is 24 tons per year since 2005.</w:t>
            </w:r>
          </w:p>
          <w:p w14:paraId="576C531E" w14:textId="77777777" w:rsidR="2D527E72" w:rsidRPr="00E875A1" w:rsidRDefault="2D527E72" w:rsidP="0061657C">
            <w:pPr>
              <w:spacing w:after="120" w:line="276" w:lineRule="auto"/>
              <w:ind w:right="-1"/>
              <w:jc w:val="both"/>
              <w:rPr>
                <w:rFonts w:asciiTheme="minorHAnsi" w:hAnsiTheme="minorHAnsi" w:cstheme="minorHAnsi"/>
                <w:sz w:val="20"/>
                <w:szCs w:val="20"/>
                <w:lang w:val="en-GB"/>
              </w:rPr>
            </w:pPr>
          </w:p>
          <w:p w14:paraId="71BD78B1" w14:textId="77777777" w:rsidR="2D527E72" w:rsidRPr="00E875A1" w:rsidRDefault="2E926831" w:rsidP="0061657C">
            <w:pPr>
              <w:spacing w:after="120" w:line="276" w:lineRule="auto"/>
              <w:ind w:right="-1"/>
              <w:jc w:val="both"/>
              <w:rPr>
                <w:rFonts w:asciiTheme="minorHAnsi" w:eastAsia="Calibri" w:hAnsiTheme="minorHAnsi" w:cstheme="minorHAnsi"/>
                <w:sz w:val="20"/>
                <w:szCs w:val="20"/>
                <w:lang w:val="en-GB"/>
              </w:rPr>
            </w:pPr>
            <w:r w:rsidRPr="00E875A1">
              <w:rPr>
                <w:rFonts w:asciiTheme="minorHAnsi" w:eastAsia="Calibri" w:hAnsiTheme="minorHAnsi" w:cstheme="minorHAnsi"/>
                <w:b/>
                <w:bCs/>
                <w:sz w:val="20"/>
                <w:szCs w:val="20"/>
                <w:lang w:val="en-GB"/>
              </w:rPr>
              <w:t>Region IV</w:t>
            </w:r>
          </w:p>
          <w:p w14:paraId="0CCC137E" w14:textId="77777777" w:rsidR="2D527E72" w:rsidRPr="00E875A1" w:rsidRDefault="2E926831"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French waters (</w:t>
            </w:r>
            <w:proofErr w:type="spellStart"/>
            <w:r w:rsidRPr="00E875A1">
              <w:rPr>
                <w:rFonts w:asciiTheme="minorHAnsi" w:hAnsiTheme="minorHAnsi" w:cstheme="minorHAnsi"/>
                <w:sz w:val="20"/>
                <w:szCs w:val="20"/>
                <w:u w:val="single"/>
                <w:lang w:val="en-GB"/>
              </w:rPr>
              <w:t>Iroise</w:t>
            </w:r>
            <w:proofErr w:type="spellEnd"/>
            <w:r w:rsidRPr="00E875A1">
              <w:rPr>
                <w:rFonts w:asciiTheme="minorHAnsi" w:hAnsiTheme="minorHAnsi" w:cstheme="minorHAnsi"/>
                <w:sz w:val="20"/>
                <w:szCs w:val="20"/>
                <w:u w:val="single"/>
                <w:lang w:val="en-GB"/>
              </w:rPr>
              <w:t xml:space="preserve"> sea and Atlantic coasts)</w:t>
            </w:r>
          </w:p>
          <w:p w14:paraId="0C147F8D" w14:textId="77777777" w:rsidR="2D527E72" w:rsidRPr="00E875A1" w:rsidRDefault="2E92683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Bay of Brest: There are six residual wild sub-populations within the bay but the most "important" is located in the Roz cove in the South-Est of bay of Brest at 3–4 m depth. It covers less than 10 hectares at low density (&lt; 5 individuals/m²). This bed is located in a Natura 2000 area and there is a current restriction that prevent dredging activities since 2015. Environment factors, larval abundance and recruitment index are followed each year since 2010 by </w:t>
            </w:r>
            <w:proofErr w:type="spellStart"/>
            <w:r w:rsidRPr="00E875A1">
              <w:rPr>
                <w:rFonts w:asciiTheme="minorHAnsi" w:hAnsiTheme="minorHAnsi" w:cstheme="minorHAnsi"/>
                <w:sz w:val="20"/>
                <w:szCs w:val="20"/>
                <w:lang w:val="en-GB"/>
              </w:rPr>
              <w:t>Ifremer</w:t>
            </w:r>
            <w:proofErr w:type="spellEnd"/>
            <w:r w:rsidRPr="00E875A1">
              <w:rPr>
                <w:rFonts w:asciiTheme="minorHAnsi" w:hAnsiTheme="minorHAnsi" w:cstheme="minorHAnsi"/>
                <w:sz w:val="20"/>
                <w:szCs w:val="20"/>
                <w:lang w:val="en-GB"/>
              </w:rPr>
              <w:t xml:space="preserve"> Institute.</w:t>
            </w:r>
          </w:p>
          <w:p w14:paraId="096DEF3C" w14:textId="77777777" w:rsidR="2D527E72" w:rsidRPr="00E875A1" w:rsidRDefault="2E926831" w:rsidP="0061657C">
            <w:pPr>
              <w:spacing w:after="120" w:line="276" w:lineRule="auto"/>
              <w:ind w:right="-1"/>
              <w:jc w:val="both"/>
              <w:rPr>
                <w:rFonts w:asciiTheme="minorHAnsi" w:hAnsiTheme="minorHAnsi" w:cstheme="minorHAnsi"/>
                <w:sz w:val="20"/>
                <w:szCs w:val="20"/>
                <w:lang w:val="en-GB"/>
              </w:rPr>
            </w:pPr>
            <w:proofErr w:type="spellStart"/>
            <w:r w:rsidRPr="00E875A1">
              <w:rPr>
                <w:rFonts w:asciiTheme="minorHAnsi" w:hAnsiTheme="minorHAnsi" w:cstheme="minorHAnsi"/>
                <w:sz w:val="20"/>
                <w:szCs w:val="20"/>
                <w:lang w:val="en-GB"/>
              </w:rPr>
              <w:t>Odet</w:t>
            </w:r>
            <w:proofErr w:type="spellEnd"/>
            <w:r w:rsidRPr="00E875A1">
              <w:rPr>
                <w:rFonts w:asciiTheme="minorHAnsi" w:hAnsiTheme="minorHAnsi" w:cstheme="minorHAnsi"/>
                <w:sz w:val="20"/>
                <w:szCs w:val="20"/>
                <w:lang w:val="en-GB"/>
              </w:rPr>
              <w:t xml:space="preserve">, Pont </w:t>
            </w:r>
            <w:proofErr w:type="spellStart"/>
            <w:r w:rsidRPr="00E875A1">
              <w:rPr>
                <w:rFonts w:asciiTheme="minorHAnsi" w:hAnsiTheme="minorHAnsi" w:cstheme="minorHAnsi"/>
                <w:sz w:val="20"/>
                <w:szCs w:val="20"/>
                <w:lang w:val="en-GB"/>
              </w:rPr>
              <w:t>l'Abbé</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Penfoulic</w:t>
            </w:r>
            <w:proofErr w:type="spellEnd"/>
            <w:r w:rsidRPr="00E875A1">
              <w:rPr>
                <w:rFonts w:asciiTheme="minorHAnsi" w:hAnsiTheme="minorHAnsi" w:cstheme="minorHAnsi"/>
                <w:sz w:val="20"/>
                <w:szCs w:val="20"/>
                <w:lang w:val="en-GB"/>
              </w:rPr>
              <w:t xml:space="preserve"> rivers: In these 3 areas located in the south of </w:t>
            </w:r>
            <w:proofErr w:type="spellStart"/>
            <w:r w:rsidRPr="00E875A1">
              <w:rPr>
                <w:rFonts w:asciiTheme="minorHAnsi" w:hAnsiTheme="minorHAnsi" w:cstheme="minorHAnsi"/>
                <w:sz w:val="20"/>
                <w:szCs w:val="20"/>
                <w:lang w:val="en-GB"/>
              </w:rPr>
              <w:t>Finistère</w:t>
            </w:r>
            <w:proofErr w:type="spellEnd"/>
            <w:r w:rsidRPr="00E875A1">
              <w:rPr>
                <w:rFonts w:asciiTheme="minorHAnsi" w:hAnsiTheme="minorHAnsi" w:cstheme="minorHAnsi"/>
                <w:sz w:val="20"/>
                <w:szCs w:val="20"/>
                <w:lang w:val="en-GB"/>
              </w:rPr>
              <w:t xml:space="preserve">, there are several tiny sub-populations located at 0–6 m depth with a density between 0 and 10 oysters/m², </w:t>
            </w:r>
            <w:r w:rsidRPr="00E875A1">
              <w:rPr>
                <w:rFonts w:asciiTheme="minorHAnsi" w:hAnsiTheme="minorHAnsi" w:cstheme="minorHAnsi"/>
                <w:sz w:val="20"/>
                <w:szCs w:val="20"/>
                <w:lang w:val="en-GB"/>
              </w:rPr>
              <w:lastRenderedPageBreak/>
              <w:t xml:space="preserve">with some exceptional value at 20 oysters/m². These populations are also located in a Natura 2000 area, but without any management measure at the moment, except for </w:t>
            </w:r>
            <w:proofErr w:type="spellStart"/>
            <w:r w:rsidRPr="00E875A1">
              <w:rPr>
                <w:rFonts w:asciiTheme="minorHAnsi" w:hAnsiTheme="minorHAnsi" w:cstheme="minorHAnsi"/>
                <w:sz w:val="20"/>
                <w:szCs w:val="20"/>
                <w:lang w:val="en-GB"/>
              </w:rPr>
              <w:t>Odet</w:t>
            </w:r>
            <w:proofErr w:type="spellEnd"/>
            <w:r w:rsidRPr="00E875A1">
              <w:rPr>
                <w:rFonts w:asciiTheme="minorHAnsi" w:hAnsiTheme="minorHAnsi" w:cstheme="minorHAnsi"/>
                <w:sz w:val="20"/>
                <w:szCs w:val="20"/>
                <w:lang w:val="en-GB"/>
              </w:rPr>
              <w:t xml:space="preserve"> River. In that river, dredging activities is forbidden since many years, and population densities are the highest that can be observed in that region.</w:t>
            </w:r>
          </w:p>
          <w:p w14:paraId="597F8E50" w14:textId="77777777" w:rsidR="2D527E72" w:rsidRPr="00E875A1" w:rsidRDefault="2E92683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Bay of Quiberon: On the west side of this bay located in the Morbihan, there is one wild population of flat oysters, called the </w:t>
            </w:r>
            <w:proofErr w:type="spellStart"/>
            <w:r w:rsidRPr="00E875A1">
              <w:rPr>
                <w:rFonts w:asciiTheme="minorHAnsi" w:hAnsiTheme="minorHAnsi" w:cstheme="minorHAnsi"/>
                <w:sz w:val="20"/>
                <w:szCs w:val="20"/>
                <w:lang w:val="en-GB"/>
              </w:rPr>
              <w:t>Penthièvre</w:t>
            </w:r>
            <w:proofErr w:type="spellEnd"/>
            <w:r w:rsidRPr="00E875A1">
              <w:rPr>
                <w:rFonts w:asciiTheme="minorHAnsi" w:hAnsiTheme="minorHAnsi" w:cstheme="minorHAnsi"/>
                <w:sz w:val="20"/>
                <w:szCs w:val="20"/>
                <w:lang w:val="en-GB"/>
              </w:rPr>
              <w:t xml:space="preserve"> bed, managed by the oyster farming profession to produce the flat oyster spat necessary for farming. This bed covers less than 10 hectares at 0–6 m depth with a density between 0 and 10 oysters/m², with some exceptional value at 30 oysters/m² in the North part of the bed. This north part is located in a Natura 2000 area, but without any management measure at the moment. Environment factors, larval abundance and recruitment index are followed each year since 2010 by </w:t>
            </w:r>
            <w:proofErr w:type="spellStart"/>
            <w:r w:rsidRPr="00E875A1">
              <w:rPr>
                <w:rFonts w:asciiTheme="minorHAnsi" w:hAnsiTheme="minorHAnsi" w:cstheme="minorHAnsi"/>
                <w:sz w:val="20"/>
                <w:szCs w:val="20"/>
                <w:lang w:val="en-GB"/>
              </w:rPr>
              <w:t>Ifremer</w:t>
            </w:r>
            <w:proofErr w:type="spellEnd"/>
            <w:r w:rsidRPr="00E875A1">
              <w:rPr>
                <w:rFonts w:asciiTheme="minorHAnsi" w:hAnsiTheme="minorHAnsi" w:cstheme="minorHAnsi"/>
                <w:sz w:val="20"/>
                <w:szCs w:val="20"/>
                <w:lang w:val="en-GB"/>
              </w:rPr>
              <w:t xml:space="preserve"> Institute and a private office at the request of farmers.</w:t>
            </w:r>
          </w:p>
          <w:p w14:paraId="0D8371C6" w14:textId="77777777" w:rsidR="00011EBC" w:rsidRPr="00E875A1" w:rsidRDefault="2E926831" w:rsidP="0061657C">
            <w:pPr>
              <w:spacing w:after="120" w:line="276" w:lineRule="auto"/>
              <w:ind w:right="-1"/>
              <w:jc w:val="both"/>
              <w:rPr>
                <w:rFonts w:asciiTheme="minorHAnsi" w:hAnsiTheme="minorHAnsi" w:cstheme="minorHAnsi"/>
                <w:sz w:val="20"/>
                <w:szCs w:val="20"/>
                <w:highlight w:val="green"/>
                <w:lang w:val="en-GB"/>
              </w:rPr>
            </w:pPr>
            <w:r w:rsidRPr="00E875A1">
              <w:rPr>
                <w:rFonts w:asciiTheme="minorHAnsi" w:hAnsiTheme="minorHAnsi" w:cstheme="minorHAnsi"/>
                <w:sz w:val="20"/>
                <w:szCs w:val="20"/>
                <w:lang w:val="en-GB"/>
              </w:rPr>
              <w:t xml:space="preserve">Bay of </w:t>
            </w:r>
            <w:proofErr w:type="spellStart"/>
            <w:r w:rsidRPr="00E875A1">
              <w:rPr>
                <w:rFonts w:asciiTheme="minorHAnsi" w:hAnsiTheme="minorHAnsi" w:cstheme="minorHAnsi"/>
                <w:sz w:val="20"/>
                <w:szCs w:val="20"/>
                <w:lang w:val="en-GB"/>
              </w:rPr>
              <w:t>Marennes</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Oléron</w:t>
            </w:r>
            <w:proofErr w:type="spellEnd"/>
            <w:r w:rsidRPr="00E875A1">
              <w:rPr>
                <w:rFonts w:asciiTheme="minorHAnsi" w:hAnsiTheme="minorHAnsi" w:cstheme="minorHAnsi"/>
                <w:sz w:val="20"/>
                <w:szCs w:val="20"/>
                <w:lang w:val="en-GB"/>
              </w:rPr>
              <w:t>: There is a wild population located in the north part of the bay. Information about it is very limited, but this bed is still exploited by some fishermen.</w:t>
            </w:r>
          </w:p>
        </w:tc>
      </w:tr>
      <w:tr w:rsidR="001D618C" w:rsidRPr="00E875A1" w14:paraId="0F9F15C9" w14:textId="77777777" w:rsidTr="003821B0">
        <w:tc>
          <w:tcPr>
            <w:tcW w:w="774" w:type="pct"/>
            <w:hideMark/>
          </w:tcPr>
          <w:p w14:paraId="3CA57C23" w14:textId="77777777" w:rsidR="001D618C" w:rsidRPr="00E875A1" w:rsidRDefault="001D618C" w:rsidP="003821B0">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lastRenderedPageBreak/>
              <w:t xml:space="preserve">Condition </w:t>
            </w:r>
          </w:p>
          <w:p w14:paraId="3398314B" w14:textId="77777777" w:rsidR="001D618C" w:rsidRPr="00E875A1" w:rsidRDefault="001D618C" w:rsidP="003821B0">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w:t>
            </w:r>
            <w:proofErr w:type="gramStart"/>
            <w:r w:rsidRPr="00E875A1">
              <w:rPr>
                <w:rFonts w:asciiTheme="minorHAnsi" w:hAnsiTheme="minorHAnsi" w:cstheme="minorHAnsi"/>
                <w:sz w:val="20"/>
                <w:szCs w:val="20"/>
                <w:lang w:val="en-GB"/>
              </w:rPr>
              <w:t>additional</w:t>
            </w:r>
            <w:proofErr w:type="gramEnd"/>
            <w:r w:rsidRPr="00E875A1">
              <w:rPr>
                <w:rFonts w:asciiTheme="minorHAnsi" w:hAnsiTheme="minorHAnsi" w:cstheme="minorHAnsi"/>
                <w:sz w:val="20"/>
                <w:szCs w:val="20"/>
                <w:lang w:val="en-GB"/>
              </w:rPr>
              <w:t xml:space="preserve"> evidence &amp; information)</w:t>
            </w:r>
          </w:p>
        </w:tc>
        <w:tc>
          <w:tcPr>
            <w:tcW w:w="4226" w:type="pct"/>
          </w:tcPr>
          <w:p w14:paraId="70A7D745" w14:textId="77777777" w:rsidR="005B3A2D" w:rsidRPr="00E875A1" w:rsidRDefault="005B3A2D"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production of the flat oyster </w:t>
            </w:r>
            <w:r w:rsidR="00910087"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(L.) natural spat in Europe has decreased almost by 60% in the past ten years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{"citationItems":[{"id":"ITEM-1","itemData":{"DOI":"10.1111/are.13280","ISSN":"1355557X","abstract":"© 2017 John Wiley &amp; Sons Ltd The production of the flat oyster Ostrea edulis (L.) natural spat in Europe has decreased almost by 60% in the past ten years. Thus, the importance of the production of oyster spat in hatcheries is evident. One of the critical steps in hatchery production is broodstock conditioning, especially difficult in autumn, when gonadal development is in resting period. Conditioning is influence by temperature, photoperiod and nutrition. In this work, the effects of two temperature and three photoperiod regimes on the conditioning of O. edulis were studied for three years by stereological analyses and registering number and dates of spawning and larval yield. Temperature had a positive effect on the gonadal development of O. edulis during conditioning. The percentages of germinal cells in oysters conditioned with a gradient of temperature (14–18°C) were double compared to oysters conditioned at 15°C. Oysters conditioned with longer photoperiods showed higher percentages of germinal cells. There was no interaction between temperature and photoperiod. Spawning was observed in the oysters treated with daylight (8–16 h) ten weeks from the beginning of conditioning. Flat oysters conditioned with 8 h and 8–12 h of daylight delayed the first spawning for a month. Total larval production was higher in the oysters treated with the longest daylight gradient. Gonadal and gametogenic development was a non-synchronic process and the spawning extended for around two months. A protocol for flat oyster broodstock conditioning in autumn by using both a gradient of temperature (14–18°C) and daylight (8–16 h) is proposed.","author":[{"dropping-particle":"","family":"Maneiro","given":"Verónica","non-dropping-particle":"","parse-names":false,"suffix":""},{"dropping-particle":"","family":"Silva","given":"Arturo","non-dropping-particle":"","parse-names":false,"suffix":""},{"dropping-particle":"","family":"Pazos","given":"Antonio J","non-dropping-particle":"","parse-names":false,"suffix":""},{"dropping-particle":"","family":"Sánchez","given":"José L","non-dropping-particle":"","parse-names":false,"suffix":""},{"dropping-particle":"","family":"Pérez-Parallé","given":"María Luz","non-dropping-particle":"","parse-names":false,"suffix":""}],"container-title":"Aquaculture Research","id":"ITEM-1","issue":"8","issued":{"date-parts":[["2017","8"]]},"page":"4554-4562","title":"Effects of temperature and photoperiod on the conditioning of the flat oyster ( Ostrea edulis L.) in autumn","type":"article-journal","volume":"48"},"uris":["http://www.mendeley.com/documents/?uuid=4970bb96-0b50-3af8-90fd-bceadedbda74"]}],"mendeley":{"formattedCitation":"(Maneiro et al. 2017)","plainTextFormattedCitation":"(Maneiro et al. 2017)","previouslyFormattedCitation":"(Maneiro et al. 2017)"},"properties":{"noteIndex":0},"schema":"https://github.com/citation-style-language/schema/raw/master/csl-citation.json"}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(Maneiro et al. 2017)</w:t>
            </w:r>
            <w:r w:rsidR="006B3EDD" w:rsidRPr="00E875A1">
              <w:rPr>
                <w:rFonts w:asciiTheme="minorHAnsi" w:hAnsiTheme="minorHAnsi" w:cstheme="minorHAnsi"/>
                <w:sz w:val="20"/>
                <w:szCs w:val="20"/>
                <w:lang w:val="en-GB"/>
              </w:rPr>
              <w:fldChar w:fldCharType="end"/>
            </w:r>
            <w:r w:rsidR="007E49FC" w:rsidRPr="00E875A1">
              <w:rPr>
                <w:rFonts w:asciiTheme="minorHAnsi" w:hAnsiTheme="minorHAnsi" w:cstheme="minorHAnsi"/>
                <w:sz w:val="20"/>
                <w:szCs w:val="20"/>
                <w:lang w:val="en-GB"/>
              </w:rPr>
              <w:t>, which reflects decreasing larval abundances</w:t>
            </w:r>
            <w:r w:rsidRPr="00E875A1">
              <w:rPr>
                <w:rFonts w:asciiTheme="minorHAnsi" w:hAnsiTheme="minorHAnsi" w:cstheme="minorHAnsi"/>
                <w:sz w:val="20"/>
                <w:szCs w:val="20"/>
                <w:lang w:val="en-GB"/>
              </w:rPr>
              <w:t>.</w:t>
            </w:r>
          </w:p>
          <w:p w14:paraId="71FA67C7" w14:textId="77777777" w:rsidR="0037018B" w:rsidRPr="00E875A1" w:rsidRDefault="00FD0E2A"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Several</w:t>
            </w:r>
            <w:r w:rsidR="00047C6D" w:rsidRPr="00E875A1">
              <w:rPr>
                <w:rFonts w:asciiTheme="minorHAnsi" w:hAnsiTheme="minorHAnsi" w:cstheme="minorHAnsi"/>
                <w:sz w:val="20"/>
                <w:szCs w:val="20"/>
                <w:lang w:val="en-GB"/>
              </w:rPr>
              <w:t xml:space="preserve"> studies on </w:t>
            </w:r>
            <w:r w:rsidR="00047C6D" w:rsidRPr="00E875A1">
              <w:rPr>
                <w:rFonts w:asciiTheme="minorHAnsi" w:hAnsiTheme="minorHAnsi" w:cstheme="minorHAnsi"/>
                <w:i/>
                <w:sz w:val="20"/>
                <w:szCs w:val="20"/>
                <w:lang w:val="en-GB"/>
              </w:rPr>
              <w:t>O. edulis</w:t>
            </w:r>
            <w:r w:rsidR="00047C6D" w:rsidRPr="00E875A1">
              <w:rPr>
                <w:rFonts w:asciiTheme="minorHAnsi" w:hAnsiTheme="minorHAnsi" w:cstheme="minorHAnsi"/>
                <w:sz w:val="20"/>
                <w:szCs w:val="20"/>
                <w:lang w:val="en-GB"/>
              </w:rPr>
              <w:t xml:space="preserve"> have </w:t>
            </w:r>
            <w:r w:rsidRPr="00E875A1">
              <w:rPr>
                <w:rFonts w:asciiTheme="minorHAnsi" w:hAnsiTheme="minorHAnsi" w:cstheme="minorHAnsi"/>
                <w:sz w:val="20"/>
                <w:szCs w:val="20"/>
                <w:lang w:val="en-GB"/>
              </w:rPr>
              <w:t>demonstrated</w:t>
            </w:r>
            <w:r w:rsidR="00047C6D" w:rsidRPr="00E875A1">
              <w:rPr>
                <w:rFonts w:asciiTheme="minorHAnsi" w:hAnsiTheme="minorHAnsi" w:cstheme="minorHAnsi"/>
                <w:sz w:val="20"/>
                <w:szCs w:val="20"/>
                <w:lang w:val="en-GB"/>
              </w:rPr>
              <w:t xml:space="preserve"> a weak but significant genetic structure among natural populations of the Atlantic coast and the </w:t>
            </w:r>
            <w:proofErr w:type="gramStart"/>
            <w:r w:rsidR="00047C6D" w:rsidRPr="00E875A1">
              <w:rPr>
                <w:rFonts w:asciiTheme="minorHAnsi" w:hAnsiTheme="minorHAnsi" w:cstheme="minorHAnsi"/>
                <w:sz w:val="20"/>
                <w:szCs w:val="20"/>
                <w:lang w:val="en-GB"/>
              </w:rPr>
              <w:t>Mediterranean sea</w:t>
            </w:r>
            <w:proofErr w:type="gramEnd"/>
            <w:r w:rsidR="00047C6D" w:rsidRPr="00E875A1">
              <w:rPr>
                <w:rFonts w:asciiTheme="minorHAnsi" w:hAnsiTheme="minorHAnsi" w:cstheme="minorHAnsi"/>
                <w:sz w:val="20"/>
                <w:szCs w:val="20"/>
                <w:lang w:val="en-GB"/>
              </w:rPr>
              <w:t xml:space="preserve"> following an isolation by distance model (Saavedra et al., 1993, 1995; </w:t>
            </w:r>
            <w:proofErr w:type="spellStart"/>
            <w:r w:rsidR="00047C6D" w:rsidRPr="00E875A1">
              <w:rPr>
                <w:rFonts w:asciiTheme="minorHAnsi" w:hAnsiTheme="minorHAnsi" w:cstheme="minorHAnsi"/>
                <w:sz w:val="20"/>
                <w:szCs w:val="20"/>
                <w:lang w:val="en-GB"/>
              </w:rPr>
              <w:t>Launey</w:t>
            </w:r>
            <w:proofErr w:type="spellEnd"/>
            <w:r w:rsidR="00047C6D" w:rsidRPr="00E875A1">
              <w:rPr>
                <w:rFonts w:asciiTheme="minorHAnsi" w:hAnsiTheme="minorHAnsi" w:cstheme="minorHAnsi"/>
                <w:sz w:val="20"/>
                <w:szCs w:val="20"/>
                <w:lang w:val="en-GB"/>
              </w:rPr>
              <w:t xml:space="preserve"> et al., 2002; Diaz-</w:t>
            </w:r>
            <w:proofErr w:type="spellStart"/>
            <w:r w:rsidR="00047C6D" w:rsidRPr="00E875A1">
              <w:rPr>
                <w:rFonts w:asciiTheme="minorHAnsi" w:hAnsiTheme="minorHAnsi" w:cstheme="minorHAnsi"/>
                <w:sz w:val="20"/>
                <w:szCs w:val="20"/>
                <w:lang w:val="en-GB"/>
              </w:rPr>
              <w:t>Almela</w:t>
            </w:r>
            <w:proofErr w:type="spellEnd"/>
            <w:r w:rsidR="00047C6D" w:rsidRPr="00E875A1">
              <w:rPr>
                <w:rFonts w:asciiTheme="minorHAnsi" w:hAnsiTheme="minorHAnsi" w:cstheme="minorHAnsi"/>
                <w:sz w:val="20"/>
                <w:szCs w:val="20"/>
                <w:lang w:val="en-GB"/>
              </w:rPr>
              <w:t xml:space="preserve"> et al., 2004</w:t>
            </w:r>
            <w:r w:rsidR="00C22FEB" w:rsidRPr="00E875A1">
              <w:rPr>
                <w:rFonts w:asciiTheme="minorHAnsi" w:hAnsiTheme="minorHAnsi" w:cstheme="minorHAnsi"/>
                <w:sz w:val="20"/>
                <w:szCs w:val="20"/>
                <w:lang w:val="en-GB"/>
              </w:rPr>
              <w:t xml:space="preserve">, Vera et al. 2016, </w:t>
            </w:r>
            <w:proofErr w:type="spellStart"/>
            <w:r w:rsidR="00C22FEB" w:rsidRPr="00E875A1">
              <w:rPr>
                <w:rFonts w:asciiTheme="minorHAnsi" w:hAnsiTheme="minorHAnsi" w:cstheme="minorHAnsi"/>
                <w:sz w:val="20"/>
                <w:szCs w:val="20"/>
                <w:lang w:val="en-GB"/>
              </w:rPr>
              <w:t>Lapègue</w:t>
            </w:r>
            <w:proofErr w:type="spellEnd"/>
            <w:r w:rsidR="00C22FEB" w:rsidRPr="00E875A1">
              <w:rPr>
                <w:rFonts w:asciiTheme="minorHAnsi" w:hAnsiTheme="minorHAnsi" w:cstheme="minorHAnsi"/>
                <w:sz w:val="20"/>
                <w:szCs w:val="20"/>
                <w:lang w:val="en-GB"/>
              </w:rPr>
              <w:t xml:space="preserve"> et al. in prep</w:t>
            </w:r>
            <w:r w:rsidR="00047C6D" w:rsidRPr="00E875A1">
              <w:rPr>
                <w:rFonts w:asciiTheme="minorHAnsi" w:hAnsiTheme="minorHAnsi" w:cstheme="minorHAnsi"/>
                <w:sz w:val="20"/>
                <w:szCs w:val="20"/>
                <w:lang w:val="en-GB"/>
              </w:rPr>
              <w:t>).</w:t>
            </w:r>
            <w:r w:rsidRPr="00E875A1">
              <w:rPr>
                <w:rFonts w:asciiTheme="minorHAnsi" w:hAnsiTheme="minorHAnsi" w:cstheme="minorHAnsi"/>
                <w:sz w:val="20"/>
                <w:szCs w:val="20"/>
                <w:lang w:val="en-GB"/>
              </w:rPr>
              <w:t xml:space="preserve"> </w:t>
            </w:r>
            <w:r w:rsidR="001E1BC9" w:rsidRPr="00E875A1">
              <w:rPr>
                <w:lang w:val="en-GB"/>
              </w:rPr>
              <w:fldChar w:fldCharType="begin"/>
            </w:r>
            <w:r w:rsidR="001E1BC9" w:rsidRPr="00E875A1">
              <w:rPr>
                <w:lang w:val="en-GB"/>
              </w:rPr>
              <w:instrText xml:space="preserve"> REF _Ref52805153 \h  \* MERGEFORMAT </w:instrText>
            </w:r>
            <w:r w:rsidR="001E1BC9" w:rsidRPr="00E875A1">
              <w:rPr>
                <w:lang w:val="en-GB"/>
              </w:rPr>
            </w:r>
            <w:r w:rsidR="001E1BC9" w:rsidRPr="00E875A1">
              <w:rPr>
                <w:lang w:val="en-GB"/>
              </w:rPr>
              <w:fldChar w:fldCharType="end"/>
            </w:r>
            <w:r w:rsidR="00C22FEB" w:rsidRPr="00E875A1">
              <w:rPr>
                <w:rFonts w:asciiTheme="minorHAnsi" w:hAnsiTheme="minorHAnsi" w:cstheme="minorHAnsi"/>
                <w:sz w:val="20"/>
                <w:szCs w:val="20"/>
                <w:lang w:val="en-GB"/>
              </w:rPr>
              <w:t xml:space="preserve">When concatenating the different results in the OSPAR regions, one cluster is clearly differentiated in the North </w:t>
            </w:r>
            <w:r w:rsidR="00407AE0" w:rsidRPr="00E875A1">
              <w:rPr>
                <w:rFonts w:asciiTheme="minorHAnsi" w:hAnsiTheme="minorHAnsi" w:cstheme="minorHAnsi"/>
                <w:sz w:val="20"/>
                <w:szCs w:val="20"/>
                <w:lang w:val="en-GB"/>
              </w:rPr>
              <w:t>S</w:t>
            </w:r>
            <w:r w:rsidR="00C22FEB" w:rsidRPr="00E875A1">
              <w:rPr>
                <w:rFonts w:asciiTheme="minorHAnsi" w:hAnsiTheme="minorHAnsi" w:cstheme="minorHAnsi"/>
                <w:sz w:val="20"/>
                <w:szCs w:val="20"/>
                <w:lang w:val="en-GB"/>
              </w:rPr>
              <w:t xml:space="preserve">ea, another one is specific to France and United Kingdom. </w:t>
            </w:r>
            <w:proofErr w:type="gramStart"/>
            <w:r w:rsidR="00C22FEB" w:rsidRPr="00E875A1">
              <w:rPr>
                <w:rFonts w:asciiTheme="minorHAnsi" w:hAnsiTheme="minorHAnsi" w:cstheme="minorHAnsi"/>
                <w:sz w:val="20"/>
                <w:szCs w:val="20"/>
                <w:lang w:val="en-GB"/>
              </w:rPr>
              <w:t>Finally</w:t>
            </w:r>
            <w:proofErr w:type="gramEnd"/>
            <w:r w:rsidR="00C22FEB" w:rsidRPr="00E875A1">
              <w:rPr>
                <w:rFonts w:asciiTheme="minorHAnsi" w:hAnsiTheme="minorHAnsi" w:cstheme="minorHAnsi"/>
                <w:sz w:val="20"/>
                <w:szCs w:val="20"/>
                <w:lang w:val="en-GB"/>
              </w:rPr>
              <w:t xml:space="preserve"> one or two clusters might be present along the Spanish and Portuguese coasts</w:t>
            </w:r>
            <w:r w:rsidR="005D54F7" w:rsidRPr="00E875A1">
              <w:rPr>
                <w:rFonts w:asciiTheme="minorHAnsi" w:hAnsiTheme="minorHAnsi" w:cstheme="minorHAnsi"/>
                <w:sz w:val="20"/>
                <w:szCs w:val="20"/>
                <w:lang w:val="en-GB"/>
              </w:rPr>
              <w:t>.</w:t>
            </w:r>
          </w:p>
          <w:p w14:paraId="2E6C24EC" w14:textId="77777777" w:rsidR="0037018B" w:rsidRPr="00E875A1" w:rsidRDefault="0037018B" w:rsidP="0061657C">
            <w:pPr>
              <w:pStyle w:val="Caption"/>
              <w:spacing w:after="120" w:line="276" w:lineRule="auto"/>
              <w:ind w:right="-1"/>
              <w:rPr>
                <w:rFonts w:cstheme="minorHAnsi"/>
                <w:i w:val="0"/>
                <w:iCs w:val="0"/>
                <w:color w:val="000000" w:themeColor="text1"/>
                <w:sz w:val="20"/>
                <w:szCs w:val="20"/>
                <w:lang w:val="en-GB"/>
              </w:rPr>
            </w:pPr>
          </w:p>
          <w:p w14:paraId="05D12D4E" w14:textId="77777777" w:rsidR="00F56986" w:rsidRPr="00E875A1" w:rsidRDefault="00F56986"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w:t>
            </w:r>
          </w:p>
          <w:p w14:paraId="44C3CC52" w14:textId="77777777" w:rsidR="34CABD17" w:rsidRPr="00E875A1" w:rsidRDefault="34CABD17"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UK waters</w:t>
            </w:r>
          </w:p>
          <w:p w14:paraId="26824E77" w14:textId="77777777" w:rsidR="004524C1" w:rsidRPr="00E875A1" w:rsidRDefault="00FA31D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Within the Essex estuaries, UK (Region II), </w:t>
            </w:r>
            <w:r w:rsidR="008029CE" w:rsidRPr="00E875A1">
              <w:rPr>
                <w:rFonts w:asciiTheme="minorHAnsi" w:hAnsiTheme="minorHAnsi" w:cstheme="minorHAnsi"/>
                <w:sz w:val="20"/>
                <w:szCs w:val="20"/>
                <w:lang w:val="en-GB"/>
              </w:rPr>
              <w:t>h</w:t>
            </w:r>
            <w:r w:rsidRPr="00E875A1">
              <w:rPr>
                <w:rFonts w:asciiTheme="minorHAnsi" w:hAnsiTheme="minorHAnsi" w:cstheme="minorHAnsi"/>
                <w:sz w:val="20"/>
                <w:szCs w:val="20"/>
                <w:lang w:val="en-GB"/>
              </w:rPr>
              <w:t xml:space="preserve">igher numbers of </w:t>
            </w:r>
            <w:r w:rsidRPr="00E875A1">
              <w:rPr>
                <w:rFonts w:asciiTheme="minorHAnsi" w:hAnsiTheme="minorHAnsi" w:cstheme="minorHAnsi"/>
                <w:i/>
                <w:iCs/>
                <w:sz w:val="20"/>
                <w:szCs w:val="20"/>
                <w:lang w:val="en-GB"/>
              </w:rPr>
              <w:t>O.</w:t>
            </w:r>
            <w:r w:rsidR="008029CE" w:rsidRPr="00E875A1">
              <w:rPr>
                <w:rFonts w:asciiTheme="minorHAnsi" w:hAnsiTheme="minorHAnsi" w:cstheme="minorHAnsi"/>
                <w:i/>
                <w:iCs/>
                <w:sz w:val="20"/>
                <w:szCs w:val="20"/>
                <w:lang w:val="en-GB"/>
              </w:rPr>
              <w:t xml:space="preserve"> </w:t>
            </w:r>
            <w:r w:rsidRPr="00E875A1">
              <w:rPr>
                <w:rFonts w:asciiTheme="minorHAnsi" w:hAnsiTheme="minorHAnsi" w:cstheme="minorHAnsi"/>
                <w:i/>
                <w:iCs/>
                <w:sz w:val="20"/>
                <w:szCs w:val="20"/>
                <w:lang w:val="en-GB"/>
              </w:rPr>
              <w:t>edulis</w:t>
            </w:r>
            <w:r w:rsidRPr="00E875A1">
              <w:rPr>
                <w:rFonts w:asciiTheme="minorHAnsi" w:hAnsiTheme="minorHAnsi" w:cstheme="minorHAnsi"/>
                <w:sz w:val="20"/>
                <w:szCs w:val="20"/>
                <w:lang w:val="en-GB"/>
              </w:rPr>
              <w:t xml:space="preserve"> were found on shell </w:t>
            </w:r>
            <w:r w:rsidR="00C64F01" w:rsidRPr="00E875A1">
              <w:rPr>
                <w:rFonts w:asciiTheme="minorHAnsi" w:hAnsiTheme="minorHAnsi" w:cstheme="minorHAnsi"/>
                <w:sz w:val="20"/>
                <w:szCs w:val="20"/>
                <w:lang w:val="en-GB"/>
              </w:rPr>
              <w:t xml:space="preserve">substratum </w:t>
            </w:r>
            <w:r w:rsidRPr="00E875A1">
              <w:rPr>
                <w:rFonts w:asciiTheme="minorHAnsi" w:hAnsiTheme="minorHAnsi" w:cstheme="minorHAnsi"/>
                <w:sz w:val="20"/>
                <w:szCs w:val="20"/>
                <w:lang w:val="en-GB"/>
              </w:rPr>
              <w:t>compared to other substratum types (sand, silt/clay, muddy sand)</w:t>
            </w:r>
            <w:r w:rsidR="00C64F01" w:rsidRPr="00E875A1">
              <w:rPr>
                <w:rFonts w:asciiTheme="minorHAnsi" w:hAnsiTheme="minorHAnsi" w:cstheme="minorHAnsi"/>
                <w:sz w:val="20"/>
                <w:szCs w:val="20"/>
                <w:lang w:val="en-GB"/>
              </w:rPr>
              <w:t xml:space="preserve">, followed by silty sediments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008029CE" w:rsidRPr="00E875A1">
              <w:rPr>
                <w:rFonts w:asciiTheme="minorHAnsi" w:hAnsiTheme="minorHAnsi" w:cstheme="minorHAnsi"/>
                <w:sz w:val="20"/>
                <w:szCs w:val="20"/>
                <w:lang w:val="en-GB"/>
              </w:rPr>
              <w:t>.</w:t>
            </w:r>
            <w:r w:rsidR="00C64F01" w:rsidRPr="00E875A1">
              <w:rPr>
                <w:rFonts w:asciiTheme="minorHAnsi" w:hAnsiTheme="minorHAnsi" w:cstheme="minorHAnsi"/>
                <w:sz w:val="20"/>
                <w:szCs w:val="20"/>
                <w:lang w:val="en-GB"/>
              </w:rPr>
              <w:t xml:space="preserve"> There were no significant associations between </w:t>
            </w:r>
            <w:r w:rsidR="00C64F01" w:rsidRPr="00E875A1">
              <w:rPr>
                <w:rFonts w:asciiTheme="minorHAnsi" w:hAnsiTheme="minorHAnsi" w:cstheme="minorHAnsi"/>
                <w:i/>
                <w:iCs/>
                <w:sz w:val="20"/>
                <w:szCs w:val="20"/>
                <w:lang w:val="en-GB"/>
              </w:rPr>
              <w:t xml:space="preserve">O. edulis </w:t>
            </w:r>
            <w:r w:rsidR="00C64F01" w:rsidRPr="00E875A1">
              <w:rPr>
                <w:rFonts w:asciiTheme="minorHAnsi" w:hAnsiTheme="minorHAnsi" w:cstheme="minorHAnsi"/>
                <w:sz w:val="20"/>
                <w:szCs w:val="20"/>
                <w:lang w:val="en-GB"/>
              </w:rPr>
              <w:t xml:space="preserve">abundance or size structure with water column </w:t>
            </w:r>
            <w:proofErr w:type="spellStart"/>
            <w:r w:rsidR="00C64F01" w:rsidRPr="00E875A1">
              <w:rPr>
                <w:rFonts w:asciiTheme="minorHAnsi" w:hAnsiTheme="minorHAnsi" w:cstheme="minorHAnsi"/>
                <w:sz w:val="20"/>
                <w:szCs w:val="20"/>
                <w:lang w:val="en-GB"/>
              </w:rPr>
              <w:t>Chl</w:t>
            </w:r>
            <w:proofErr w:type="spellEnd"/>
            <w:r w:rsidR="00C64F01" w:rsidRPr="00E875A1">
              <w:rPr>
                <w:rFonts w:asciiTheme="minorHAnsi" w:hAnsiTheme="minorHAnsi" w:cstheme="minorHAnsi"/>
                <w:sz w:val="20"/>
                <w:szCs w:val="20"/>
                <w:lang w:val="en-GB"/>
              </w:rPr>
              <w:t xml:space="preserve"> a, suspended solids, oxygen, nitrate or ammonium concentrations, temperature or pH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{"citationItems":[{"id":"ITEM-1","itemData":{"DOI":"10.1017/S0025315419001048","abstract":"Copyright © Marine Biological Association of the United Kingdom 2019. The flat oyster Ostrea edulis has declined significantly in European waters since the 1850s as a result of anthropogenic activity. Ostrea edulis was designated a UK Biodiversity Action Plan Species and Habitat in 1995, and as a Feature of Conservation Importance (FOCI) within the UK Marine &amp; Coastal Access Act 2009. To promote the recovery of oyster beds, a greater understanding of its abundance and distribution is required. Distribution of O. edulis across the proposed Blackwater, Crouch, Roach and Colne MCZ in Essex was determined between 2008 and 2012. Ostrea edulis were present in four estuary zones; with highest sample abundance in the Blackwater and Ray Sand zones. Size structure of populations varied, with the Ray Sand and Colne zones showing a significant lack of individuals with shell height &lt;39 mm. Ostrea edulis occurred in highest number on shell substratum, followed by silty sediments. There were no significant associations between O. edulis abundance or size structure with water column Chl a, suspended solids, oxygen, nitrate or ammonium concentrations, temperature or pH. Highest abundance and most equitable population shell-size distribution for O. edulis were located within, or adjacent to, actively managed aquaculture zones. This suggests that traditional seabed management contributed to the maintenance or recovery of the species of conservation concern. Demonstration that the Essex estuaries were a stronghold for Ostrea edulis in the southern North sea area led to the designation of the Blackwater, Crouch, Roach and Colne estuaries Marine Conservation Zone in 2013.","author":[{"dropping-particle":"","family":"Allison","given":"S.","non-dropping-particle":"","parse-names":false,"suffix":""},{"dropping-particle":"","family":"Hardy","given":"M.","non-dropping-particle":"","parse-names":false,"suffix":""},{"dropping-particle":"","family":"Hayward","given":"K.","non-dropping-particle":"","parse-names":false,"suffix":""},{"dropping-particle":"","family":"Cameron","given":"T.C.","non-dropping-particle":"","parse-names":false,"suffix":""},{"dropping-particle":"","family":"Underwood","given":"G.J.C.","non-dropping-particle":"","parse-names":false,"suffix":""}],"container-title":"Journal of the Marine Biological Association of the United Kingdom","id":"ITEM-1","issue":"1","issued":{"date-parts":[["2020"]]},"page":"27-36","title":"Strongholds of Ostrea edulis populations in estuaries in Essex, SE England and their association with traditional oyster aquaculture: Evidence to support a MPA designation","type":"article-journal","volume":"100"},"uris":["http://www.mendeley.com/documents/?uuid=df2b971f-fe7b-3cf9-afad-b826cdccd612"]}],"mendeley":{"formattedCitation":"(Allison et al. 2020)","plainTextFormattedCitation":"(Allison et al. 2020)","previouslyFormattedCitation":"(Allison et al. 2020)"},"properties":{"noteIndex":0},"schema":"https://github.com/citation-style-language/schema/raw/master/csl-citation.json"}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C64F01" w:rsidRPr="00E875A1">
              <w:rPr>
                <w:rFonts w:asciiTheme="minorHAnsi" w:hAnsiTheme="minorHAnsi" w:cstheme="minorHAnsi"/>
                <w:noProof/>
                <w:sz w:val="20"/>
                <w:szCs w:val="20"/>
                <w:lang w:val="en-GB"/>
              </w:rPr>
              <w:t>(Allison et al. 2020)</w:t>
            </w:r>
            <w:r w:rsidR="006B3EDD" w:rsidRPr="00E875A1">
              <w:rPr>
                <w:rFonts w:asciiTheme="minorHAnsi" w:hAnsiTheme="minorHAnsi" w:cstheme="minorHAnsi"/>
                <w:sz w:val="20"/>
                <w:szCs w:val="20"/>
                <w:lang w:val="en-GB"/>
              </w:rPr>
              <w:fldChar w:fldCharType="end"/>
            </w:r>
            <w:r w:rsidR="00C64F01" w:rsidRPr="00E875A1">
              <w:rPr>
                <w:rFonts w:asciiTheme="minorHAnsi" w:hAnsiTheme="minorHAnsi" w:cstheme="minorHAnsi"/>
                <w:sz w:val="20"/>
                <w:szCs w:val="20"/>
                <w:lang w:val="en-GB"/>
              </w:rPr>
              <w:t xml:space="preserve">. In different zones of the BCCR, a lack of suitable settlement substratum and a lack of veliger recruitment has been identified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C64F01"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00C64F01" w:rsidRPr="00E875A1">
              <w:rPr>
                <w:rFonts w:asciiTheme="minorHAnsi" w:hAnsiTheme="minorHAnsi" w:cstheme="minorHAnsi"/>
                <w:sz w:val="20"/>
                <w:szCs w:val="20"/>
                <w:lang w:val="en-GB"/>
              </w:rPr>
              <w:t xml:space="preserve">. </w:t>
            </w:r>
            <w:r w:rsidR="00704C82" w:rsidRPr="00E875A1">
              <w:rPr>
                <w:rFonts w:asciiTheme="minorHAnsi" w:hAnsiTheme="minorHAnsi" w:cstheme="minorHAnsi"/>
                <w:sz w:val="20"/>
                <w:szCs w:val="20"/>
                <w:lang w:val="en-GB"/>
              </w:rPr>
              <w:t>T</w:t>
            </w:r>
            <w:r w:rsidR="008029CE" w:rsidRPr="00E875A1">
              <w:rPr>
                <w:rFonts w:asciiTheme="minorHAnsi" w:hAnsiTheme="minorHAnsi" w:cstheme="minorHAnsi"/>
                <w:sz w:val="20"/>
                <w:szCs w:val="20"/>
                <w:lang w:val="en-GB"/>
              </w:rPr>
              <w:t>he</w:t>
            </w:r>
            <w:r w:rsidR="00704C82" w:rsidRPr="00E875A1">
              <w:rPr>
                <w:rFonts w:asciiTheme="minorHAnsi" w:hAnsiTheme="minorHAnsi" w:cstheme="minorHAnsi"/>
                <w:sz w:val="20"/>
                <w:szCs w:val="20"/>
                <w:lang w:val="en-GB"/>
              </w:rPr>
              <w:t xml:space="preserve"> </w:t>
            </w:r>
            <w:r w:rsidR="008029CE" w:rsidRPr="00E875A1">
              <w:rPr>
                <w:rFonts w:asciiTheme="minorHAnsi" w:hAnsiTheme="minorHAnsi" w:cstheme="minorHAnsi"/>
                <w:sz w:val="20"/>
                <w:szCs w:val="20"/>
                <w:lang w:val="en-GB"/>
              </w:rPr>
              <w:t xml:space="preserve">availability of coarse sediment in the </w:t>
            </w:r>
            <w:r w:rsidR="00704C82" w:rsidRPr="00E875A1">
              <w:rPr>
                <w:rFonts w:asciiTheme="minorHAnsi" w:hAnsiTheme="minorHAnsi" w:cstheme="minorHAnsi"/>
                <w:sz w:val="20"/>
                <w:szCs w:val="20"/>
                <w:lang w:val="en-GB"/>
              </w:rPr>
              <w:t xml:space="preserve">BCCR </w:t>
            </w:r>
            <w:r w:rsidR="008029CE" w:rsidRPr="00E875A1">
              <w:rPr>
                <w:rFonts w:asciiTheme="minorHAnsi" w:hAnsiTheme="minorHAnsi" w:cstheme="minorHAnsi"/>
                <w:sz w:val="20"/>
                <w:szCs w:val="20"/>
                <w:lang w:val="en-GB"/>
              </w:rPr>
              <w:t>MCZ may well be a key settlement driver.</w:t>
            </w:r>
            <w:r w:rsidR="00C64F01" w:rsidRPr="00E875A1">
              <w:rPr>
                <w:rFonts w:asciiTheme="minorHAnsi" w:hAnsiTheme="minorHAnsi" w:cstheme="minorHAnsi"/>
                <w:sz w:val="20"/>
                <w:szCs w:val="20"/>
                <w:lang w:val="en-GB"/>
              </w:rPr>
              <w:t xml:space="preserve"> </w:t>
            </w:r>
            <w:r w:rsidR="00622D2F" w:rsidRPr="00E875A1">
              <w:rPr>
                <w:rFonts w:asciiTheme="minorHAnsi" w:hAnsiTheme="minorHAnsi" w:cstheme="minorHAnsi"/>
                <w:sz w:val="20"/>
                <w:szCs w:val="20"/>
                <w:lang w:val="en-GB"/>
              </w:rPr>
              <w:t>The availability of coarse subtidal mixed sediment is a fundamental</w:t>
            </w:r>
            <w:r w:rsidR="009D47C5" w:rsidRPr="00E875A1">
              <w:rPr>
                <w:rFonts w:asciiTheme="minorHAnsi" w:hAnsiTheme="minorHAnsi" w:cstheme="minorHAnsi"/>
                <w:sz w:val="20"/>
                <w:szCs w:val="20"/>
                <w:lang w:val="en-GB"/>
              </w:rPr>
              <w:t xml:space="preserve"> </w:t>
            </w:r>
            <w:r w:rsidR="00622D2F" w:rsidRPr="00E875A1">
              <w:rPr>
                <w:rFonts w:asciiTheme="minorHAnsi" w:hAnsiTheme="minorHAnsi" w:cstheme="minorHAnsi"/>
                <w:sz w:val="20"/>
                <w:szCs w:val="20"/>
                <w:lang w:val="en-GB"/>
              </w:rPr>
              <w:t xml:space="preserve">consideration when assessing the likelihood of a successful </w:t>
            </w:r>
            <w:r w:rsidR="79B54D05" w:rsidRPr="00E875A1">
              <w:rPr>
                <w:rFonts w:asciiTheme="minorHAnsi" w:hAnsiTheme="minorHAnsi" w:cstheme="minorHAnsi"/>
                <w:sz w:val="20"/>
                <w:szCs w:val="20"/>
                <w:lang w:val="en-GB"/>
              </w:rPr>
              <w:t>long-term</w:t>
            </w:r>
            <w:r w:rsidR="009D47C5" w:rsidRPr="00E875A1">
              <w:rPr>
                <w:rFonts w:asciiTheme="minorHAnsi" w:hAnsiTheme="minorHAnsi" w:cstheme="minorHAnsi"/>
                <w:sz w:val="20"/>
                <w:szCs w:val="20"/>
                <w:lang w:val="en-GB"/>
              </w:rPr>
              <w:t xml:space="preserve"> </w:t>
            </w:r>
            <w:r w:rsidR="00622D2F" w:rsidRPr="00E875A1">
              <w:rPr>
                <w:rFonts w:asciiTheme="minorHAnsi" w:hAnsiTheme="minorHAnsi" w:cstheme="minorHAnsi"/>
                <w:sz w:val="20"/>
                <w:szCs w:val="20"/>
                <w:lang w:val="en-GB"/>
              </w:rPr>
              <w:t xml:space="preserve">restoration and conservation programme for </w:t>
            </w:r>
            <w:r w:rsidR="00622D2F" w:rsidRPr="00E875A1">
              <w:rPr>
                <w:rFonts w:asciiTheme="minorHAnsi" w:hAnsiTheme="minorHAnsi" w:cstheme="minorHAnsi"/>
                <w:i/>
                <w:iCs/>
                <w:sz w:val="20"/>
                <w:szCs w:val="20"/>
                <w:lang w:val="en-GB"/>
              </w:rPr>
              <w:t>O.</w:t>
            </w:r>
            <w:r w:rsidR="3B1EA258" w:rsidRPr="00E875A1">
              <w:rPr>
                <w:rFonts w:asciiTheme="minorHAnsi" w:hAnsiTheme="minorHAnsi" w:cstheme="minorHAnsi"/>
                <w:i/>
                <w:iCs/>
                <w:sz w:val="20"/>
                <w:szCs w:val="20"/>
                <w:lang w:val="en-GB"/>
              </w:rPr>
              <w:t xml:space="preserve"> </w:t>
            </w:r>
            <w:r w:rsidR="00622D2F" w:rsidRPr="00E875A1">
              <w:rPr>
                <w:rFonts w:asciiTheme="minorHAnsi" w:hAnsiTheme="minorHAnsi" w:cstheme="minorHAnsi"/>
                <w:i/>
                <w:iCs/>
                <w:sz w:val="20"/>
                <w:szCs w:val="20"/>
                <w:lang w:val="en-GB"/>
              </w:rPr>
              <w:t>edulis</w:t>
            </w:r>
            <w:r w:rsidR="00622D2F" w:rsidRPr="00E875A1">
              <w:rPr>
                <w:rFonts w:asciiTheme="minorHAnsi" w:hAnsiTheme="minorHAnsi" w:cstheme="minorHAnsi"/>
                <w:sz w:val="20"/>
                <w:szCs w:val="20"/>
                <w:lang w:val="en-GB"/>
              </w:rPr>
              <w:t>. This species requires</w:t>
            </w:r>
            <w:r w:rsidR="009D47C5" w:rsidRPr="00E875A1">
              <w:rPr>
                <w:rFonts w:asciiTheme="minorHAnsi" w:hAnsiTheme="minorHAnsi" w:cstheme="minorHAnsi"/>
                <w:sz w:val="20"/>
                <w:szCs w:val="20"/>
                <w:lang w:val="en-GB"/>
              </w:rPr>
              <w:t xml:space="preserve"> </w:t>
            </w:r>
            <w:r w:rsidR="00622D2F" w:rsidRPr="00E875A1">
              <w:rPr>
                <w:rFonts w:asciiTheme="minorHAnsi" w:hAnsiTheme="minorHAnsi" w:cstheme="minorHAnsi"/>
                <w:sz w:val="20"/>
                <w:szCs w:val="20"/>
                <w:lang w:val="en-GB"/>
              </w:rPr>
              <w:t>the presence and availability of a clean hard substrate (including dead oyster</w:t>
            </w:r>
            <w:r w:rsidR="009D47C5" w:rsidRPr="00E875A1">
              <w:rPr>
                <w:rFonts w:asciiTheme="minorHAnsi" w:hAnsiTheme="minorHAnsi" w:cstheme="minorHAnsi"/>
                <w:sz w:val="20"/>
                <w:szCs w:val="20"/>
                <w:lang w:val="en-GB"/>
              </w:rPr>
              <w:t xml:space="preserve"> </w:t>
            </w:r>
            <w:r w:rsidR="00622D2F" w:rsidRPr="00E875A1">
              <w:rPr>
                <w:rFonts w:asciiTheme="minorHAnsi" w:hAnsiTheme="minorHAnsi" w:cstheme="minorHAnsi"/>
                <w:sz w:val="20"/>
                <w:szCs w:val="20"/>
                <w:lang w:val="en-GB"/>
              </w:rPr>
              <w:t>shells or cultch) on which pediveligers can settle to enable the successful</w:t>
            </w:r>
            <w:r w:rsidR="009D47C5" w:rsidRPr="00E875A1">
              <w:rPr>
                <w:rFonts w:asciiTheme="minorHAnsi" w:hAnsiTheme="minorHAnsi" w:cstheme="minorHAnsi"/>
                <w:sz w:val="20"/>
                <w:szCs w:val="20"/>
                <w:lang w:val="en-GB"/>
              </w:rPr>
              <w:t xml:space="preserve"> </w:t>
            </w:r>
            <w:r w:rsidR="00622D2F" w:rsidRPr="00E875A1">
              <w:rPr>
                <w:rFonts w:asciiTheme="minorHAnsi" w:hAnsiTheme="minorHAnsi" w:cstheme="minorHAnsi"/>
                <w:sz w:val="20"/>
                <w:szCs w:val="20"/>
                <w:lang w:val="en-GB"/>
              </w:rPr>
              <w:t>recruitment of new cohorts to an existing population and to increase the</w:t>
            </w:r>
            <w:r w:rsidR="009D47C5" w:rsidRPr="00E875A1">
              <w:rPr>
                <w:rFonts w:asciiTheme="minorHAnsi" w:hAnsiTheme="minorHAnsi" w:cstheme="minorHAnsi"/>
                <w:sz w:val="20"/>
                <w:szCs w:val="20"/>
                <w:lang w:val="en-GB"/>
              </w:rPr>
              <w:t xml:space="preserve"> </w:t>
            </w:r>
            <w:r w:rsidR="00622D2F" w:rsidRPr="00E875A1">
              <w:rPr>
                <w:rFonts w:asciiTheme="minorHAnsi" w:hAnsiTheme="minorHAnsi" w:cstheme="minorHAnsi"/>
                <w:sz w:val="20"/>
                <w:szCs w:val="20"/>
                <w:lang w:val="en-GB"/>
              </w:rPr>
              <w:t>likelihood of new populations establishing</w:t>
            </w:r>
            <w:r w:rsidR="00C64F01"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C64F01"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00C64F01" w:rsidRPr="00E875A1">
              <w:rPr>
                <w:rFonts w:asciiTheme="minorHAnsi" w:hAnsiTheme="minorHAnsi" w:cstheme="minorHAnsi"/>
                <w:sz w:val="20"/>
                <w:szCs w:val="20"/>
                <w:lang w:val="en-GB"/>
              </w:rPr>
              <w:t>.</w:t>
            </w:r>
            <w:r w:rsidR="00D57B44" w:rsidRPr="00E875A1">
              <w:rPr>
                <w:rFonts w:asciiTheme="minorHAnsi" w:hAnsiTheme="minorHAnsi" w:cstheme="minorHAnsi"/>
                <w:sz w:val="20"/>
                <w:szCs w:val="20"/>
                <w:lang w:val="en-GB"/>
              </w:rPr>
              <w:tab/>
            </w:r>
            <w:r w:rsidR="00622D2F" w:rsidRPr="00E875A1">
              <w:rPr>
                <w:rFonts w:asciiTheme="minorHAnsi" w:hAnsiTheme="minorHAnsi" w:cstheme="minorHAnsi"/>
                <w:sz w:val="20"/>
                <w:szCs w:val="20"/>
                <w:lang w:val="en-GB"/>
              </w:rPr>
              <w:t xml:space="preserve"> </w:t>
            </w:r>
            <w:r w:rsidR="00D57B44" w:rsidRPr="00E875A1">
              <w:rPr>
                <w:rFonts w:asciiTheme="minorHAnsi" w:hAnsiTheme="minorHAnsi" w:cstheme="minorHAnsi"/>
                <w:sz w:val="20"/>
                <w:szCs w:val="20"/>
                <w:lang w:val="en-GB"/>
              </w:rPr>
              <w:br/>
            </w:r>
            <w:r w:rsidR="0009025C" w:rsidRPr="00E875A1">
              <w:rPr>
                <w:rFonts w:asciiTheme="minorHAnsi" w:hAnsiTheme="minorHAnsi" w:cstheme="minorHAnsi"/>
                <w:sz w:val="20"/>
                <w:szCs w:val="20"/>
                <w:lang w:val="en-GB"/>
              </w:rPr>
              <w:t>The number of successfully recruited juvenile</w:t>
            </w:r>
            <w:r w:rsidR="009D47C5" w:rsidRPr="00E875A1">
              <w:rPr>
                <w:rFonts w:asciiTheme="minorHAnsi" w:hAnsiTheme="minorHAnsi" w:cstheme="minorHAnsi"/>
                <w:sz w:val="20"/>
                <w:szCs w:val="20"/>
                <w:lang w:val="en-GB"/>
              </w:rPr>
              <w:t xml:space="preserve"> </w:t>
            </w:r>
            <w:r w:rsidR="0A8C5B0C" w:rsidRPr="00E875A1">
              <w:rPr>
                <w:rFonts w:asciiTheme="minorHAnsi" w:hAnsiTheme="minorHAnsi" w:cstheme="minorHAnsi"/>
                <w:i/>
                <w:iCs/>
                <w:sz w:val="20"/>
                <w:szCs w:val="20"/>
                <w:lang w:val="en-GB"/>
              </w:rPr>
              <w:t>O. edulis</w:t>
            </w:r>
            <w:r w:rsidR="0009025C" w:rsidRPr="00E875A1">
              <w:rPr>
                <w:rFonts w:asciiTheme="minorHAnsi" w:hAnsiTheme="minorHAnsi" w:cstheme="minorHAnsi"/>
                <w:sz w:val="20"/>
                <w:szCs w:val="20"/>
                <w:lang w:val="en-GB"/>
              </w:rPr>
              <w:t xml:space="preserve"> in the BCCR could be estimated at 3 recruited juveniles</w:t>
            </w:r>
            <w:r w:rsidR="009A6254" w:rsidRPr="00E875A1">
              <w:rPr>
                <w:rFonts w:asciiTheme="minorHAnsi" w:hAnsiTheme="minorHAnsi" w:cstheme="minorHAnsi"/>
                <w:sz w:val="20"/>
                <w:szCs w:val="20"/>
                <w:lang w:val="en-GB"/>
              </w:rPr>
              <w:t xml:space="preserve"> /m</w:t>
            </w:r>
            <w:r w:rsidR="009A6254" w:rsidRPr="00E875A1">
              <w:rPr>
                <w:rFonts w:asciiTheme="minorHAnsi" w:hAnsiTheme="minorHAnsi" w:cstheme="minorHAnsi"/>
                <w:sz w:val="20"/>
                <w:szCs w:val="20"/>
                <w:vertAlign w:val="superscript"/>
                <w:lang w:val="en-GB"/>
              </w:rPr>
              <w:t>2</w:t>
            </w:r>
            <w:r w:rsidR="0009025C" w:rsidRPr="00E875A1">
              <w:rPr>
                <w:rFonts w:asciiTheme="minorHAnsi" w:hAnsiTheme="minorHAnsi" w:cstheme="minorHAnsi"/>
                <w:sz w:val="20"/>
                <w:szCs w:val="20"/>
                <w:lang w:val="en-GB"/>
              </w:rPr>
              <w:t>,</w:t>
            </w:r>
            <w:r w:rsidR="009D47C5" w:rsidRPr="00E875A1">
              <w:rPr>
                <w:rFonts w:asciiTheme="minorHAnsi" w:hAnsiTheme="minorHAnsi" w:cstheme="minorHAnsi"/>
                <w:sz w:val="20"/>
                <w:szCs w:val="20"/>
                <w:lang w:val="en-GB"/>
              </w:rPr>
              <w:t xml:space="preserve"> </w:t>
            </w:r>
            <w:r w:rsidR="0009025C" w:rsidRPr="00E875A1">
              <w:rPr>
                <w:rFonts w:asciiTheme="minorHAnsi" w:hAnsiTheme="minorHAnsi" w:cstheme="minorHAnsi"/>
                <w:sz w:val="20"/>
                <w:szCs w:val="20"/>
                <w:lang w:val="en-GB"/>
              </w:rPr>
              <w:t>before predation and natural mortality is considered</w:t>
            </w:r>
            <w:r w:rsidR="000E6680" w:rsidRPr="00E875A1">
              <w:rPr>
                <w:rFonts w:asciiTheme="minorHAnsi" w:hAnsiTheme="minorHAnsi" w:cstheme="minorHAnsi"/>
                <w:sz w:val="20"/>
                <w:szCs w:val="20"/>
                <w:lang w:val="en-GB"/>
              </w:rPr>
              <w:t>, which is likely too low</w:t>
            </w:r>
            <w:r w:rsidR="009D47C5" w:rsidRPr="00E875A1">
              <w:rPr>
                <w:rFonts w:asciiTheme="minorHAnsi" w:hAnsiTheme="minorHAnsi" w:cstheme="minorHAnsi"/>
                <w:sz w:val="20"/>
                <w:szCs w:val="20"/>
                <w:lang w:val="en-GB"/>
              </w:rPr>
              <w:t xml:space="preserve"> </w:t>
            </w:r>
            <w:r w:rsidR="000E6680" w:rsidRPr="00E875A1">
              <w:rPr>
                <w:rFonts w:asciiTheme="minorHAnsi" w:hAnsiTheme="minorHAnsi" w:cstheme="minorHAnsi"/>
                <w:sz w:val="20"/>
                <w:szCs w:val="20"/>
                <w:lang w:val="en-GB"/>
              </w:rPr>
              <w:t xml:space="preserve">to maintain or increase existing populations of </w:t>
            </w:r>
            <w:r w:rsidR="0A8C5B0C" w:rsidRPr="00E875A1">
              <w:rPr>
                <w:rFonts w:asciiTheme="minorHAnsi" w:hAnsiTheme="minorHAnsi" w:cstheme="minorHAnsi"/>
                <w:i/>
                <w:iCs/>
                <w:sz w:val="20"/>
                <w:szCs w:val="20"/>
                <w:lang w:val="en-GB"/>
              </w:rPr>
              <w:t>O. edulis</w:t>
            </w:r>
            <w:r w:rsidR="000E6680"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0009025C"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0E6680"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000E6680" w:rsidRPr="00E875A1">
              <w:rPr>
                <w:rFonts w:asciiTheme="minorHAnsi" w:hAnsiTheme="minorHAnsi" w:cstheme="minorHAnsi"/>
                <w:sz w:val="20"/>
                <w:szCs w:val="20"/>
                <w:lang w:val="en-GB"/>
              </w:rPr>
              <w:t>.</w:t>
            </w:r>
            <w:r w:rsidR="00D57B44" w:rsidRPr="00E875A1">
              <w:rPr>
                <w:rFonts w:asciiTheme="minorHAnsi" w:hAnsiTheme="minorHAnsi" w:cstheme="minorHAnsi"/>
                <w:sz w:val="20"/>
                <w:szCs w:val="20"/>
                <w:lang w:val="en-GB"/>
              </w:rPr>
              <w:t xml:space="preserve"> </w:t>
            </w:r>
            <w:r w:rsidR="004A3CEB" w:rsidRPr="00E875A1">
              <w:rPr>
                <w:rFonts w:asciiTheme="minorHAnsi" w:hAnsiTheme="minorHAnsi" w:cstheme="minorHAnsi"/>
                <w:sz w:val="20"/>
                <w:szCs w:val="20"/>
                <w:lang w:val="en-GB"/>
              </w:rPr>
              <w:t xml:space="preserve">At a site in the BCCR, the substrate on which the oysters were attached </w:t>
            </w:r>
            <w:r w:rsidR="00E32183" w:rsidRPr="00E875A1">
              <w:rPr>
                <w:rFonts w:asciiTheme="minorHAnsi" w:hAnsiTheme="minorHAnsi" w:cstheme="minorHAnsi"/>
                <w:sz w:val="20"/>
                <w:szCs w:val="20"/>
                <w:lang w:val="en-GB"/>
              </w:rPr>
              <w:t xml:space="preserve">was made up of live slipper limpets </w:t>
            </w:r>
            <w:r w:rsidR="0043615F" w:rsidRPr="00E875A1">
              <w:rPr>
                <w:rFonts w:asciiTheme="minorHAnsi" w:hAnsiTheme="minorHAnsi" w:cstheme="minorHAnsi"/>
                <w:i/>
                <w:iCs/>
                <w:sz w:val="20"/>
                <w:szCs w:val="20"/>
                <w:lang w:val="en-GB"/>
              </w:rPr>
              <w:t xml:space="preserve">C. </w:t>
            </w:r>
            <w:proofErr w:type="spellStart"/>
            <w:r w:rsidR="0043615F" w:rsidRPr="00E875A1">
              <w:rPr>
                <w:rFonts w:asciiTheme="minorHAnsi" w:hAnsiTheme="minorHAnsi" w:cstheme="minorHAnsi"/>
                <w:i/>
                <w:iCs/>
                <w:sz w:val="20"/>
                <w:szCs w:val="20"/>
                <w:lang w:val="en-GB"/>
              </w:rPr>
              <w:t>fornicata</w:t>
            </w:r>
            <w:proofErr w:type="spellEnd"/>
            <w:r w:rsidR="00E32183" w:rsidRPr="00E875A1">
              <w:rPr>
                <w:rFonts w:asciiTheme="minorHAnsi" w:hAnsiTheme="minorHAnsi" w:cstheme="minorHAnsi"/>
                <w:sz w:val="20"/>
                <w:szCs w:val="20"/>
                <w:lang w:val="en-GB"/>
              </w:rPr>
              <w:t xml:space="preserve"> and Blue</w:t>
            </w:r>
            <w:r w:rsidR="00C64F01" w:rsidRPr="00E875A1">
              <w:rPr>
                <w:rFonts w:asciiTheme="minorHAnsi" w:hAnsiTheme="minorHAnsi" w:cstheme="minorHAnsi"/>
                <w:sz w:val="20"/>
                <w:szCs w:val="20"/>
                <w:lang w:val="en-GB"/>
              </w:rPr>
              <w:t xml:space="preserve"> </w:t>
            </w:r>
            <w:r w:rsidR="00E32183" w:rsidRPr="00E875A1">
              <w:rPr>
                <w:rFonts w:asciiTheme="minorHAnsi" w:hAnsiTheme="minorHAnsi" w:cstheme="minorHAnsi"/>
                <w:sz w:val="20"/>
                <w:szCs w:val="20"/>
                <w:lang w:val="en-GB"/>
              </w:rPr>
              <w:t xml:space="preserve">Mussel </w:t>
            </w:r>
            <w:r w:rsidR="0043615F" w:rsidRPr="00E875A1">
              <w:rPr>
                <w:rFonts w:asciiTheme="minorHAnsi" w:hAnsiTheme="minorHAnsi" w:cstheme="minorHAnsi"/>
                <w:i/>
                <w:iCs/>
                <w:sz w:val="20"/>
                <w:szCs w:val="20"/>
                <w:lang w:val="en-GB"/>
              </w:rPr>
              <w:t>M. edulis</w:t>
            </w:r>
            <w:r w:rsidR="004A3CEB" w:rsidRPr="00E875A1">
              <w:rPr>
                <w:rFonts w:asciiTheme="minorHAnsi" w:hAnsiTheme="minorHAnsi" w:cstheme="minorHAnsi"/>
                <w:i/>
                <w:iCs/>
                <w:sz w:val="20"/>
                <w:szCs w:val="20"/>
                <w:lang w:val="en-GB"/>
              </w:rPr>
              <w:t xml:space="preserve"> </w:t>
            </w:r>
            <w:r w:rsidR="006B3EDD" w:rsidRPr="00E875A1">
              <w:rPr>
                <w:rFonts w:asciiTheme="minorHAnsi" w:hAnsiTheme="minorHAnsi" w:cstheme="minorHAnsi"/>
                <w:sz w:val="20"/>
                <w:szCs w:val="20"/>
                <w:lang w:val="en-GB"/>
              </w:rPr>
              <w:fldChar w:fldCharType="begin" w:fldLock="1"/>
            </w:r>
            <w:r w:rsidR="004A3CEB"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4A3CEB"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004A3CEB" w:rsidRPr="00E875A1">
              <w:rPr>
                <w:rFonts w:asciiTheme="minorHAnsi" w:hAnsiTheme="minorHAnsi" w:cstheme="minorHAnsi"/>
                <w:sz w:val="20"/>
                <w:szCs w:val="20"/>
                <w:lang w:val="en-GB"/>
              </w:rPr>
              <w:t>. T</w:t>
            </w:r>
            <w:r w:rsidR="00E32183" w:rsidRPr="00E875A1">
              <w:rPr>
                <w:rFonts w:asciiTheme="minorHAnsi" w:hAnsiTheme="minorHAnsi" w:cstheme="minorHAnsi"/>
                <w:sz w:val="20"/>
                <w:szCs w:val="20"/>
                <w:lang w:val="en-GB"/>
              </w:rPr>
              <w:t xml:space="preserve">his </w:t>
            </w:r>
            <w:r w:rsidR="004A3CEB" w:rsidRPr="00E875A1">
              <w:rPr>
                <w:rFonts w:asciiTheme="minorHAnsi" w:hAnsiTheme="minorHAnsi" w:cstheme="minorHAnsi"/>
                <w:sz w:val="20"/>
                <w:szCs w:val="20"/>
                <w:lang w:val="en-GB"/>
              </w:rPr>
              <w:t>wa</w:t>
            </w:r>
            <w:r w:rsidR="00E32183" w:rsidRPr="00E875A1">
              <w:rPr>
                <w:rFonts w:asciiTheme="minorHAnsi" w:hAnsiTheme="minorHAnsi" w:cstheme="minorHAnsi"/>
                <w:sz w:val="20"/>
                <w:szCs w:val="20"/>
                <w:lang w:val="en-GB"/>
              </w:rPr>
              <w:t>s likely to have an impact on recruitment and longevity</w:t>
            </w:r>
            <w:r w:rsidR="00C64F01" w:rsidRPr="00E875A1">
              <w:rPr>
                <w:rFonts w:asciiTheme="minorHAnsi" w:hAnsiTheme="minorHAnsi" w:cstheme="minorHAnsi"/>
                <w:sz w:val="20"/>
                <w:szCs w:val="20"/>
                <w:lang w:val="en-GB"/>
              </w:rPr>
              <w:t xml:space="preserve"> </w:t>
            </w:r>
            <w:r w:rsidR="00E32183" w:rsidRPr="00E875A1">
              <w:rPr>
                <w:rFonts w:asciiTheme="minorHAnsi" w:hAnsiTheme="minorHAnsi" w:cstheme="minorHAnsi"/>
                <w:sz w:val="20"/>
                <w:szCs w:val="20"/>
                <w:lang w:val="en-GB"/>
              </w:rPr>
              <w:t>of individuals in this survey zone due to competition</w:t>
            </w:r>
            <w:r w:rsidR="00C64F01"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004A3CEB"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C64F01"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00C64F01" w:rsidRPr="00E875A1">
              <w:rPr>
                <w:rFonts w:asciiTheme="minorHAnsi" w:hAnsiTheme="minorHAnsi" w:cstheme="minorHAnsi"/>
                <w:sz w:val="20"/>
                <w:szCs w:val="20"/>
                <w:lang w:val="en-GB"/>
              </w:rPr>
              <w:t>.</w:t>
            </w:r>
            <w:r w:rsidR="00D57B44" w:rsidRPr="00E875A1">
              <w:rPr>
                <w:rFonts w:asciiTheme="minorHAnsi" w:hAnsiTheme="minorHAnsi" w:cstheme="minorHAnsi"/>
                <w:sz w:val="20"/>
                <w:szCs w:val="20"/>
                <w:lang w:val="en-GB"/>
              </w:rPr>
              <w:t xml:space="preserve"> </w:t>
            </w:r>
            <w:r w:rsidR="00893B30" w:rsidRPr="00E875A1">
              <w:rPr>
                <w:rFonts w:asciiTheme="minorHAnsi" w:hAnsiTheme="minorHAnsi" w:cstheme="minorHAnsi"/>
                <w:sz w:val="20"/>
                <w:szCs w:val="20"/>
                <w:lang w:val="en-GB"/>
              </w:rPr>
              <w:t xml:space="preserve">Within the Solent </w:t>
            </w:r>
            <w:proofErr w:type="spellStart"/>
            <w:r w:rsidR="00893B30" w:rsidRPr="00E875A1">
              <w:rPr>
                <w:rFonts w:asciiTheme="minorHAnsi" w:hAnsiTheme="minorHAnsi" w:cstheme="minorHAnsi"/>
                <w:sz w:val="20"/>
                <w:szCs w:val="20"/>
                <w:lang w:val="en-GB"/>
              </w:rPr>
              <w:t>harbors</w:t>
            </w:r>
            <w:proofErr w:type="spellEnd"/>
            <w:r w:rsidR="00893B30" w:rsidRPr="00E875A1">
              <w:rPr>
                <w:rFonts w:asciiTheme="minorHAnsi" w:hAnsiTheme="minorHAnsi" w:cstheme="minorHAnsi"/>
                <w:sz w:val="20"/>
                <w:szCs w:val="20"/>
                <w:lang w:val="en-GB"/>
              </w:rPr>
              <w:t xml:space="preserve"> (UK), </w:t>
            </w:r>
            <w:r w:rsidR="00893B30" w:rsidRPr="00E875A1">
              <w:rPr>
                <w:rFonts w:asciiTheme="minorHAnsi" w:hAnsiTheme="minorHAnsi" w:cstheme="minorHAnsi"/>
                <w:i/>
                <w:iCs/>
                <w:sz w:val="20"/>
                <w:szCs w:val="20"/>
                <w:lang w:val="en-GB"/>
              </w:rPr>
              <w:t>O. edulis</w:t>
            </w:r>
            <w:r w:rsidR="00893B30" w:rsidRPr="00E875A1">
              <w:rPr>
                <w:rFonts w:asciiTheme="minorHAnsi" w:hAnsiTheme="minorHAnsi" w:cstheme="minorHAnsi"/>
                <w:sz w:val="20"/>
                <w:szCs w:val="20"/>
                <w:lang w:val="en-GB"/>
              </w:rPr>
              <w:t xml:space="preserve"> is on the brink of an ecological collapse </w:t>
            </w:r>
            <w:r w:rsidR="006B3EDD" w:rsidRPr="00E875A1">
              <w:rPr>
                <w:rFonts w:asciiTheme="minorHAnsi" w:hAnsiTheme="minorHAnsi" w:cstheme="minorHAnsi"/>
                <w:sz w:val="20"/>
                <w:szCs w:val="20"/>
                <w:lang w:val="en-GB"/>
              </w:rPr>
              <w:fldChar w:fldCharType="begin" w:fldLock="1"/>
            </w:r>
            <w:r w:rsidR="00893B30" w:rsidRPr="00E875A1">
              <w:rPr>
                <w:rFonts w:asciiTheme="minorHAnsi" w:hAnsiTheme="minorHAnsi" w:cstheme="minorHAnsi"/>
                <w:sz w:val="20"/>
                <w:szCs w:val="20"/>
                <w:lang w:val="en-GB"/>
              </w:rPr>
              <w:instrText>ADDIN CSL_CITATION {"citationItems":[{"id":"ITEM-1","itemData":{"DOI":"10.7717/peerj.6431","ISSN":"21678359","abstract":"The decline of the European oyster Ostrea edulis across its biogeographic range has been driven largely by over-fishing and anthropogenic habitat destruction, often to the point of functional extinction. However, other negatively interacting factors attributing to this catastrophic decline include disease, invasive species and pollution. In addition, a relatively complex life history characterized by sporadic spawning renders O. edulis biologically vulnerable to overexploitation. As a viviparous species, successful reproduction in O. edulis populations is density dependent to a greater degree than broadcast spawning oviparous species such as the Pacific oyster Crassostrea (Magallana) gigas. Here, we report on the benthic assemblage of O. edulis and the invasive gastropod Crepidula fornicata across three actively managed South coast harbors in one of the few remaining O. edulis fisheries in the UK. Long-term data reveals that numbers of O. edulis sampled within Chichester Harbour have decreased by 96%, in contrast numbers of C. fornicata sampled have increased by 441% over a 19-year period. The recent survey data also recorded extremely low densities of O. edulis, and extremely high densities of C. fornicata, within Portsmouth and Langstone Harbours. The native oyster's failure to recover, despite fishery closures, suggests competitive exclusion by C. fornicata is preventing recovery of O. edulis, which is thought to be due to a lack of habitat heterogeneity or suitable settlement substrate. Large scale population data reveals that mean O. edulis shell length and width has decreased significantly across all years and site groups from 2015 to 2017, with a narrowing demographic structure. An absence of juveniles and lack of multiple cohorts in the remaining population suggests that the limited fishing effort exceeds biological output and recruitment is poor. In the Langstone &amp; Chichester 2017 sample 98% of the population is assigned to a single cohort (modal mean 71.20 ± 8.78 mm, maximum length). There is evidence of small scale (&lt;5 km) geographic population structure between connected harbors; the 2015 Portsmouth and Chichester fishery populations exhibited disparity in the most frequent size class with 36% within 81-90 mm and 33.86% within 61-70 mm, respectively, the data also indicates a narrowing demographic over a short period of time. The prevalence of the disease Bonamiosis was monitored and supports this microgeographic population structure. Infect…","author":[{"dropping-particle":"","family":"Helmer","given":"Luke","non-dropping-particle":"","parse-names":false,"suffix":""},{"dropping-particle":"","family":"Farrell","given":"Paul","non-dropping-particle":"","parse-names":false,"suffix":""},{"dropping-particle":"","family":"Hendy","given":"Ian","non-dropping-particle":"","parse-names":false,"suffix":""},{"dropping-particle":"","family":"Harding","given":"Simon","non-dropping-particle":"","parse-names":false,"suffix":""},{"dropping-particle":"","family":"Robertson","given":"Morven","non-dropping-particle":"","parse-names":false,"suffix":""},{"dropping-particle":"","family":"Preston","given":"Joanne","non-dropping-particle":"","parse-names":false,"suffix":""}],"container-title":"PeerJ","id":"ITEM-1","issue":"2","issued":{"date-parts":[["2019","2","28"]]},"page":"e6431","publisher":"PeerJ Inc.","title":"Active management is required to turn the tide for depleted Ostrea edulis stocks from the effects of overfishing, disease and invasive species","type":"article-journal","volume":"2019"},"uris":["http://www.mendeley.com/documents/?uuid=7f8fd12d-9cf9-3a73-8bc4-2ca9c85d9046"]}],"mendeley":{"formattedCitation":"(Helmer et al. 2019)","plainTextFormattedCitation":"(Helmer et al. 2019)","previouslyFormattedCitation":"(Helmer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893B30" w:rsidRPr="00E875A1">
              <w:rPr>
                <w:rFonts w:asciiTheme="minorHAnsi" w:hAnsiTheme="minorHAnsi" w:cstheme="minorHAnsi"/>
                <w:noProof/>
                <w:sz w:val="20"/>
                <w:szCs w:val="20"/>
                <w:lang w:val="en-GB"/>
              </w:rPr>
              <w:t>(Helmer et al. 2019)</w:t>
            </w:r>
            <w:r w:rsidR="006B3EDD" w:rsidRPr="00E875A1">
              <w:rPr>
                <w:rFonts w:asciiTheme="minorHAnsi" w:hAnsiTheme="minorHAnsi" w:cstheme="minorHAnsi"/>
                <w:sz w:val="20"/>
                <w:szCs w:val="20"/>
                <w:lang w:val="en-GB"/>
              </w:rPr>
              <w:fldChar w:fldCharType="end"/>
            </w:r>
            <w:r w:rsidR="00893B30" w:rsidRPr="00E875A1">
              <w:rPr>
                <w:rFonts w:asciiTheme="minorHAnsi" w:hAnsiTheme="minorHAnsi" w:cstheme="minorHAnsi"/>
                <w:sz w:val="20"/>
                <w:szCs w:val="20"/>
                <w:lang w:val="en-GB"/>
              </w:rPr>
              <w:t>.</w:t>
            </w:r>
          </w:p>
          <w:p w14:paraId="7008FB8D" w14:textId="77777777" w:rsidR="0061657C" w:rsidRPr="00E875A1" w:rsidRDefault="0061657C" w:rsidP="0061657C">
            <w:pPr>
              <w:spacing w:after="120" w:line="276" w:lineRule="auto"/>
              <w:ind w:right="-1"/>
              <w:jc w:val="both"/>
              <w:rPr>
                <w:rFonts w:asciiTheme="minorHAnsi" w:hAnsiTheme="minorHAnsi" w:cstheme="minorHAnsi"/>
                <w:sz w:val="20"/>
                <w:szCs w:val="20"/>
                <w:u w:val="single"/>
                <w:lang w:val="en-GB"/>
              </w:rPr>
            </w:pPr>
          </w:p>
          <w:p w14:paraId="23A745A3" w14:textId="77777777" w:rsidR="004A3CEB" w:rsidRPr="00E875A1" w:rsidRDefault="004A3CEB"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Norwegian and Swedi</w:t>
            </w:r>
            <w:r w:rsidR="4B3D1507" w:rsidRPr="00E875A1">
              <w:rPr>
                <w:rFonts w:asciiTheme="minorHAnsi" w:hAnsiTheme="minorHAnsi" w:cstheme="minorHAnsi"/>
                <w:sz w:val="20"/>
                <w:szCs w:val="20"/>
                <w:u w:val="single"/>
                <w:lang w:val="en-GB"/>
              </w:rPr>
              <w:t>s</w:t>
            </w:r>
            <w:r w:rsidRPr="00E875A1">
              <w:rPr>
                <w:rFonts w:asciiTheme="minorHAnsi" w:hAnsiTheme="minorHAnsi" w:cstheme="minorHAnsi"/>
                <w:sz w:val="20"/>
                <w:szCs w:val="20"/>
                <w:u w:val="single"/>
                <w:lang w:val="en-GB"/>
              </w:rPr>
              <w:t>h waters</w:t>
            </w:r>
          </w:p>
          <w:p w14:paraId="632749F7" w14:textId="77777777" w:rsidR="004A3CEB" w:rsidRPr="00E875A1" w:rsidRDefault="5EB717F0"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In the </w:t>
            </w:r>
            <w:r w:rsidR="7590F6C4" w:rsidRPr="00E875A1">
              <w:rPr>
                <w:rFonts w:asciiTheme="minorHAnsi" w:hAnsiTheme="minorHAnsi" w:cstheme="minorHAnsi"/>
                <w:sz w:val="20"/>
                <w:szCs w:val="20"/>
                <w:lang w:val="en-GB"/>
              </w:rPr>
              <w:t>Skagerrak</w:t>
            </w:r>
            <w:r w:rsidRPr="00E875A1">
              <w:rPr>
                <w:rFonts w:asciiTheme="minorHAnsi" w:hAnsiTheme="minorHAnsi" w:cstheme="minorHAnsi"/>
                <w:sz w:val="20"/>
                <w:szCs w:val="20"/>
                <w:lang w:val="en-GB"/>
              </w:rPr>
              <w:t xml:space="preserve"> region and along the Norwegian west coast, flat oyster stocks vary with climatic conditions. In the heliothermic lagoons on the Norwegian west coast, the oysters spawn every summer (see Mortensen et al 2017b). Outside the lagoons the reproduction </w:t>
            </w:r>
            <w:r w:rsidR="440CE7C1" w:rsidRPr="00E875A1">
              <w:rPr>
                <w:rFonts w:asciiTheme="minorHAnsi" w:hAnsiTheme="minorHAnsi" w:cstheme="minorHAnsi"/>
                <w:sz w:val="20"/>
                <w:szCs w:val="20"/>
                <w:lang w:val="en-GB"/>
              </w:rPr>
              <w:t>depends</w:t>
            </w:r>
            <w:r w:rsidRPr="00E875A1">
              <w:rPr>
                <w:rFonts w:asciiTheme="minorHAnsi" w:hAnsiTheme="minorHAnsi" w:cstheme="minorHAnsi"/>
                <w:sz w:val="20"/>
                <w:szCs w:val="20"/>
                <w:lang w:val="en-GB"/>
              </w:rPr>
              <w:t xml:space="preserve"> on warm summers, presumably also on the density of the populations. Many of the low-density populations are probably not </w:t>
            </w:r>
            <w:r w:rsidR="72464B73" w:rsidRPr="00E875A1">
              <w:rPr>
                <w:rFonts w:asciiTheme="minorHAnsi" w:hAnsiTheme="minorHAnsi" w:cstheme="minorHAnsi"/>
                <w:sz w:val="20"/>
                <w:szCs w:val="20"/>
                <w:lang w:val="en-GB"/>
              </w:rPr>
              <w:t>reproducing but</w:t>
            </w:r>
            <w:r w:rsidRPr="00E875A1">
              <w:rPr>
                <w:rFonts w:asciiTheme="minorHAnsi" w:hAnsiTheme="minorHAnsi" w:cstheme="minorHAnsi"/>
                <w:sz w:val="20"/>
                <w:szCs w:val="20"/>
                <w:lang w:val="en-GB"/>
              </w:rPr>
              <w:t xml:space="preserve"> maintained by larval drift. </w:t>
            </w:r>
          </w:p>
          <w:p w14:paraId="754D7B11" w14:textId="77777777" w:rsidR="004A3CEB" w:rsidRPr="00E875A1" w:rsidRDefault="5EB717F0"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In the </w:t>
            </w:r>
            <w:r w:rsidR="402C0172" w:rsidRPr="00E875A1">
              <w:rPr>
                <w:rFonts w:asciiTheme="minorHAnsi" w:hAnsiTheme="minorHAnsi" w:cstheme="minorHAnsi"/>
                <w:sz w:val="20"/>
                <w:szCs w:val="20"/>
                <w:lang w:val="en-GB"/>
              </w:rPr>
              <w:t>Skagerrak</w:t>
            </w:r>
            <w:r w:rsidRPr="00E875A1">
              <w:rPr>
                <w:rFonts w:asciiTheme="minorHAnsi" w:hAnsiTheme="minorHAnsi" w:cstheme="minorHAnsi"/>
                <w:sz w:val="20"/>
                <w:szCs w:val="20"/>
                <w:lang w:val="en-GB"/>
              </w:rPr>
              <w:t xml:space="preserve"> area, icing during cold winters may cause </w:t>
            </w:r>
            <w:r w:rsidR="366FA925" w:rsidRPr="00E875A1">
              <w:rPr>
                <w:rFonts w:asciiTheme="minorHAnsi" w:hAnsiTheme="minorHAnsi" w:cstheme="minorHAnsi"/>
                <w:sz w:val="20"/>
                <w:szCs w:val="20"/>
                <w:lang w:val="en-GB"/>
              </w:rPr>
              <w:t>mortalities</w:t>
            </w:r>
            <w:r w:rsidRPr="00E875A1">
              <w:rPr>
                <w:rFonts w:asciiTheme="minorHAnsi" w:hAnsiTheme="minorHAnsi" w:cstheme="minorHAnsi"/>
                <w:sz w:val="20"/>
                <w:szCs w:val="20"/>
                <w:lang w:val="en-GB"/>
              </w:rPr>
              <w:t>. This occurred during the winters 2009/2010 and 2010/2011</w:t>
            </w:r>
            <w:r w:rsidR="38E551C9" w:rsidRPr="00E875A1">
              <w:rPr>
                <w:rFonts w:asciiTheme="minorHAnsi" w:hAnsiTheme="minorHAnsi" w:cstheme="minorHAnsi"/>
                <w:sz w:val="20"/>
                <w:szCs w:val="20"/>
                <w:lang w:val="en-GB"/>
              </w:rPr>
              <w:t xml:space="preserve"> for most of the oysters up to 1 m water depth (</w:t>
            </w:r>
            <w:proofErr w:type="spellStart"/>
            <w:r w:rsidR="38E551C9" w:rsidRPr="00E875A1">
              <w:rPr>
                <w:rFonts w:asciiTheme="minorHAnsi" w:hAnsiTheme="minorHAnsi" w:cstheme="minorHAnsi"/>
                <w:sz w:val="20"/>
                <w:szCs w:val="20"/>
                <w:lang w:val="en-GB"/>
              </w:rPr>
              <w:t>Bodvin</w:t>
            </w:r>
            <w:proofErr w:type="spellEnd"/>
            <w:r w:rsidR="38E551C9" w:rsidRPr="00E875A1">
              <w:rPr>
                <w:rFonts w:asciiTheme="minorHAnsi" w:hAnsiTheme="minorHAnsi" w:cstheme="minorHAnsi"/>
                <w:sz w:val="20"/>
                <w:szCs w:val="20"/>
                <w:lang w:val="en-GB"/>
              </w:rPr>
              <w:t xml:space="preserve"> 2011)</w:t>
            </w:r>
            <w:r w:rsidRPr="00E875A1">
              <w:rPr>
                <w:rFonts w:asciiTheme="minorHAnsi" w:hAnsiTheme="minorHAnsi" w:cstheme="minorHAnsi"/>
                <w:sz w:val="20"/>
                <w:szCs w:val="20"/>
                <w:lang w:val="en-GB"/>
              </w:rPr>
              <w:t xml:space="preserve">. Most bivalves on the upper meter died in large areas (Strand et al. 2012). </w:t>
            </w:r>
          </w:p>
          <w:p w14:paraId="3877426C" w14:textId="77777777" w:rsidR="4300509E" w:rsidRPr="00E875A1" w:rsidRDefault="5EB717F0"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In Norway, the health status of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has been monitored since 1989. The stocks are considered free from </w:t>
            </w:r>
            <w:proofErr w:type="spellStart"/>
            <w:r w:rsidR="0043615F" w:rsidRPr="00E875A1">
              <w:rPr>
                <w:rFonts w:asciiTheme="minorHAnsi" w:hAnsiTheme="minorHAnsi" w:cstheme="minorHAnsi"/>
                <w:i/>
                <w:sz w:val="20"/>
                <w:szCs w:val="20"/>
                <w:lang w:val="en-GB"/>
              </w:rPr>
              <w:t>Bonamia</w:t>
            </w:r>
            <w:proofErr w:type="spellEnd"/>
            <w:r w:rsidRPr="00E875A1">
              <w:rPr>
                <w:rFonts w:asciiTheme="minorHAnsi" w:hAnsiTheme="minorHAnsi" w:cstheme="minorHAnsi"/>
                <w:sz w:val="20"/>
                <w:szCs w:val="20"/>
                <w:lang w:val="en-GB"/>
              </w:rPr>
              <w:t xml:space="preserve"> spp. and </w:t>
            </w:r>
            <w:proofErr w:type="spellStart"/>
            <w:r w:rsidR="0043615F" w:rsidRPr="00E875A1">
              <w:rPr>
                <w:rFonts w:asciiTheme="minorHAnsi" w:hAnsiTheme="minorHAnsi" w:cstheme="minorHAnsi"/>
                <w:i/>
                <w:sz w:val="20"/>
                <w:szCs w:val="20"/>
                <w:lang w:val="en-GB"/>
              </w:rPr>
              <w:t>Marteilia</w:t>
            </w:r>
            <w:proofErr w:type="spellEnd"/>
            <w:r w:rsidR="0043615F" w:rsidRPr="00E875A1">
              <w:rPr>
                <w:rFonts w:asciiTheme="minorHAnsi" w:hAnsiTheme="minorHAnsi" w:cstheme="minorHAnsi"/>
                <w:i/>
                <w:sz w:val="20"/>
                <w:szCs w:val="20"/>
                <w:lang w:val="en-GB"/>
              </w:rPr>
              <w:t xml:space="preserve"> </w:t>
            </w:r>
            <w:proofErr w:type="spellStart"/>
            <w:r w:rsidR="0043615F" w:rsidRPr="00E875A1">
              <w:rPr>
                <w:rFonts w:asciiTheme="minorHAnsi" w:hAnsiTheme="minorHAnsi" w:cstheme="minorHAnsi"/>
                <w:i/>
                <w:sz w:val="20"/>
                <w:szCs w:val="20"/>
                <w:lang w:val="en-GB"/>
              </w:rPr>
              <w:t>refringens</w:t>
            </w:r>
            <w:proofErr w:type="spellEnd"/>
            <w:r w:rsidRPr="00E875A1">
              <w:rPr>
                <w:rFonts w:asciiTheme="minorHAnsi" w:hAnsiTheme="minorHAnsi" w:cstheme="minorHAnsi"/>
                <w:sz w:val="20"/>
                <w:szCs w:val="20"/>
                <w:lang w:val="en-GB"/>
              </w:rPr>
              <w:t xml:space="preserve"> (Mortensen 1993; Mortensen et al 2020). The results from the health surveillance is reported annually (see Mortensen et al. 2019)</w:t>
            </w:r>
            <w:r w:rsidR="00A437C5" w:rsidRPr="00E875A1">
              <w:rPr>
                <w:rFonts w:asciiTheme="minorHAnsi" w:hAnsiTheme="minorHAnsi" w:cstheme="minorHAnsi"/>
                <w:sz w:val="20"/>
                <w:szCs w:val="20"/>
                <w:lang w:val="en-GB"/>
              </w:rPr>
              <w:t>,</w:t>
            </w:r>
            <w:r w:rsidR="00DC30E2"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{"citationItems":[{"id":"ITEM-1","itemData":{"ISBN":"9788270729685","abstract":"This baslinedocument with a proposed action plan presents goals and measures for the management of the endangered oyster Ostrea edulis L. in Norway. The main goal for the proposed actions is to ensure a long- term survival of this species in Norway. The authors recommend measures which include inventories, mapping and systematic moni- toring, securing actual localities against habitat destruction and harvesting, targeted management and measures to improve rele- vant biotopes, information measures, and dialogue with involved parties.","author":[{"dropping-particle":"","family":"Bodvin","given":"T","non-dropping-particle":"","parse-names":false,"suffix":""}],"container-title":"UN-utredning 10-2011","id":"ITEM-1","issued":{"date-parts":[["2011"]]},"title":"Utredning av europeisk flatøsters Ostrea edulis L. – Kunnskapsoversikt med forslag til handlingsplan","type":"article-journal"},"uris":["http://www.mendeley.com/documents/?uuid=b9f097b9-9399-490c-a9e3-dcf9f5692281"]}],"mendeley":{"formattedCitation":"(Bodvin 2011)","plainTextFormattedCitation":"(Bodvin 2011)","previouslyFormattedCitation":"(Bodvin 2011)"},"properties":{"noteIndex":0},"schema":"https://github.com/citation-style-language/schema/raw/master/csl-citation.json"}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806A26" w:rsidRPr="00E875A1">
              <w:rPr>
                <w:rFonts w:asciiTheme="minorHAnsi" w:hAnsiTheme="minorHAnsi" w:cstheme="minorHAnsi"/>
                <w:noProof/>
                <w:sz w:val="20"/>
                <w:szCs w:val="20"/>
                <w:lang w:val="en-GB"/>
              </w:rPr>
              <w:t>Bodvin 2011)</w:t>
            </w:r>
            <w:r w:rsidR="006B3EDD" w:rsidRPr="00E875A1">
              <w:rPr>
                <w:rFonts w:asciiTheme="minorHAnsi" w:hAnsiTheme="minorHAnsi" w:cstheme="minorHAnsi"/>
                <w:sz w:val="20"/>
                <w:szCs w:val="20"/>
                <w:lang w:val="en-GB"/>
              </w:rPr>
              <w:fldChar w:fldCharType="end"/>
            </w:r>
            <w:r w:rsidR="00A437C5" w:rsidRPr="00E875A1">
              <w:rPr>
                <w:rFonts w:asciiTheme="minorHAnsi" w:hAnsiTheme="minorHAnsi" w:cstheme="minorHAnsi"/>
                <w:sz w:val="20"/>
                <w:szCs w:val="20"/>
                <w:lang w:val="en-GB"/>
              </w:rPr>
              <w:t xml:space="preserve">. </w:t>
            </w:r>
            <w:r w:rsidR="00A437C5" w:rsidRPr="00E875A1" w:rsidDel="00A437C5">
              <w:rPr>
                <w:rFonts w:asciiTheme="minorHAnsi" w:hAnsiTheme="minorHAnsi" w:cstheme="minorHAnsi"/>
                <w:sz w:val="20"/>
                <w:szCs w:val="20"/>
                <w:lang w:val="en-GB"/>
              </w:rPr>
              <w:t xml:space="preserve"> </w:t>
            </w:r>
            <w:r w:rsidR="002029CD" w:rsidRPr="00E875A1">
              <w:rPr>
                <w:rFonts w:asciiTheme="minorHAnsi" w:hAnsiTheme="minorHAnsi" w:cstheme="minorHAnsi"/>
                <w:sz w:val="20"/>
                <w:szCs w:val="20"/>
                <w:lang w:val="en-GB"/>
              </w:rPr>
              <w:t>In Sweden, a</w:t>
            </w:r>
            <w:r w:rsidR="00F56986" w:rsidRPr="00E875A1">
              <w:rPr>
                <w:rFonts w:asciiTheme="minorHAnsi" w:hAnsiTheme="minorHAnsi" w:cstheme="minorHAnsi"/>
                <w:sz w:val="20"/>
                <w:szCs w:val="20"/>
                <w:lang w:val="en-GB"/>
              </w:rPr>
              <w:t xml:space="preserve">lmost 80% of the population in the </w:t>
            </w:r>
            <w:r w:rsidR="64B11E0A" w:rsidRPr="00E875A1">
              <w:rPr>
                <w:rFonts w:asciiTheme="minorHAnsi" w:hAnsiTheme="minorHAnsi" w:cstheme="minorHAnsi"/>
                <w:sz w:val="20"/>
                <w:szCs w:val="20"/>
                <w:lang w:val="en-GB"/>
              </w:rPr>
              <w:t>Skagerrak</w:t>
            </w:r>
            <w:r w:rsidR="00F56986" w:rsidRPr="00E875A1">
              <w:rPr>
                <w:rFonts w:asciiTheme="minorHAnsi" w:hAnsiTheme="minorHAnsi" w:cstheme="minorHAnsi"/>
                <w:sz w:val="20"/>
                <w:szCs w:val="20"/>
                <w:lang w:val="en-GB"/>
              </w:rPr>
              <w:t xml:space="preserve"> was found between 0.5 and 3 m, while only 2% is found below 6 m </w:t>
            </w:r>
            <w:r w:rsidR="006B3EDD" w:rsidRPr="00E875A1">
              <w:rPr>
                <w:rFonts w:asciiTheme="minorHAnsi" w:hAnsiTheme="minorHAnsi" w:cstheme="minorHAnsi"/>
                <w:sz w:val="20"/>
                <w:szCs w:val="20"/>
                <w:lang w:val="en-GB"/>
              </w:rPr>
              <w:fldChar w:fldCharType="begin" w:fldLock="1"/>
            </w:r>
            <w:r w:rsidR="002029CD" w:rsidRPr="00E875A1">
              <w:rPr>
                <w:rFonts w:asciiTheme="minorHAnsi" w:hAnsiTheme="minorHAnsi" w:cstheme="minorHAnsi"/>
                <w:sz w:val="20"/>
                <w:szCs w:val="20"/>
                <w:lang w:val="en-GB"/>
              </w:rPr>
              <w:instrText>ADDIN CSL_CITATION {"citationItems":[{"id":"ITEM-1","itemData":{"DOI":"10.1002/ece3.5824","ISSN":"2045-7758","abstract":"© 2019 The Authors. Ecology and Evolution published by John Wiley &amp; Sons Ltd. The European flat oyster Ostrea edulis is an economically and ecologically important species subjected to extensive protection and restoration efforts, due to sharp population declines in Europe. In Sweden, O. edulis occurs at the northern fringe of its range. Knowledge of the distribution and abundance of the species is limited, and the size of the population has never been estimated. Oyster fishery sustainability has never been assessed. Using a random sampling approach and towed video, we collected data on oyster occurrence at 435 sites to estimate abundance and distribution of O. edulis in the Swedish Skagerrak region. Furthermore, the size of the population was assessed and the current management and legislation strategy of the species was analyzed. Living O. edulis was found in 27% of all sampled sites above 6 m, and the size of the population was estimated to 36.6 ± 16.3 million individuals (total population ± SE). The distribution was patchy, and approximately 60% of the population was found in oyster bed densities (≥5 oysters/m2), which corresponds to around 1% of the sampled sites. The nondestructive sampling method and representative design provided useful estimates of population size and error, which indicate that the marginal population of O. edulis in Sweden constitutes a significant part of the remaining European population. We argue that the relatively good status of the Swedish population can be explained by (a) private ownership of fishing rights, (b) a small-scale fishery that exploits &lt;0.5% of the estimated population annually, conducted using nondestructive methods, and (c) parasite-free waters, potentially due to effective prevention of spread of infection. Open Research Badges: This article has earned an Open Data Badge for making publicly available the digitally-shareable data necessary to reproduce the reported results. The data is available at https://osf.io/jgpxw/?view_only=d070b45802a4426da028efffde3d0f76.","author":[{"dropping-particle":"","family":"Thorngren","given":"Linnea","non-dropping-particle":"","parse-names":false,"suffix":""},{"dropping-particle":"","family":"Bergström","given":"Per","non-dropping-particle":"","parse-names":false,"suffix":""},{"dropping-particle":"","family":"Dunér Holthuis","given":"Thomas","non-dropping-particle":"","parse-names":false,"suffix":""},{"dropping-particle":"","family":"Lindegarth","given":"Mats","non-dropping-particle":"","parse-names":false,"suffix":""}],"container-title":"Ecology and Evolution","id":"ITEM-1","issue":"24","issued":{"date-parts":[["2019","12","19"]]},"page":"13877-13888","title":"Assessment of the population of Ostrea edulis in Sweden: A marginal population of significance?","type":"article-journal","volume":"9"},"uris":["http://www.mendeley.com/documents/?uuid=61aef803-2c24-361e-bb61-a577e4212da1"]}],"mendeley":{"formattedCitation":"(Thorngren et al. 2019)","plainTextFormattedCitation":"(Thorngren et al. 2019)","previouslyFormattedCitation":"(Thorngren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F56986" w:rsidRPr="00E875A1">
              <w:rPr>
                <w:rFonts w:asciiTheme="minorHAnsi" w:hAnsiTheme="minorHAnsi" w:cstheme="minorHAnsi"/>
                <w:noProof/>
                <w:sz w:val="20"/>
                <w:szCs w:val="20"/>
                <w:lang w:val="en-GB"/>
              </w:rPr>
              <w:t>(Thorngren et al. 2019)</w:t>
            </w:r>
            <w:r w:rsidR="006B3EDD" w:rsidRPr="00E875A1">
              <w:rPr>
                <w:rFonts w:asciiTheme="minorHAnsi" w:hAnsiTheme="minorHAnsi" w:cstheme="minorHAnsi"/>
                <w:sz w:val="20"/>
                <w:szCs w:val="20"/>
                <w:lang w:val="en-GB"/>
              </w:rPr>
              <w:fldChar w:fldCharType="end"/>
            </w:r>
            <w:r w:rsidR="00F56986" w:rsidRPr="00E875A1">
              <w:rPr>
                <w:rFonts w:asciiTheme="minorHAnsi" w:hAnsiTheme="minorHAnsi" w:cstheme="minorHAnsi"/>
                <w:sz w:val="20"/>
                <w:szCs w:val="20"/>
                <w:lang w:val="en-GB"/>
              </w:rPr>
              <w:t xml:space="preserve">. </w:t>
            </w:r>
            <w:r w:rsidR="3B883CC8" w:rsidRPr="00E875A1">
              <w:rPr>
                <w:rFonts w:asciiTheme="minorHAnsi" w:hAnsiTheme="minorHAnsi" w:cstheme="minorHAnsi"/>
                <w:sz w:val="20"/>
                <w:szCs w:val="20"/>
                <w:lang w:val="en-GB"/>
              </w:rPr>
              <w:t>Moreover, recent data indicates a peak of abundance around 3-3.5 m depth (</w:t>
            </w:r>
            <w:proofErr w:type="spellStart"/>
            <w:r w:rsidR="3B883CC8" w:rsidRPr="00E875A1">
              <w:rPr>
                <w:rFonts w:asciiTheme="minorHAnsi" w:hAnsiTheme="minorHAnsi" w:cstheme="minorHAnsi"/>
                <w:sz w:val="20"/>
                <w:szCs w:val="20"/>
                <w:lang w:val="en-GB"/>
              </w:rPr>
              <w:t>Bergström</w:t>
            </w:r>
            <w:proofErr w:type="spellEnd"/>
            <w:r w:rsidR="3B883CC8" w:rsidRPr="00E875A1">
              <w:rPr>
                <w:rFonts w:asciiTheme="minorHAnsi" w:hAnsiTheme="minorHAnsi" w:cstheme="minorHAnsi"/>
                <w:sz w:val="20"/>
                <w:szCs w:val="20"/>
                <w:lang w:val="en-GB"/>
              </w:rPr>
              <w:t xml:space="preserve"> et al. in prep.). </w:t>
            </w:r>
            <w:r w:rsidR="00F56986" w:rsidRPr="00E875A1">
              <w:rPr>
                <w:rFonts w:asciiTheme="minorHAnsi" w:hAnsiTheme="minorHAnsi" w:cstheme="minorHAnsi"/>
                <w:sz w:val="20"/>
                <w:szCs w:val="20"/>
                <w:lang w:val="en-GB"/>
              </w:rPr>
              <w:t>The estimated population size of 36.6 ± 16.3 million individuals, abundances of up to 30 oysters</w:t>
            </w:r>
            <w:r w:rsidR="009A6254" w:rsidRPr="00E875A1">
              <w:rPr>
                <w:rFonts w:asciiTheme="minorHAnsi" w:hAnsiTheme="minorHAnsi" w:cstheme="minorHAnsi"/>
                <w:sz w:val="20"/>
                <w:szCs w:val="20"/>
                <w:lang w:val="en-GB"/>
              </w:rPr>
              <w:t>/m</w:t>
            </w:r>
            <w:r w:rsidR="009A6254" w:rsidRPr="00E875A1">
              <w:rPr>
                <w:rFonts w:asciiTheme="minorHAnsi" w:hAnsiTheme="minorHAnsi" w:cstheme="minorHAnsi"/>
                <w:sz w:val="20"/>
                <w:szCs w:val="20"/>
                <w:vertAlign w:val="superscript"/>
                <w:lang w:val="en-GB"/>
              </w:rPr>
              <w:t>2</w:t>
            </w:r>
            <w:r w:rsidR="00F56986" w:rsidRPr="00E875A1">
              <w:rPr>
                <w:rFonts w:asciiTheme="minorHAnsi" w:hAnsiTheme="minorHAnsi" w:cstheme="minorHAnsi"/>
                <w:sz w:val="20"/>
                <w:szCs w:val="20"/>
                <w:lang w:val="en-GB"/>
              </w:rPr>
              <w:t xml:space="preserve">, clumps of up to 6 living and dead individuals, and a frequency of ≈40% in some parts of the area suggests that the status of Swedish population is relatively good compared to most populations in Europe </w:t>
            </w:r>
            <w:r w:rsidR="006B3EDD" w:rsidRPr="00E875A1">
              <w:rPr>
                <w:rFonts w:asciiTheme="minorHAnsi" w:hAnsiTheme="minorHAnsi" w:cstheme="minorHAnsi"/>
                <w:sz w:val="20"/>
                <w:szCs w:val="20"/>
                <w:lang w:val="en-GB"/>
              </w:rPr>
              <w:fldChar w:fldCharType="begin" w:fldLock="1"/>
            </w:r>
            <w:r w:rsidR="002029CD" w:rsidRPr="00E875A1">
              <w:rPr>
                <w:rFonts w:asciiTheme="minorHAnsi" w:hAnsiTheme="minorHAnsi" w:cstheme="minorHAnsi"/>
                <w:sz w:val="20"/>
                <w:szCs w:val="20"/>
                <w:lang w:val="en-GB"/>
              </w:rPr>
              <w:instrText>ADDIN CSL_CITATION {"citationItems":[{"id":"ITEM-1","itemData":{"DOI":"10.1002/ece3.5824","ISSN":"2045-7758","abstract":"© 2019 The Authors. Ecology and Evolution published by John Wiley &amp; Sons Ltd. The European flat oyster Ostrea edulis is an economically and ecologically important species subjected to extensive protection and restoration efforts, due to sharp population declines in Europe. In Sweden, O. edulis occurs at the northern fringe of its range. Knowledge of the distribution and abundance of the species is limited, and the size of the population has never been estimated. Oyster fishery sustainability has never been assessed. Using a random sampling approach and towed video, we collected data on oyster occurrence at 435 sites to estimate abundance and distribution of O. edulis in the Swedish Skagerrak region. Furthermore, the size of the population was assessed and the current management and legislation strategy of the species was analyzed. Living O. edulis was found in 27% of all sampled sites above 6 m, and the size of the population was estimated to 36.6 ± 16.3 million individuals (total population ± SE). The distribution was patchy, and approximately 60% of the population was found in oyster bed densities (≥5 oysters/m2), which corresponds to around 1% of the sampled sites. The nondestructive sampling method and representative design provided useful estimates of population size and error, which indicate that the marginal population of O. edulis in Sweden constitutes a significant part of the remaining European population. We argue that the relatively good status of the Swedish population can be explained by (a) private ownership of fishing rights, (b) a small-scale fishery that exploits &lt;0.5% of the estimated population annually, conducted using nondestructive methods, and (c) parasite-free waters, potentially due to effective prevention of spread of infection. Open Research Badges: This article has earned an Open Data Badge for making publicly available the digitally-shareable data necessary to reproduce the reported results. The data is available at https://osf.io/jgpxw/?view_only=d070b45802a4426da028efffde3d0f76.","author":[{"dropping-particle":"","family":"Thorngren","given":"Linnea","non-dropping-particle":"","parse-names":false,"suffix":""},{"dropping-particle":"","family":"Bergström","given":"Per","non-dropping-particle":"","parse-names":false,"suffix":""},{"dropping-particle":"","family":"Dunér Holthuis","given":"Thomas","non-dropping-particle":"","parse-names":false,"suffix":""},{"dropping-particle":"","family":"Lindegarth","given":"Mats","non-dropping-particle":"","parse-names":false,"suffix":""}],"container-title":"Ecology and Evolution","id":"ITEM-1","issue":"24","issued":{"date-parts":[["2019","12","19"]]},"page":"13877-13888","title":"Assessment of the population of Ostrea edulis in Sweden: A marginal population of significance?","type":"article-journal","volume":"9"},"uris":["http://www.mendeley.com/documents/?uuid=61aef803-2c24-361e-bb61-a577e4212da1"]}],"mendeley":{"formattedCitation":"(Thorngren et al. 2019)","plainTextFormattedCitation":"(Thorngren et al. 2019)","previouslyFormattedCitation":"(Thorngren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F56986" w:rsidRPr="00E875A1">
              <w:rPr>
                <w:rFonts w:asciiTheme="minorHAnsi" w:hAnsiTheme="minorHAnsi" w:cstheme="minorHAnsi"/>
                <w:noProof/>
                <w:sz w:val="20"/>
                <w:szCs w:val="20"/>
                <w:lang w:val="en-GB"/>
              </w:rPr>
              <w:t>(Thorngren et al. 2019)</w:t>
            </w:r>
            <w:r w:rsidR="006B3EDD" w:rsidRPr="00E875A1">
              <w:rPr>
                <w:rFonts w:asciiTheme="minorHAnsi" w:hAnsiTheme="minorHAnsi" w:cstheme="minorHAnsi"/>
                <w:sz w:val="20"/>
                <w:szCs w:val="20"/>
                <w:lang w:val="en-GB"/>
              </w:rPr>
              <w:fldChar w:fldCharType="end"/>
            </w:r>
            <w:r w:rsidR="00F56986" w:rsidRPr="00E875A1">
              <w:rPr>
                <w:rFonts w:asciiTheme="minorHAnsi" w:hAnsiTheme="minorHAnsi" w:cstheme="minorHAnsi"/>
                <w:sz w:val="20"/>
                <w:szCs w:val="20"/>
                <w:lang w:val="en-GB"/>
              </w:rPr>
              <w:t>.</w:t>
            </w:r>
            <w:r w:rsidR="252E2C21" w:rsidRPr="00E875A1">
              <w:rPr>
                <w:rFonts w:asciiTheme="minorHAnsi" w:hAnsiTheme="minorHAnsi" w:cstheme="minorHAnsi"/>
                <w:sz w:val="20"/>
                <w:szCs w:val="20"/>
                <w:lang w:val="en-GB"/>
              </w:rPr>
              <w:t xml:space="preserve"> In Sweden, </w:t>
            </w:r>
            <w:r w:rsidR="252E2C21" w:rsidRPr="00E875A1">
              <w:rPr>
                <w:rFonts w:asciiTheme="minorHAnsi" w:hAnsiTheme="minorHAnsi" w:cstheme="minorHAnsi"/>
                <w:i/>
                <w:iCs/>
                <w:sz w:val="20"/>
                <w:szCs w:val="20"/>
                <w:lang w:val="en-GB"/>
              </w:rPr>
              <w:t>O. edulis</w:t>
            </w:r>
            <w:r w:rsidR="252E2C21" w:rsidRPr="00E875A1">
              <w:rPr>
                <w:rFonts w:asciiTheme="minorHAnsi" w:hAnsiTheme="minorHAnsi" w:cstheme="minorHAnsi"/>
                <w:sz w:val="20"/>
                <w:szCs w:val="20"/>
                <w:lang w:val="en-GB"/>
              </w:rPr>
              <w:t xml:space="preserve"> has been investigated by the National Veterinary Institute (SVA) regarding oyster infections (</w:t>
            </w:r>
            <w:r w:rsidR="0043615F" w:rsidRPr="00E875A1">
              <w:rPr>
                <w:rFonts w:asciiTheme="minorHAnsi" w:hAnsiTheme="minorHAnsi" w:cstheme="minorHAnsi"/>
                <w:i/>
                <w:sz w:val="20"/>
                <w:szCs w:val="20"/>
                <w:lang w:val="en-GB"/>
              </w:rPr>
              <w:t>O. edulis</w:t>
            </w:r>
            <w:r w:rsidR="252E2C21" w:rsidRPr="00E875A1">
              <w:rPr>
                <w:rFonts w:asciiTheme="minorHAnsi" w:hAnsiTheme="minorHAnsi" w:cstheme="minorHAnsi"/>
                <w:sz w:val="20"/>
                <w:szCs w:val="20"/>
                <w:lang w:val="en-GB"/>
              </w:rPr>
              <w:t xml:space="preserve">) since 2011 and no notifiable disease have been detected in the screened oysters (2011-2015, 2017-2019: 150 oysters/year), indicating that the Skagerrak coastal area is free from </w:t>
            </w:r>
            <w:proofErr w:type="spellStart"/>
            <w:r w:rsidR="252E2C21" w:rsidRPr="00E875A1">
              <w:rPr>
                <w:rFonts w:asciiTheme="minorHAnsi" w:hAnsiTheme="minorHAnsi" w:cstheme="minorHAnsi"/>
                <w:sz w:val="20"/>
                <w:szCs w:val="20"/>
                <w:lang w:val="en-GB"/>
              </w:rPr>
              <w:t>bonamios</w:t>
            </w:r>
            <w:r w:rsidR="00134F6F" w:rsidRPr="00E875A1">
              <w:rPr>
                <w:rFonts w:asciiTheme="minorHAnsi" w:hAnsiTheme="minorHAnsi" w:cstheme="minorHAnsi"/>
                <w:sz w:val="20"/>
                <w:szCs w:val="20"/>
                <w:lang w:val="en-GB"/>
              </w:rPr>
              <w:t>i</w:t>
            </w:r>
            <w:r w:rsidR="252E2C21" w:rsidRPr="00E875A1">
              <w:rPr>
                <w:rFonts w:asciiTheme="minorHAnsi" w:hAnsiTheme="minorHAnsi" w:cstheme="minorHAnsi"/>
                <w:sz w:val="20"/>
                <w:szCs w:val="20"/>
                <w:lang w:val="en-GB"/>
              </w:rPr>
              <w:t>s</w:t>
            </w:r>
            <w:proofErr w:type="spellEnd"/>
            <w:r w:rsidR="252E2C21" w:rsidRPr="00E875A1">
              <w:rPr>
                <w:rFonts w:asciiTheme="minorHAnsi" w:hAnsiTheme="minorHAnsi" w:cstheme="minorHAnsi"/>
                <w:sz w:val="20"/>
                <w:szCs w:val="20"/>
                <w:lang w:val="en-GB"/>
              </w:rPr>
              <w:t xml:space="preserve"> and </w:t>
            </w:r>
            <w:proofErr w:type="spellStart"/>
            <w:r w:rsidR="252E2C21" w:rsidRPr="00E875A1">
              <w:rPr>
                <w:rFonts w:asciiTheme="minorHAnsi" w:hAnsiTheme="minorHAnsi" w:cstheme="minorHAnsi"/>
                <w:sz w:val="20"/>
                <w:szCs w:val="20"/>
                <w:lang w:val="en-GB"/>
              </w:rPr>
              <w:t>martellios</w:t>
            </w:r>
            <w:r w:rsidR="00134F6F" w:rsidRPr="00E875A1">
              <w:rPr>
                <w:rFonts w:asciiTheme="minorHAnsi" w:hAnsiTheme="minorHAnsi" w:cstheme="minorHAnsi"/>
                <w:sz w:val="20"/>
                <w:szCs w:val="20"/>
                <w:lang w:val="en-GB"/>
              </w:rPr>
              <w:t>i</w:t>
            </w:r>
            <w:r w:rsidR="252E2C21" w:rsidRPr="00E875A1">
              <w:rPr>
                <w:rFonts w:asciiTheme="minorHAnsi" w:hAnsiTheme="minorHAnsi" w:cstheme="minorHAnsi"/>
                <w:sz w:val="20"/>
                <w:szCs w:val="20"/>
                <w:lang w:val="en-GB"/>
              </w:rPr>
              <w:t>s</w:t>
            </w:r>
            <w:proofErr w:type="spellEnd"/>
            <w:r w:rsidR="252E2C21" w:rsidRPr="00E875A1">
              <w:rPr>
                <w:rFonts w:asciiTheme="minorHAnsi" w:hAnsiTheme="minorHAnsi" w:cstheme="minorHAnsi"/>
                <w:sz w:val="20"/>
                <w:szCs w:val="20"/>
                <w:lang w:val="en-GB"/>
              </w:rPr>
              <w:t xml:space="preserve"> in oysters within </w:t>
            </w:r>
            <w:r w:rsidR="0F137D6C" w:rsidRPr="00E875A1">
              <w:rPr>
                <w:rFonts w:asciiTheme="minorHAnsi" w:hAnsiTheme="minorHAnsi" w:cstheme="minorHAnsi"/>
                <w:sz w:val="20"/>
                <w:szCs w:val="20"/>
                <w:lang w:val="en-GB"/>
              </w:rPr>
              <w:t>Swedish</w:t>
            </w:r>
            <w:r w:rsidR="252E2C21" w:rsidRPr="00E875A1">
              <w:rPr>
                <w:rFonts w:asciiTheme="minorHAnsi" w:hAnsiTheme="minorHAnsi" w:cstheme="minorHAnsi"/>
                <w:sz w:val="20"/>
                <w:szCs w:val="20"/>
                <w:lang w:val="en-GB"/>
              </w:rPr>
              <w:t xml:space="preserve"> and </w:t>
            </w:r>
            <w:r w:rsidR="4B0854D5" w:rsidRPr="00E875A1">
              <w:rPr>
                <w:rFonts w:asciiTheme="minorHAnsi" w:hAnsiTheme="minorHAnsi" w:cstheme="minorHAnsi"/>
                <w:sz w:val="20"/>
                <w:szCs w:val="20"/>
                <w:lang w:val="en-GB"/>
              </w:rPr>
              <w:t>Norwegian</w:t>
            </w:r>
            <w:r w:rsidR="252E2C21" w:rsidRPr="00E875A1">
              <w:rPr>
                <w:rFonts w:asciiTheme="minorHAnsi" w:hAnsiTheme="minorHAnsi" w:cstheme="minorHAnsi"/>
                <w:sz w:val="20"/>
                <w:szCs w:val="20"/>
                <w:lang w:val="en-GB"/>
              </w:rPr>
              <w:t xml:space="preserve"> waters.  </w:t>
            </w:r>
          </w:p>
          <w:p w14:paraId="523BFDD4" w14:textId="77777777" w:rsidR="005975F6" w:rsidRPr="00E875A1" w:rsidRDefault="005975F6"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Dutch waters</w:t>
            </w:r>
          </w:p>
          <w:p w14:paraId="62858AA0" w14:textId="77777777" w:rsidR="005975F6" w:rsidRPr="00E875A1" w:rsidRDefault="005975F6"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In the </w:t>
            </w:r>
            <w:proofErr w:type="spellStart"/>
            <w:r w:rsidRPr="00E875A1">
              <w:rPr>
                <w:rFonts w:asciiTheme="minorHAnsi" w:hAnsiTheme="minorHAnsi" w:cstheme="minorHAnsi"/>
                <w:sz w:val="20"/>
                <w:szCs w:val="20"/>
                <w:lang w:val="en-GB"/>
              </w:rPr>
              <w:t>Voordelta</w:t>
            </w:r>
            <w:proofErr w:type="spellEnd"/>
            <w:r w:rsidRPr="00E875A1">
              <w:rPr>
                <w:rFonts w:asciiTheme="minorHAnsi" w:hAnsiTheme="minorHAnsi" w:cstheme="minorHAnsi"/>
                <w:sz w:val="20"/>
                <w:szCs w:val="20"/>
                <w:lang w:val="en-GB"/>
              </w:rPr>
              <w:t xml:space="preserve"> (Dutch coastal region) </w:t>
            </w:r>
            <w:r w:rsidR="00EB2B04" w:rsidRPr="00E875A1">
              <w:rPr>
                <w:rFonts w:asciiTheme="minorHAnsi" w:hAnsiTheme="minorHAnsi" w:cstheme="minorHAnsi"/>
                <w:i/>
                <w:iCs/>
                <w:sz w:val="20"/>
                <w:szCs w:val="20"/>
                <w:lang w:val="en-GB"/>
              </w:rPr>
              <w:t>O.</w:t>
            </w:r>
            <w:r w:rsidRPr="00E875A1">
              <w:rPr>
                <w:rFonts w:asciiTheme="minorHAnsi" w:hAnsiTheme="minorHAnsi" w:cstheme="minorHAnsi"/>
                <w:i/>
                <w:iCs/>
                <w:sz w:val="20"/>
                <w:szCs w:val="20"/>
                <w:lang w:val="en-GB"/>
              </w:rPr>
              <w:t xml:space="preserve"> edulis</w:t>
            </w:r>
            <w:r w:rsidRPr="00E875A1">
              <w:rPr>
                <w:rFonts w:asciiTheme="minorHAnsi" w:hAnsiTheme="minorHAnsi" w:cstheme="minorHAnsi"/>
                <w:sz w:val="20"/>
                <w:szCs w:val="20"/>
                <w:lang w:val="en-GB"/>
              </w:rPr>
              <w:t xml:space="preserve"> were located in areas with (but not attached to) hard substrate (rock, stones in 65.7 ± 3.4% of quadrats), but also on coarse sandy sediment (14.5 ± 2.4%) and on fine mud and clay sediment (27.8 ± 3.9%)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{"citationItems":[{"id":"ITEM-1","itemData":{"DOI":"10.1080/17451000.2018.1498520","ISSN":"1745-1000","abstract":"© 2018, © 2018 The Author(s). Published by Informa UK Limited, trading as Taylor &amp; Francis Group. After being ecologically extinct for almost a century, the discovery of a shellfish reef with native European flat oysters (Ostrea edulis) in the Dutch coastal area of the North Sea by the authors of this study called for an extensive survey to better understand some of the key requirements for the return of the native oyster in coastal waters. We assessed habitat conditions, its potential for increasing biodiversity, and the role of substrate provision by other bivalves such as the invasive alien Pacific oyster (Crassostrea gigas). Using underwater visual census, O. edulis size-frequency distributions and attachment substrate was investigated, as well as the composition of the epibenthic community and substrata types inside quadrats that were distributed across the reef. This reef was found to be composed of native European flat oysters, invasive alien Pacific oysters and blue mussels (Mytilus edulis), alternated with sandy patches. The O. edulis population (6.8 ± 0.6 oysters m−2) consisted of individuals of different size classes. In quadrats with native and non-native oysters the number of epibenthic species was 60% higher compared to adjacent sand patches within the reef. Notably, our results showed that the native oyster predominantly used shell (fragments) of the invasive Pacific oyster as settlement substrate (81% of individuals). Our results optimistically show that conditions for native oyster restoration can be suitable at a local scale in the coastal North Sea area and suggest that the return of native oysters may be facilitated by novel substrate provided by invasive oysters at sites where their distribution overlap.","author":[{"dropping-particle":"","family":"Christianen","given":"M. J. A.","non-dropping-particle":"","parse-names":false,"suffix":""},{"dropping-particle":"","family":"Lengkeek","given":"W.","non-dropping-particle":"","parse-names":false,"suffix":""},{"dropping-particle":"","family":"Bergsma","given":"J. H.","non-dropping-particle":"","parse-names":false,"suffix":""},{"dropping-particle":"","family":"Coolen","given":"J. W. P.","non-dropping-particle":"","parse-names":false,"suffix":""},{"dropping-particle":"","family":"Didderen","given":"K.","non-dropping-particle":"","parse-names":false,"suffix":""},{"dropping-particle":"","family":"Dorenbosch","given":"M.","non-dropping-particle":"","parse-names":false,"suffix":""},{"dropping-particle":"","family":"Driessen","given":"F. M. F.","non-dropping-particle":"","parse-names":false,"suffix":""},{"dropping-particle":"","family":"Kamermans","given":"P.","non-dropping-particle":"","parse-names":false,"suffix":""},{"dropping-particle":"","family":"Reuchlin-Hugenholtz","given":"E.","non-dropping-particle":"","parse-names":false,"suffix":""},{"dropping-particle":"","family":"Sas","given":"H.","non-dropping-particle":"","parse-names":false,"suffix":""},{"dropping-particle":"","family":"Smaal","given":"A.","non-dropping-particle":"","parse-names":false,"suffix":""},{"dropping-particle":"","family":"Wijngaard","given":"K. A.","non-dropping-particle":"van den","parse-names":false,"suffix":""},{"dropping-particle":"","family":"Have","given":"T. M.","non-dropping-particle":"van der","parse-names":false,"suffix":""}],"container-title":"Marine Biology Research","id":"ITEM-1","issue":"6","issued":{"date-parts":[["2018","7","3"]]},"page":"590-597","title":"Return of the native facilitated by the invasive? Population composition, substrate preferences and epibenthic species richness of a recently discovered shellfish reef with native European flat oysters ( Ostrea edulis ) in the North Sea","type":"article-journal","volume":"14"},"uris":["http://www.mendeley.com/documents/?uuid=32d43dc4-a2d4-3ce9-b611-37e96b6e2ecb"]}],"mendeley":{"formattedCitation":"(Christianen et al. 2018)","plainTextFormattedCitation":"(Christianen et al. 2018)","previouslyFormattedCitation":"(Christianen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(Christianen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r w:rsidRPr="00E875A1">
              <w:rPr>
                <w:rFonts w:asciiTheme="minorHAnsi" w:hAnsiTheme="minorHAnsi" w:cstheme="minorHAnsi"/>
                <w:lang w:val="en-GB"/>
              </w:rPr>
              <w:t xml:space="preserve"> </w:t>
            </w:r>
            <w:r w:rsidR="00910087"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were predominantly attached to the shell (fragments) of invasive oyster </w:t>
            </w:r>
            <w:r w:rsidR="0043615F" w:rsidRPr="00E875A1">
              <w:rPr>
                <w:rFonts w:asciiTheme="minorHAnsi" w:hAnsiTheme="minorHAnsi" w:cstheme="minorHAnsi"/>
                <w:i/>
                <w:sz w:val="20"/>
                <w:szCs w:val="20"/>
                <w:lang w:val="en-GB"/>
              </w:rPr>
              <w:t>C. gigas</w:t>
            </w:r>
            <w:r w:rsidRPr="00E875A1">
              <w:rPr>
                <w:rFonts w:asciiTheme="minorHAnsi" w:hAnsiTheme="minorHAnsi" w:cstheme="minorHAnsi"/>
                <w:sz w:val="20"/>
                <w:szCs w:val="20"/>
                <w:lang w:val="en-GB"/>
              </w:rPr>
              <w:t xml:space="preserve"> (81.3 ± 5.7%) and were significantly less often attached to shell fragments of other bivalves (12.7 ± 4.7%) such as the blue mussels, common cockle and flat oyster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{"citationItems":[{"id":"ITEM-1","itemData":{"DOI":"10.1080/17451000.2018.1498520","ISSN":"1745-1000","abstract":"© 2018, © 2018 The Author(s). Published by Informa UK Limited, trading as Taylor &amp; Francis Group. After being ecologically extinct for almost a century, the discovery of a shellfish reef with native European flat oysters (Ostrea edulis) in the Dutch coastal area of the North Sea by the authors of this study called for an extensive survey to better understand some of the key requirements for the return of the native oyster in coastal waters. We assessed habitat conditions, its potential for increasing biodiversity, and the role of substrate provision by other bivalves such as the invasive alien Pacific oyster (Crassostrea gigas). Using underwater visual census, O. edulis size-frequency distributions and attachment substrate was investigated, as well as the composition of the epibenthic community and substrata types inside quadrats that were distributed across the reef. This reef was found to be composed of native European flat oysters, invasive alien Pacific oysters and blue mussels (Mytilus edulis), alternated with sandy patches. The O. edulis population (6.8 ± 0.6 oysters m−2) consisted of individuals of different size classes. In quadrats with native and non-native oysters the number of epibenthic species was 60% higher compared to adjacent sand patches within the reef. Notably, our results showed that the native oyster predominantly used shell (fragments) of the invasive Pacific oyster as settlement substrate (81% of individuals). Our results optimistically show that conditions for native oyster restoration can be suitable at a local scale in the coastal North Sea area and suggest that the return of native oysters may be facilitated by novel substrate provided by invasive oysters at sites where their distribution overlap.","author":[{"dropping-particle":"","family":"Christianen","given":"M. J. A.","non-dropping-particle":"","parse-names":false,"suffix":""},{"dropping-particle":"","family":"Lengkeek","given":"W.","non-dropping-particle":"","parse-names":false,"suffix":""},{"dropping-particle":"","family":"Bergsma","given":"J. H.","non-dropping-particle":"","parse-names":false,"suffix":""},{"dropping-particle":"","family":"Coolen","given":"J. W. P.","non-dropping-particle":"","parse-names":false,"suffix":""},{"dropping-particle":"","family":"Didderen","given":"K.","non-dropping-particle":"","parse-names":false,"suffix":""},{"dropping-particle":"","family":"Dorenbosch","given":"M.","non-dropping-particle":"","parse-names":false,"suffix":""},{"dropping-particle":"","family":"Driessen","given":"F. M. F.","non-dropping-particle":"","parse-names":false,"suffix":""},{"dropping-particle":"","family":"Kamermans","given":"P.","non-dropping-particle":"","parse-names":false,"suffix":""},{"dropping-particle":"","family":"Reuchlin-Hugenholtz","given":"E.","non-dropping-particle":"","parse-names":false,"suffix":""},{"dropping-particle":"","family":"Sas","given":"H.","non-dropping-particle":"","parse-names":false,"suffix":""},{"dropping-particle":"","family":"Smaal","given":"A.","non-dropping-particle":"","parse-names":false,"suffix":""},{"dropping-particle":"","family":"Wijngaard","given":"K. A.","non-dropping-particle":"van den","parse-names":false,"suffix":""},{"dropping-particle":"","family":"Have","given":"T. M.","non-dropping-particle":"van der","parse-names":false,"suffix":""}],"container-title":"Marine Biology Research","id":"ITEM-1","issue":"6","issued":{"date-parts":[["2018","7","3"]]},"page":"590-597","title":"Return of the native facilitated by the invasive? Population composition, substrate preferences and epibenthic species richness of a recently discovered shellfish reef with native European flat oysters ( Ostrea edulis ) in the North Sea","type":"article-journal","volume":"14"},"uris":["http://www.mendeley.com/documents/?uuid=32d43dc4-a2d4-3ce9-b611-37e96b6e2ecb"]}],"mendeley":{"formattedCitation":"(Christianen et al. 2018)","plainTextFormattedCitation":"(Christianen et al. 2018)","previouslyFormattedCitation":"(Christianen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(Christianen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38240972" w14:textId="77777777" w:rsidR="005B3A2D" w:rsidRPr="00E875A1" w:rsidRDefault="00814F5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These reefs not only enhance the available hard substrate in soft sediment ecosystems but also increase the species richness of associated assemblages, including several species of conservation interest. Species with special conservation status, which were found on the shellfish reef with native oysters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between 2015–2017, in the Dutch </w:t>
            </w:r>
            <w:proofErr w:type="spellStart"/>
            <w:r w:rsidRPr="00E875A1">
              <w:rPr>
                <w:rFonts w:asciiTheme="minorHAnsi" w:hAnsiTheme="minorHAnsi" w:cstheme="minorHAnsi"/>
                <w:sz w:val="20"/>
                <w:szCs w:val="20"/>
                <w:lang w:val="en-GB"/>
              </w:rPr>
              <w:t>Voordelta</w:t>
            </w:r>
            <w:proofErr w:type="spellEnd"/>
            <w:r w:rsidRPr="00E875A1">
              <w:rPr>
                <w:rFonts w:asciiTheme="minorHAnsi" w:hAnsiTheme="minorHAnsi" w:cstheme="minorHAnsi"/>
                <w:sz w:val="20"/>
                <w:szCs w:val="20"/>
                <w:lang w:val="en-GB"/>
              </w:rPr>
              <w:t xml:space="preserve"> area of the North Sea: 6 typical species of habitat type subtidal sandbanks ‘H1110A’ (1 worm, 2 molluscs and 3 fish); and 7 species on the German Red List </w:t>
            </w:r>
            <w:r w:rsidR="005B3A2D" w:rsidRPr="00E875A1">
              <w:rPr>
                <w:rFonts w:asciiTheme="minorHAnsi" w:hAnsiTheme="minorHAnsi" w:cstheme="minorHAnsi"/>
                <w:sz w:val="20"/>
                <w:szCs w:val="20"/>
                <w:lang w:val="en-GB"/>
              </w:rPr>
              <w:t xml:space="preserve">(1 anemone, 3 </w:t>
            </w:r>
            <w:r w:rsidR="15FCDC3F" w:rsidRPr="00E875A1">
              <w:rPr>
                <w:rFonts w:asciiTheme="minorHAnsi" w:hAnsiTheme="minorHAnsi" w:cstheme="minorHAnsi"/>
                <w:sz w:val="20"/>
                <w:szCs w:val="20"/>
                <w:lang w:val="en-GB"/>
              </w:rPr>
              <w:t>crustaceans</w:t>
            </w:r>
            <w:r w:rsidR="005B3A2D" w:rsidRPr="00E875A1">
              <w:rPr>
                <w:rFonts w:asciiTheme="minorHAnsi" w:hAnsiTheme="minorHAnsi" w:cstheme="minorHAnsi"/>
                <w:sz w:val="20"/>
                <w:szCs w:val="20"/>
                <w:lang w:val="en-GB"/>
              </w:rPr>
              <w:t xml:space="preserve">, 2 molluscs, 1 fish)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{"citationItems":[{"id":"ITEM-1","itemData":{"DOI":"10.1080/17451000.2018.1498520","ISSN":"1745-1000","abstract":"© 2018, © 2018 The Author(s). Published by Informa UK Limited, trading as Taylor &amp; Francis Group. After being ecologically extinct for almost a century, the discovery of a shellfish reef with native European flat oysters (Ostrea edulis) in the Dutch coastal area of the North Sea by the authors of this study called for an extensive survey to better understand some of the key requirements for the return of the native oyster in coastal waters. We assessed habitat conditions, its potential for increasing biodiversity, and the role of substrate provision by other bivalves such as the invasive alien Pacific oyster (Crassostrea gigas). Using underwater visual census, O. edulis size-frequency distributions and attachment substrate was investigated, as well as the composition of the epibenthic community and substrata types inside quadrats that were distributed across the reef. This reef was found to be composed of native European flat oysters, invasive alien Pacific oysters and blue mussels (Mytilus edulis), alternated with sandy patches. The O. edulis population (6.8 ± 0.6 oysters m−2) consisted of individuals of different size classes. In quadrats with native and non-native oysters the number of epibenthic species was 60% higher compared to adjacent sand patches within the reef. Notably, our results showed that the native oyster predominantly used shell (fragments) of the invasive Pacific oyster as settlement substrate (81% of individuals). Our results optimistically show that conditions for native oyster restoration can be suitable at a local scale in the coastal North Sea area and suggest that the return of native oysters may be facilitated by novel substrate provided by invasive oysters at sites where their distribution overlap.","author":[{"dropping-particle":"","family":"Christianen","given":"M. J. A.","non-dropping-particle":"","parse-names":false,"suffix":""},{"dropping-particle":"","family":"Lengkeek","given":"W.","non-dropping-particle":"","parse-names":false,"suffix":""},{"dropping-particle":"","family":"Bergsma","given":"J. H.","non-dropping-particle":"","parse-names":false,"suffix":""},{"dropping-particle":"","family":"Coolen","given":"J. W. P.","non-dropping-particle":"","parse-names":false,"suffix":""},{"dropping-particle":"","family":"Didderen","given":"K.","non-dropping-particle":"","parse-names":false,"suffix":""},{"dropping-particle":"","family":"Dorenbosch","given":"M.","non-dropping-particle":"","parse-names":false,"suffix":""},{"dropping-particle":"","family":"Driessen","given":"F. M. F.","non-dropping-particle":"","parse-names":false,"suffix":""},{"dropping-particle":"","family":"Kamermans","given":"P.","non-dropping-particle":"","parse-names":false,"suffix":""},{"dropping-particle":"","family":"Reuchlin-Hugenholtz","given":"E.","non-dropping-particle":"","parse-names":false,"suffix":""},{"dropping-particle":"","family":"Sas","given":"H.","non-dropping-particle":"","parse-names":false,"suffix":""},{"dropping-particle":"","family":"Smaal","given":"A.","non-dropping-particle":"","parse-names":false,"suffix":""},{"dropping-particle":"","family":"Wijngaard","given":"K. A.","non-dropping-particle":"van den","parse-names":false,"suffix":""},{"dropping-particle":"","family":"Have","given":"T. M.","non-dropping-particle":"van der","parse-names":false,"suffix":""}],"container-title":"Marine Biology Research","id":"ITEM-1","issue":"6","issued":{"date-parts":[["2018","7","3"]]},"page":"590-597","title":"Return of the native facilitated by the invasive? Population composition, substrate preferences and epibenthic species richness of a recently discovered shellfish reef with native European flat oysters ( Ostrea edulis ) in the North Sea","type":"article-journal","volume":"14"},"uris":["http://www.mendeley.com/documents/?uuid=32d43dc4-a2d4-3ce9-b611-37e96b6e2ecb"]}],"mendeley":{"formattedCitation":"(Christianen et al. 2018)","plainTextFormattedCitation":"(Christianen et al. 2018)","previouslyFormattedCitation":"(Christianen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5B3A2D" w:rsidRPr="00E875A1">
              <w:rPr>
                <w:rFonts w:asciiTheme="minorHAnsi" w:hAnsiTheme="minorHAnsi" w:cstheme="minorHAnsi"/>
                <w:noProof/>
                <w:sz w:val="20"/>
                <w:szCs w:val="20"/>
                <w:lang w:val="en-GB"/>
              </w:rPr>
              <w:t>(Christianen et al. 2018)</w:t>
            </w:r>
            <w:r w:rsidR="006B3EDD" w:rsidRPr="00E875A1">
              <w:rPr>
                <w:rFonts w:asciiTheme="minorHAnsi" w:hAnsiTheme="minorHAnsi" w:cstheme="minorHAnsi"/>
                <w:sz w:val="20"/>
                <w:szCs w:val="20"/>
                <w:lang w:val="en-GB"/>
              </w:rPr>
              <w:fldChar w:fldCharType="end"/>
            </w:r>
            <w:r w:rsidR="005B3A2D" w:rsidRPr="00E875A1">
              <w:rPr>
                <w:rFonts w:asciiTheme="minorHAnsi" w:hAnsiTheme="minorHAnsi" w:cstheme="minorHAnsi"/>
                <w:sz w:val="20"/>
                <w:szCs w:val="20"/>
                <w:lang w:val="en-GB"/>
              </w:rPr>
              <w:t>.</w:t>
            </w:r>
          </w:p>
          <w:p w14:paraId="598B34C7" w14:textId="77777777" w:rsidR="00E850E3" w:rsidRPr="00E875A1" w:rsidRDefault="00E850E3" w:rsidP="0061657C">
            <w:pPr>
              <w:spacing w:after="120" w:line="276" w:lineRule="auto"/>
              <w:ind w:right="-1"/>
              <w:jc w:val="both"/>
              <w:rPr>
                <w:rFonts w:asciiTheme="minorHAnsi" w:hAnsiTheme="minorHAnsi" w:cstheme="minorHAnsi"/>
                <w:sz w:val="20"/>
                <w:szCs w:val="20"/>
                <w:highlight w:val="yellow"/>
                <w:lang w:val="en-GB"/>
              </w:rPr>
            </w:pPr>
          </w:p>
          <w:p w14:paraId="4C749261" w14:textId="77777777" w:rsidR="00F56986" w:rsidRPr="00E875A1" w:rsidRDefault="00F56986"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III</w:t>
            </w:r>
          </w:p>
          <w:p w14:paraId="2F207625" w14:textId="77777777" w:rsidR="00542C96" w:rsidRPr="00E875A1" w:rsidRDefault="00D6709B"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UK and </w:t>
            </w:r>
            <w:r w:rsidR="20477D21" w:rsidRPr="00E875A1">
              <w:rPr>
                <w:rFonts w:asciiTheme="minorHAnsi" w:hAnsiTheme="minorHAnsi" w:cstheme="minorHAnsi"/>
                <w:sz w:val="20"/>
                <w:szCs w:val="20"/>
                <w:u w:val="single"/>
                <w:lang w:val="en-GB"/>
              </w:rPr>
              <w:t>Irish waters</w:t>
            </w:r>
          </w:p>
          <w:p w14:paraId="0B613A4B" w14:textId="77777777" w:rsidR="00E850E3" w:rsidRPr="00E875A1" w:rsidRDefault="00E850E3" w:rsidP="0061657C">
            <w:pPr>
              <w:spacing w:after="120" w:line="276" w:lineRule="auto"/>
              <w:ind w:right="-1"/>
              <w:jc w:val="both"/>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 xml:space="preserve">The initial recovery of wild stocks in Irish waters is attributed to the combined effects of spawning commercial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stocks of and larval retention due to local hydrography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{"citationItems":[{"id":"ITEM-1","itemData":{"DOI":"10.1016/j.marpolbul.2008.12.021","ISSN":"0025326X","abstract":"In Strangford Lough, Northern Ireland stocks of Ostrea edulis collapsed in the 1890s and the species was rarely recorded again until 1998 when the wild stock was estimated to be 100,000. The stock increased to 1.2 million in 2003 but declined to 650,000 by 2005. In 2007 the stock exceeded 1 million. The initial recovery of wild stocks is attributed to the combined effects of spawning commercial O. edulis stocks of and larval retention due to local hydrography. The stock decline between 2003 and 2005 is attributed to unregulated harvesting. Significant differences in abundances between sites over this period may be explained by the exploitation of more-readily accessible sites initially and of less accessible sites later. Oysters at sites where there was minimal exploitation probably contributed to widespread recruitment in 2007. Sustainable management of recovering native oyster stocks in Strangford Lough and elsewhere and will be impossible without appropriate legislation and enforcement. Crown Copyright © 2009.","author":[{"dropping-particle":"","family":"Smyth","given":"D.","non-dropping-particle":"","parse-names":false,"suffix":""},{"dropping-particle":"","family":"Roberts","given":"D.","non-dropping-particle":"","parse-names":false,"suffix":""},{"dropping-particle":"","family":"Browne","given":"L.","non-dropping-particle":"","parse-names":false,"suffix":""}],"container-title":"Marine Pollution Bulletin","id":"ITEM-1","issue":"6","issued":{"date-parts":[["2009","6"]]},"page":"916-922","title":"Impacts of unregulated harvesting on a recovering stock of native oysters (Ostrea edulis)","type":"article-journal","volume":"58"},"uris":["http://www.mendeley.com/documents/?uuid=98b6aa77-bfd0-3fd4-8e8a-6ea94ac4a906"]}],"mendeley":{"formattedCitation":"(Smyth et al. 2009)","plainTextFormattedCitation":"(Smyth et al. 2009)","previouslyFormattedCitation":"(Smyth et al. 2009)"},"properties":{"noteIndex":0},"schema":"https://github.com/citation-style-language/schema/raw/master/csl-citation.json"}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(Smyth et al. 2009)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2C060259" w14:textId="77777777" w:rsidR="00E850E3" w:rsidRPr="00E875A1" w:rsidRDefault="4DB7B240"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To</w:t>
            </w:r>
            <w:r w:rsidR="00EF73EA" w:rsidRPr="00E875A1">
              <w:rPr>
                <w:rFonts w:asciiTheme="minorHAnsi" w:hAnsiTheme="minorHAnsi" w:cstheme="minorHAnsi"/>
                <w:sz w:val="20"/>
                <w:szCs w:val="20"/>
                <w:lang w:val="en-GB"/>
              </w:rPr>
              <w:t xml:space="preserve"> identify the settlement and substrate preferences of </w:t>
            </w:r>
            <w:r w:rsidR="0043615F" w:rsidRPr="00E875A1">
              <w:rPr>
                <w:rFonts w:asciiTheme="minorHAnsi" w:hAnsiTheme="minorHAnsi" w:cstheme="minorHAnsi"/>
                <w:i/>
                <w:sz w:val="20"/>
                <w:szCs w:val="20"/>
                <w:lang w:val="en-GB"/>
              </w:rPr>
              <w:t>O. edulis</w:t>
            </w:r>
            <w:r w:rsidR="00EF73EA" w:rsidRPr="00E875A1">
              <w:rPr>
                <w:rFonts w:asciiTheme="minorHAnsi" w:hAnsiTheme="minorHAnsi" w:cstheme="minorHAnsi"/>
                <w:sz w:val="20"/>
                <w:szCs w:val="20"/>
                <w:lang w:val="en-GB"/>
              </w:rPr>
              <w:t xml:space="preserve"> in the wild, field studies at both subtidal and intertidal sites were conducted amongst a recovering stock at Strangford Lough, </w:t>
            </w:r>
            <w:r w:rsidR="00EF73EA" w:rsidRPr="00E875A1">
              <w:rPr>
                <w:rFonts w:asciiTheme="minorHAnsi" w:hAnsiTheme="minorHAnsi" w:cstheme="minorHAnsi"/>
                <w:sz w:val="20"/>
                <w:szCs w:val="20"/>
                <w:lang w:val="en-GB"/>
              </w:rPr>
              <w:lastRenderedPageBreak/>
              <w:t xml:space="preserve">Northern Ireland </w:t>
            </w:r>
            <w:r w:rsidR="006B3EDD" w:rsidRPr="00E875A1">
              <w:rPr>
                <w:rFonts w:asciiTheme="minorHAnsi" w:hAnsiTheme="minorHAnsi" w:cstheme="minorHAnsi"/>
                <w:sz w:val="20"/>
                <w:szCs w:val="20"/>
                <w:lang w:val="en-GB"/>
              </w:rPr>
              <w:fldChar w:fldCharType="begin" w:fldLock="1"/>
            </w:r>
            <w:r w:rsidR="00EF73EA" w:rsidRPr="00E875A1">
              <w:rPr>
                <w:rFonts w:asciiTheme="minorHAnsi" w:hAnsiTheme="minorHAnsi" w:cstheme="minorHAnsi"/>
                <w:sz w:val="20"/>
                <w:szCs w:val="20"/>
                <w:lang w:val="en-GB"/>
              </w:rPr>
              <w:instrText>ADDIN CSL_CITATION {"citationItems":[{"id":"ITEM-1","itemData":{"DOI":"10.1002/aqc.2876","ISSN":"10527613","abstract":"Copyright © 2018 John Wiley &amp; Sons, Ltd. Since the collapse of the Ostrea edulis stock in the mid-1800s the oyster has struggled to re-establish itself in self-sustaining assemblages in Europe. It is now widely recognized that O. edulis is an integral component of a healthy biologically functional benthic environment and, as such, the restoration of wild stocks has become a matter of urgency. A major limiting factor in O. edulis stock recovery is the availability of suitable substrate material for oyster larvae settlement. This research re-examined the larval settlement potential of several naturally occurring in-situ shell materials (e.g. Mytilus edulis, Modiolus modiolus, O. edulis), with the aim of determining which shell material is the most appropriate for large-scale restoration projects. A positive correlation between available shell material and settlement was determined, and analysis using permanova did not identify an attachment preference by O. edulis to any particular shell type. The findings suggest that if restoration efforts were coordinated with applied hydrodynamic and habitat suitability modelling, in conjunction with naturally occurring shell substrate concentrations, a cost-effective recovery for O. edulis assemblages in the wild could be achieved.","author":[{"dropping-particle":"","family":"Smyth","given":"David","non-dropping-particle":"","parse-names":false,"suffix":""},{"dropping-particle":"","family":"Mahon","given":"Anne Marie","non-dropping-particle":"","parse-names":false,"suffix":""},{"dropping-particle":"","family":"Roberts","given":"Dai","non-dropping-particle":"","parse-names":false,"suffix":""},{"dropping-particle":"","family":"Kregting","given":"Louise","non-dropping-particle":"","parse-names":false,"suffix":""}],"container-title":"Aquatic Conservation: Marine and Freshwater Ecosystems","id":"ITEM-1","issue":"3","issued":{"date-parts":[["2018","6"]]},"page":"662-671","title":"Settlement of Ostrea edulis is determined by the availability of hard substrata rather than by its nature: Implications for stock recovery and restoration of the European oyster","type":"article-journal","volume":"28"},"uris":["http://www.mendeley.com/documents/?uuid=52980614-25ae-350b-a251-887ca8391ef9"]}],"mendeley":{"formattedCitation":"(Smyth et al. 2018)","plainTextFormattedCitation":"(Smyth et al. 2018)","previouslyFormattedCitation":"(Smyth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EF73EA" w:rsidRPr="00E875A1">
              <w:rPr>
                <w:rFonts w:asciiTheme="minorHAnsi" w:hAnsiTheme="minorHAnsi" w:cstheme="minorHAnsi"/>
                <w:noProof/>
                <w:sz w:val="20"/>
                <w:szCs w:val="20"/>
                <w:lang w:val="en-GB"/>
              </w:rPr>
              <w:t>(Smyth et al. 2018)</w:t>
            </w:r>
            <w:r w:rsidR="006B3EDD" w:rsidRPr="00E875A1">
              <w:rPr>
                <w:rFonts w:asciiTheme="minorHAnsi" w:hAnsiTheme="minorHAnsi" w:cstheme="minorHAnsi"/>
                <w:sz w:val="20"/>
                <w:szCs w:val="20"/>
                <w:lang w:val="en-GB"/>
              </w:rPr>
              <w:fldChar w:fldCharType="end"/>
            </w:r>
            <w:r w:rsidR="00EF73EA" w:rsidRPr="00E875A1">
              <w:rPr>
                <w:rFonts w:asciiTheme="minorHAnsi" w:hAnsiTheme="minorHAnsi" w:cstheme="minorHAnsi"/>
                <w:sz w:val="20"/>
                <w:szCs w:val="20"/>
                <w:lang w:val="en-GB"/>
              </w:rPr>
              <w:t>.</w:t>
            </w:r>
            <w:r w:rsidR="0039341C" w:rsidRPr="00E875A1">
              <w:rPr>
                <w:rFonts w:asciiTheme="minorHAnsi" w:hAnsiTheme="minorHAnsi" w:cstheme="minorHAnsi"/>
                <w:lang w:val="en-GB"/>
              </w:rPr>
              <w:t xml:space="preserve"> </w:t>
            </w:r>
            <w:r w:rsidR="0039341C" w:rsidRPr="00E875A1">
              <w:rPr>
                <w:rFonts w:asciiTheme="minorHAnsi" w:hAnsiTheme="minorHAnsi" w:cstheme="minorHAnsi"/>
                <w:sz w:val="20"/>
                <w:szCs w:val="20"/>
                <w:lang w:val="en-GB"/>
              </w:rPr>
              <w:t xml:space="preserve">Study results include the following: </w:t>
            </w:r>
            <w:r w:rsidR="0043615F" w:rsidRPr="00E875A1">
              <w:rPr>
                <w:rFonts w:asciiTheme="minorHAnsi" w:hAnsiTheme="minorHAnsi" w:cstheme="minorHAnsi"/>
                <w:i/>
                <w:sz w:val="20"/>
                <w:szCs w:val="20"/>
                <w:lang w:val="en-GB"/>
              </w:rPr>
              <w:t>O. edulis</w:t>
            </w:r>
            <w:r w:rsidR="0039341C" w:rsidRPr="00E875A1">
              <w:rPr>
                <w:rFonts w:asciiTheme="minorHAnsi" w:hAnsiTheme="minorHAnsi" w:cstheme="minorHAnsi"/>
                <w:sz w:val="20"/>
                <w:szCs w:val="20"/>
                <w:lang w:val="en-GB"/>
              </w:rPr>
              <w:t xml:space="preserve"> spat will settle equally well on </w:t>
            </w:r>
            <w:r w:rsidR="0D398101" w:rsidRPr="00E875A1">
              <w:rPr>
                <w:rFonts w:asciiTheme="minorHAnsi" w:hAnsiTheme="minorHAnsi" w:cstheme="minorHAnsi"/>
                <w:sz w:val="20"/>
                <w:szCs w:val="20"/>
                <w:lang w:val="en-GB"/>
              </w:rPr>
              <w:t>several</w:t>
            </w:r>
            <w:r w:rsidR="0039341C" w:rsidRPr="00E875A1">
              <w:rPr>
                <w:rFonts w:asciiTheme="minorHAnsi" w:hAnsiTheme="minorHAnsi" w:cstheme="minorHAnsi"/>
                <w:sz w:val="20"/>
                <w:szCs w:val="20"/>
                <w:lang w:val="en-GB"/>
              </w:rPr>
              <w:t xml:space="preserve"> shell substrata; there is a direct correlation between available settlement substrata and oyster densities; </w:t>
            </w:r>
            <w:r w:rsidR="0043615F" w:rsidRPr="00E875A1">
              <w:rPr>
                <w:rFonts w:asciiTheme="minorHAnsi" w:hAnsiTheme="minorHAnsi" w:cstheme="minorHAnsi"/>
                <w:i/>
                <w:sz w:val="20"/>
                <w:szCs w:val="20"/>
                <w:lang w:val="en-GB"/>
              </w:rPr>
              <w:t>M. edulis</w:t>
            </w:r>
            <w:r w:rsidR="0039341C" w:rsidRPr="00E875A1">
              <w:rPr>
                <w:rFonts w:asciiTheme="minorHAnsi" w:hAnsiTheme="minorHAnsi" w:cstheme="minorHAnsi"/>
                <w:sz w:val="20"/>
                <w:szCs w:val="20"/>
                <w:lang w:val="en-GB"/>
              </w:rPr>
              <w:t xml:space="preserve"> is a viable alternative to </w:t>
            </w:r>
            <w:r w:rsidR="0043615F" w:rsidRPr="00E875A1">
              <w:rPr>
                <w:rFonts w:asciiTheme="minorHAnsi" w:hAnsiTheme="minorHAnsi" w:cstheme="minorHAnsi"/>
                <w:i/>
                <w:sz w:val="20"/>
                <w:szCs w:val="20"/>
                <w:lang w:val="en-GB"/>
              </w:rPr>
              <w:t>O. edulis</w:t>
            </w:r>
            <w:r w:rsidR="0039341C" w:rsidRPr="00E875A1">
              <w:rPr>
                <w:rFonts w:asciiTheme="minorHAnsi" w:hAnsiTheme="minorHAnsi" w:cstheme="minorHAnsi"/>
                <w:sz w:val="20"/>
                <w:szCs w:val="20"/>
                <w:lang w:val="en-GB"/>
              </w:rPr>
              <w:t xml:space="preserve"> parent shell in the wild </w:t>
            </w:r>
            <w:r w:rsidR="006B3EDD" w:rsidRPr="00E875A1">
              <w:rPr>
                <w:rFonts w:asciiTheme="minorHAnsi" w:hAnsiTheme="minorHAnsi" w:cstheme="minorHAnsi"/>
                <w:sz w:val="20"/>
                <w:szCs w:val="20"/>
                <w:lang w:val="en-GB"/>
              </w:rPr>
              <w:fldChar w:fldCharType="begin" w:fldLock="1"/>
            </w:r>
            <w:r w:rsidR="00EF73EA" w:rsidRPr="00E875A1">
              <w:rPr>
                <w:rFonts w:asciiTheme="minorHAnsi" w:hAnsiTheme="minorHAnsi" w:cstheme="minorHAnsi"/>
                <w:sz w:val="20"/>
                <w:szCs w:val="20"/>
                <w:lang w:val="en-GB"/>
              </w:rPr>
              <w:instrText>ADDIN CSL_CITATION {"citationItems":[{"id":"ITEM-1","itemData":{"DOI":"10.1002/aqc.2876","ISSN":"10527613","abstract":"Copyright © 2018 John Wiley &amp; Sons, Ltd. Since the collapse of the Ostrea edulis stock in the mid-1800s the oyster has struggled to re-establish itself in self-sustaining assemblages in Europe. It is now widely recognized that O. edulis is an integral component of a healthy biologically functional benthic environment and, as such, the restoration of wild stocks has become a matter of urgency. A major limiting factor in O. edulis stock recovery is the availability of suitable substrate material for oyster larvae settlement. This research re-examined the larval settlement potential of several naturally occurring in-situ shell materials (e.g. Mytilus edulis, Modiolus modiolus, O. edulis), with the aim of determining which shell material is the most appropriate for large-scale restoration projects. A positive correlation between available shell material and settlement was determined, and analysis using permanova did not identify an attachment preference by O. edulis to any particular shell type. The findings suggest that if restoration efforts were coordinated with applied hydrodynamic and habitat suitability modelling, in conjunction with naturally occurring shell substrate concentrations, a cost-effective recovery for O. edulis assemblages in the wild could be achieved.","author":[{"dropping-particle":"","family":"Smyth","given":"David","non-dropping-particle":"","parse-names":false,"suffix":""},{"dropping-particle":"","family":"Mahon","given":"Anne Marie","non-dropping-particle":"","parse-names":false,"suffix":""},{"dropping-particle":"","family":"Roberts","given":"Dai","non-dropping-particle":"","parse-names":false,"suffix":""},{"dropping-particle":"","family":"Kregting","given":"Louise","non-dropping-particle":"","parse-names":false,"suffix":""}],"container-title":"Aquatic Conservation: Marine and Freshwater Ecosystems","id":"ITEM-1","issue":"3","issued":{"date-parts":[["2018","6"]]},"page":"662-671","title":"Settlement of Ostrea edulis is determined by the availability of hard substrata rather than by its nature: Implications for stock recovery and restoration of the European oyster","type":"article-journal","volume":"28"},"uris":["http://www.mendeley.com/documents/?uuid=52980614-25ae-350b-a251-887ca8391ef9"]}],"mendeley":{"formattedCitation":"(Smyth et al. 2018)","plainTextFormattedCitation":"(Smyth et al. 2018)","previouslyFormattedCitation":"(Smyth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39341C" w:rsidRPr="00E875A1">
              <w:rPr>
                <w:rFonts w:asciiTheme="minorHAnsi" w:hAnsiTheme="minorHAnsi" w:cstheme="minorHAnsi"/>
                <w:noProof/>
                <w:sz w:val="20"/>
                <w:szCs w:val="20"/>
                <w:lang w:val="en-GB"/>
              </w:rPr>
              <w:t>(Smyth et al. 2018)</w:t>
            </w:r>
            <w:r w:rsidR="006B3EDD" w:rsidRPr="00E875A1">
              <w:rPr>
                <w:rFonts w:asciiTheme="minorHAnsi" w:hAnsiTheme="minorHAnsi" w:cstheme="minorHAnsi"/>
                <w:sz w:val="20"/>
                <w:szCs w:val="20"/>
                <w:lang w:val="en-GB"/>
              </w:rPr>
              <w:fldChar w:fldCharType="end"/>
            </w:r>
            <w:r w:rsidR="0039341C" w:rsidRPr="00E875A1">
              <w:rPr>
                <w:rFonts w:asciiTheme="minorHAnsi" w:hAnsiTheme="minorHAnsi" w:cstheme="minorHAnsi"/>
                <w:sz w:val="20"/>
                <w:szCs w:val="20"/>
                <w:lang w:val="en-GB"/>
              </w:rPr>
              <w:t xml:space="preserve">. It was therefore suggested that the blue mussel offers potential </w:t>
            </w:r>
            <w:r w:rsidR="0043615F" w:rsidRPr="00E875A1">
              <w:rPr>
                <w:rFonts w:asciiTheme="minorHAnsi" w:hAnsiTheme="minorHAnsi" w:cstheme="minorHAnsi"/>
                <w:i/>
                <w:sz w:val="20"/>
                <w:szCs w:val="20"/>
                <w:lang w:val="en-GB"/>
              </w:rPr>
              <w:t>O. edulis</w:t>
            </w:r>
            <w:r w:rsidR="0039341C" w:rsidRPr="00E875A1">
              <w:rPr>
                <w:rFonts w:asciiTheme="minorHAnsi" w:hAnsiTheme="minorHAnsi" w:cstheme="minorHAnsi"/>
                <w:sz w:val="20"/>
                <w:szCs w:val="20"/>
                <w:lang w:val="en-GB"/>
              </w:rPr>
              <w:t xml:space="preserve"> restoration programmes a source of cultch that could be generated as a by‐product of mussel aquaculture and used in the same locality, thus avoiding the need to import cultch.</w:t>
            </w:r>
          </w:p>
          <w:p w14:paraId="7D94E586" w14:textId="77777777" w:rsidR="00542C96" w:rsidRPr="00E875A1" w:rsidRDefault="2517D3AC" w:rsidP="0061657C">
            <w:pPr>
              <w:spacing w:after="120" w:line="276" w:lineRule="auto"/>
              <w:ind w:right="-1"/>
              <w:jc w:val="both"/>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 xml:space="preserve">Although it is known that </w:t>
            </w:r>
            <w:r w:rsidRPr="00E875A1">
              <w:rPr>
                <w:rFonts w:asciiTheme="minorHAnsi" w:hAnsiTheme="minorHAnsi" w:cstheme="minorHAnsi"/>
                <w:i/>
                <w:iCs/>
                <w:sz w:val="20"/>
                <w:szCs w:val="20"/>
                <w:lang w:val="en-GB"/>
              </w:rPr>
              <w:t>O. edulis</w:t>
            </w:r>
            <w:r w:rsidRPr="00E875A1">
              <w:rPr>
                <w:rFonts w:asciiTheme="minorHAnsi" w:hAnsiTheme="minorHAnsi" w:cstheme="minorHAnsi"/>
                <w:sz w:val="20"/>
                <w:szCs w:val="20"/>
                <w:lang w:val="en-GB"/>
              </w:rPr>
              <w:t xml:space="preserve"> usually first undergo gametogenesis as a male and, when older, the oyster can alternate between female and male functions, the influence of temperature on this process and the determination of sex ratios in natural populations remains unclear in this species </w:t>
            </w:r>
            <w:r w:rsidR="006B3EDD" w:rsidRPr="00E875A1">
              <w:rPr>
                <w:rFonts w:asciiTheme="minorHAnsi" w:hAnsiTheme="minorHAnsi" w:cstheme="minorHAnsi"/>
                <w:sz w:val="20"/>
                <w:szCs w:val="20"/>
                <w:lang w:val="en-GB"/>
              </w:rPr>
              <w:fldChar w:fldCharType="begin" w:fldLock="1"/>
            </w:r>
            <w:r w:rsidR="008D3BDD" w:rsidRPr="00E875A1">
              <w:rPr>
                <w:rFonts w:asciiTheme="minorHAnsi" w:hAnsiTheme="minorHAnsi" w:cstheme="minorHAnsi"/>
                <w:sz w:val="20"/>
                <w:szCs w:val="20"/>
                <w:lang w:val="en-GB"/>
              </w:rPr>
              <w:instrText>ADDIN CSL_CITATION {"citationItems":[{"id":"ITEM-1","itemData":{"DOI":"10.1016/j.cbpa.2019.06.023","ISSN":"10956433","abstract":"© 2019 Elsevier Inc. Throughout Europe, populations of Ostrea edulis have been in decline since the 1970s. Temperature has an important influence on physiological, biochemical and reproductive attributes of oysters. It is also the most easily modulated environmental factor in hatcheries, so it is useful to understand the implications of temperature variation in driving gametogenesis and sex development in a protandrous sequential hermaphrodites such as O. edulis. To understand the effect of temperature on gametogenesis and sex ratio, as well as the potential mechanism of sex determination through the role of steroid hormone homologues, oysters were exposed to three temperatures (10, 14, and 18 °C) for four months. Gametogenic stage and sex ratio were assessed histologically for each treatment. In parallel, concentrations of estradiol (E2)- and testosterone (T)- were determined in developing gonads. Our data show that by some biometric parameters, gametogenesis and sex ratio were significantly influenced by temperature during the experiment. There was a weak but significant correlation between E2 and T concentration during the treatments. However, and importantly, a direct relation between gonadal maturation, sex determination and hormones concentration was not found. These results suggest that gametogenesis and sex determination are predominantly affected by temperature in this species, and that steroids may not be actively involved as endogenous modulators in sex determination. Rising sea water temperatures and warmer condition through the year could cause an accelerated gametogenesis and skewed sex ratios in natural populations of O. edulis.","author":[{"dropping-particle":"","family":"Zapata-Restrepo","given":"Lina M.","non-dropping-particle":"","parse-names":false,"suffix":""},{"dropping-particle":"","family":"Hauton","given":"Chris","non-dropping-particle":"","parse-names":false,"suffix":""},{"dropping-particle":"","family":"Williams","given":"Ian D.","non-dropping-particle":"","parse-names":false,"suffix":""},{"dropping-particle":"","family":"Jensen","given":"Antony C.","non-dropping-particle":"","parse-names":false,"suffix":""},{"dropping-particle":"","family":"Hudson","given":"Malcolm D.","non-dropping-particle":"","parse-names":false,"suffix":""}],"container-title":"Comparative Biochemistry and Physiology Part A: Molecular &amp; Integrative Physiology","id":"ITEM-1","issued":{"date-parts":[["2019","10"]]},"page":"110523","title":"Effects of the interaction between temperature and steroid hormones on gametogenesis and sex ratio in the European flat oyster (Ostrea edulis)","type":"article-journal","volume":"236"},"uris":["http://www.mendeley.com/documents/?uuid=654c1390-361c-37a7-8320-8976f65cf7e6"]}],"mendeley":{"formattedCitation":"(Zapata-Restrepo et al. 2019)","manualFormatting":"(Zapata-Restrepo et al. (2019)","plainTextFormattedCitation":"(Zapata-Restrepo et al. 2019)","previouslyFormattedCitation":"(Zapata-Restrepo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(Zapata-Restrepo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and references therein).</w:t>
            </w:r>
            <w:r w:rsidR="07C72433" w:rsidRPr="00E875A1">
              <w:rPr>
                <w:rFonts w:asciiTheme="minorHAnsi" w:hAnsiTheme="minorHAnsi" w:cstheme="minorHAnsi"/>
                <w:sz w:val="20"/>
                <w:szCs w:val="20"/>
                <w:lang w:val="en-GB"/>
              </w:rPr>
              <w:t xml:space="preserve"> Recent studies have been demonstrated that</w:t>
            </w:r>
            <w:r w:rsidRPr="00E875A1">
              <w:rPr>
                <w:rFonts w:asciiTheme="minorHAnsi" w:hAnsiTheme="minorHAnsi" w:cstheme="minorHAnsi"/>
                <w:sz w:val="20"/>
                <w:szCs w:val="20"/>
                <w:lang w:val="en-GB"/>
              </w:rPr>
              <w:t> </w:t>
            </w:r>
            <w:r w:rsidR="07C72433" w:rsidRPr="00E875A1">
              <w:rPr>
                <w:rFonts w:asciiTheme="minorHAnsi" w:hAnsiTheme="minorHAnsi" w:cstheme="minorHAnsi"/>
                <w:sz w:val="20"/>
                <w:szCs w:val="20"/>
                <w:lang w:val="en-GB"/>
              </w:rPr>
              <w:t xml:space="preserve">temperature influences the sex ratio in </w:t>
            </w:r>
            <w:r w:rsidR="07C72433" w:rsidRPr="00E875A1">
              <w:rPr>
                <w:rFonts w:asciiTheme="minorHAnsi" w:hAnsiTheme="minorHAnsi" w:cstheme="minorHAnsi"/>
                <w:i/>
                <w:iCs/>
                <w:sz w:val="20"/>
                <w:szCs w:val="20"/>
                <w:lang w:val="en-GB"/>
              </w:rPr>
              <w:t>O. edulis</w:t>
            </w:r>
            <w:r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008D3BDD" w:rsidRPr="00E875A1">
              <w:rPr>
                <w:rFonts w:asciiTheme="minorHAnsi" w:hAnsiTheme="minorHAnsi" w:cstheme="minorHAnsi"/>
                <w:sz w:val="20"/>
                <w:szCs w:val="20"/>
                <w:lang w:val="en-GB"/>
              </w:rPr>
              <w:instrText>ADDIN CSL_CITATION {"citationItems":[{"id":"ITEM-1","itemData":{"DOI":"10.1016/j.cbpa.2019.06.023","ISSN":"10956433","abstract":"© 2019 Elsevier Inc. Throughout Europe, populations of Ostrea edulis have been in decline since the 1970s. Temperature has an important influence on physiological, biochemical and reproductive attributes of oysters. It is also the most easily modulated environmental factor in hatcheries, so it is useful to understand the implications of temperature variation in driving gametogenesis and sex development in a protandrous sequential hermaphrodites such as O. edulis. To understand the effect of temperature on gametogenesis and sex ratio, as well as the potential mechanism of sex determination through the role of steroid hormone homologues, oysters were exposed to three temperatures (10, 14, and 18 °C) for four months. Gametogenic stage and sex ratio were assessed histologically for each treatment. In parallel, concentrations of estradiol (E2)- and testosterone (T)- were determined in developing gonads. Our data show that by some biometric parameters, gametogenesis and sex ratio were significantly influenced by temperature during the experiment. There was a weak but significant correlation between E2 and T concentration during the treatments. However, and importantly, a direct relation between gonadal maturation, sex determination and hormones concentration was not found. These results suggest that gametogenesis and sex determination are predominantly affected by temperature in this species, and that steroids may not be actively involved as endogenous modulators in sex determination. Rising sea water temperatures and warmer condition through the year could cause an accelerated gametogenesis and skewed sex ratios in natural populations of O. edulis.","author":[{"dropping-particle":"","family":"Zapata-Restrepo","given":"Lina M.","non-dropping-particle":"","parse-names":false,"suffix":""},{"dropping-particle":"","family":"Hauton","given":"Chris","non-dropping-particle":"","parse-names":false,"suffix":""},{"dropping-particle":"","family":"Williams","given":"Ian D.","non-dropping-particle":"","parse-names":false,"suffix":""},{"dropping-particle":"","family":"Jensen","given":"Antony C.","non-dropping-particle":"","parse-names":false,"suffix":""},{"dropping-particle":"","family":"Hudson","given":"Malcolm D.","non-dropping-particle":"","parse-names":false,"suffix":""}],"container-title":"Comparative Biochemistry and Physiology Part A: Molecular &amp; Integrative Physiology","id":"ITEM-1","issued":{"date-parts":[["2019","10"]]},"page":"110523","title":"Effects of the interaction between temperature and steroid hormones on gametogenesis and sex ratio in the European flat oyster (Ostrea edulis)","type":"article-journal","volume":"236"},"uris":["http://www.mendeley.com/documents/?uuid=654c1390-361c-37a7-8320-8976f65cf7e6"]},{"id":"ITEM-2","itemData":{"DOI":"10.1002/aqc.2855","ISSN":"10527613","abstract":"Copyright © 2017 John Wiley &amp; Sons, Ltd. The European native oyster, Ostrea edulis, has been in severe decline since the early 1900s across Europe with many fisheries now declared commercially extinct. In light of this broad scale population decline, the UK has listed O. edulis as a threatened species, requiring conservation action under the Biodiversity Action Plan (BAP). In addition to this designation, in Scotland O. edulis beds is a search feature (SF) and a priority marine feature (PMF) for MPA site selection. These sites are also listed as a feature of conservation importance and included on the OSPAR list of threatened/declining species and habitats. Recent studies have identified O. edulis populations with heavily male-skewed sex ratios, which may have contributed to fisheries decline due to reduced levels of fertilization. This species is a protandrous alternating hermaphrodite and individuals may change sex in response to local conditions. This study aimed to assess how sex ratios vary temporally and if this is correlated with temperature, by studying two exploited populations in Loch Ryan, Scotland and Chichester Harbour, England. This study suggests that the proportion of male phase oysters is positively correlated with water temperature and that the study population in cooler waters had a more balanced sex ratio overall (the Loch Ryan population was significantly similar to 1:1 for 10 of 13 months, whereas in Chichester only 1 of the 7 months was significantly similar). This study provides evidence to suggest that a critical temperature threshold for sex determination exists in O. edulis and for the Loch Ryan population we suggest that this is 16.5°C. However, further work is required to assess how this threshold may change between sites and how future climate change scenarios might affect the sex ratio of native oyster populations.","author":[{"dropping-particle":"","family":"Eagling","given":"Lawrence E.","non-dropping-particle":"","parse-names":false,"suffix":""},{"dropping-particle":"","family":"Ashton","given":"Elizabeth C.","non-dropping-particle":"","parse-names":false,"suffix":""},{"dropping-particle":"","family":"Jensen","given":"Antony C.","non-dropping-particle":"","parse-names":false,"suffix":""},{"dropping-particle":"","family":"Sigwart","given":"Julia D.","non-dropping-particle":"","parse-names":false,"suffix":""},{"dropping-particle":"","family":"Murray","given":"Darren","non-dropping-particle":"","parse-names":false,"suffix":""},{"dropping-particle":"","family":"Roberts","given":"Dai","non-dropping-particle":"","parse-names":false,"suffix":""}],"container-title":"Aquatic Conservation: Marine and Freshwater Ecosystems","id":"ITEM-2","issue":"2","issued":{"date-parts":[["2018","4"]]},"page":"270-281","title":"Spatial and temporal differences in gonad development, sex ratios and reproductive output, influence the sustainability of exploited populations of the European oyster, Ostrea edulis","type":"article-journal","volume":"28"},"uris":["http://www.mendeley.com/documents/?uuid=e3821cc6-ec75-3a23-8dec-961d352157d4"]}],"mendeley":{"formattedCitation":"(Eagling et al. 2018, Zapata-Restrepo et al. 2019)","plainTextFormattedCitation":"(Eagling et al. 2018, Zapata-Restrepo et al. 2019)","previouslyFormattedCitation":"(Eagling et al. 2018, Zapata-Restrepo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(Eagling et al. 2018, Zapata-Restrepo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543633AC" w14:textId="77777777" w:rsidR="00FC20C4" w:rsidRPr="00E875A1" w:rsidRDefault="00FC20C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Recent studies (Alvarez Alonso, C and Foster S, 2019; </w:t>
            </w:r>
            <w:proofErr w:type="spellStart"/>
            <w:r w:rsidRPr="00E875A1">
              <w:rPr>
                <w:rFonts w:asciiTheme="minorHAnsi" w:hAnsiTheme="minorHAnsi" w:cstheme="minorHAnsi"/>
                <w:sz w:val="20"/>
                <w:szCs w:val="20"/>
                <w:lang w:val="en-GB"/>
              </w:rPr>
              <w:t>Kregting</w:t>
            </w:r>
            <w:proofErr w:type="spellEnd"/>
            <w:r w:rsidRPr="00E875A1">
              <w:rPr>
                <w:rFonts w:asciiTheme="minorHAnsi" w:hAnsiTheme="minorHAnsi" w:cstheme="minorHAnsi"/>
                <w:sz w:val="20"/>
                <w:szCs w:val="20"/>
                <w:lang w:val="en-GB"/>
              </w:rPr>
              <w:t xml:space="preserve"> </w:t>
            </w:r>
            <w:r w:rsidRPr="00E875A1">
              <w:rPr>
                <w:rFonts w:asciiTheme="minorHAnsi" w:hAnsiTheme="minorHAnsi" w:cstheme="minorHAnsi"/>
                <w:i/>
                <w:sz w:val="20"/>
                <w:szCs w:val="20"/>
                <w:lang w:val="en-GB"/>
              </w:rPr>
              <w:t>et al</w:t>
            </w:r>
            <w:r w:rsidRPr="00E875A1">
              <w:rPr>
                <w:rFonts w:asciiTheme="minorHAnsi" w:hAnsiTheme="minorHAnsi" w:cstheme="minorHAnsi"/>
                <w:sz w:val="20"/>
                <w:szCs w:val="20"/>
                <w:lang w:val="en-GB"/>
              </w:rPr>
              <w:t>. 2020) suggest emerging Native oyster reef structures forming in the intertidal area of Strangford Lough, which existed pre 1700s. The frequent occurrence of Native oyster in the sublittoral has also been noted in recent condition assessments.</w:t>
            </w:r>
          </w:p>
          <w:p w14:paraId="3E694033" w14:textId="77777777" w:rsidR="00FC20C4" w:rsidRPr="00E875A1" w:rsidRDefault="00FC20C4"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lang w:val="en-GB"/>
              </w:rPr>
              <w:t>Oyster beds in Lough Foyle are thought to be in good condition.</w:t>
            </w:r>
          </w:p>
          <w:p w14:paraId="66D0C1E3" w14:textId="77777777" w:rsidR="00542C96" w:rsidRPr="00E875A1" w:rsidRDefault="0199935F"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French waters (Channel coasts) </w:t>
            </w:r>
          </w:p>
          <w:p w14:paraId="71AB07BD" w14:textId="77777777" w:rsidR="00FC20C4" w:rsidRPr="00E875A1" w:rsidRDefault="0199935F"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In all sub-populations mentioned above, the oyster beds are in a bad status (</w:t>
            </w:r>
            <w:proofErr w:type="spellStart"/>
            <w:r w:rsidRPr="00E875A1">
              <w:rPr>
                <w:rFonts w:asciiTheme="minorHAnsi" w:hAnsiTheme="minorHAnsi" w:cstheme="minorHAnsi"/>
                <w:sz w:val="20"/>
                <w:szCs w:val="20"/>
                <w:lang w:val="en-GB"/>
              </w:rPr>
              <w:t>Pouvreau</w:t>
            </w:r>
            <w:proofErr w:type="spellEnd"/>
            <w:r w:rsidRPr="00E875A1">
              <w:rPr>
                <w:rFonts w:asciiTheme="minorHAnsi" w:hAnsiTheme="minorHAnsi" w:cstheme="minorHAnsi"/>
                <w:sz w:val="20"/>
                <w:szCs w:val="20"/>
                <w:lang w:val="en-GB"/>
              </w:rPr>
              <w:t xml:space="preserve"> et al., 2019) except </w:t>
            </w:r>
            <w:r w:rsidR="437F6C27" w:rsidRPr="00E875A1">
              <w:rPr>
                <w:rFonts w:asciiTheme="minorHAnsi" w:hAnsiTheme="minorHAnsi" w:cstheme="minorHAnsi"/>
                <w:sz w:val="20"/>
                <w:szCs w:val="20"/>
                <w:lang w:val="en-GB"/>
              </w:rPr>
              <w:t xml:space="preserve">for </w:t>
            </w:r>
            <w:r w:rsidRPr="00E875A1">
              <w:rPr>
                <w:rFonts w:asciiTheme="minorHAnsi" w:hAnsiTheme="minorHAnsi" w:cstheme="minorHAnsi"/>
                <w:sz w:val="20"/>
                <w:szCs w:val="20"/>
                <w:lang w:val="en-GB"/>
              </w:rPr>
              <w:t xml:space="preserve">those where management and regulations occur in accordance with favourable environmental conditions for the species. For instance, in </w:t>
            </w:r>
            <w:proofErr w:type="spellStart"/>
            <w:r w:rsidRPr="00E875A1">
              <w:rPr>
                <w:rFonts w:asciiTheme="minorHAnsi" w:hAnsiTheme="minorHAnsi" w:cstheme="minorHAnsi"/>
                <w:sz w:val="20"/>
                <w:szCs w:val="20"/>
                <w:lang w:val="en-GB"/>
              </w:rPr>
              <w:t>Rance</w:t>
            </w:r>
            <w:proofErr w:type="spellEnd"/>
            <w:r w:rsidRPr="00E875A1">
              <w:rPr>
                <w:rFonts w:asciiTheme="minorHAnsi" w:hAnsiTheme="minorHAnsi" w:cstheme="minorHAnsi"/>
                <w:sz w:val="20"/>
                <w:szCs w:val="20"/>
                <w:lang w:val="en-GB"/>
              </w:rPr>
              <w:t xml:space="preserve"> river in Northern Brittany, the use of dredges has been forbidden and a high selective fishing is done manually by professional divers.</w:t>
            </w:r>
          </w:p>
          <w:p w14:paraId="4954DB8A" w14:textId="77777777" w:rsidR="00542C96" w:rsidRPr="00E875A1" w:rsidRDefault="00D57B44"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br/>
            </w:r>
            <w:r w:rsidR="0199935F" w:rsidRPr="00E875A1">
              <w:rPr>
                <w:rFonts w:asciiTheme="minorHAnsi" w:hAnsiTheme="minorHAnsi" w:cstheme="minorHAnsi"/>
                <w:b/>
                <w:bCs/>
                <w:sz w:val="20"/>
                <w:szCs w:val="20"/>
                <w:lang w:val="en-GB"/>
              </w:rPr>
              <w:t>Region IV</w:t>
            </w:r>
            <w:r w:rsidRPr="00E875A1">
              <w:rPr>
                <w:rFonts w:asciiTheme="minorHAnsi" w:hAnsiTheme="minorHAnsi" w:cstheme="minorHAnsi"/>
                <w:b/>
                <w:bCs/>
                <w:sz w:val="20"/>
                <w:szCs w:val="20"/>
                <w:lang w:val="en-GB"/>
              </w:rPr>
              <w:tab/>
            </w:r>
            <w:r w:rsidRPr="00E875A1">
              <w:rPr>
                <w:rFonts w:asciiTheme="minorHAnsi" w:hAnsiTheme="minorHAnsi" w:cstheme="minorHAnsi"/>
                <w:b/>
                <w:bCs/>
                <w:sz w:val="20"/>
                <w:szCs w:val="20"/>
                <w:lang w:val="en-GB"/>
              </w:rPr>
              <w:br/>
            </w:r>
            <w:r w:rsidRPr="00E875A1">
              <w:rPr>
                <w:rFonts w:asciiTheme="minorHAnsi" w:hAnsiTheme="minorHAnsi" w:cstheme="minorHAnsi"/>
                <w:b/>
                <w:bCs/>
                <w:sz w:val="20"/>
                <w:szCs w:val="20"/>
                <w:lang w:val="en-GB"/>
              </w:rPr>
              <w:tab/>
            </w:r>
            <w:r w:rsidR="0199935F" w:rsidRPr="00E875A1">
              <w:rPr>
                <w:rFonts w:asciiTheme="minorHAnsi" w:hAnsiTheme="minorHAnsi" w:cstheme="minorHAnsi"/>
                <w:b/>
                <w:bCs/>
                <w:sz w:val="20"/>
                <w:szCs w:val="20"/>
                <w:lang w:val="en-GB"/>
              </w:rPr>
              <w:t xml:space="preserve"> </w:t>
            </w:r>
            <w:r w:rsidRPr="00E875A1">
              <w:rPr>
                <w:rFonts w:asciiTheme="minorHAnsi" w:hAnsiTheme="minorHAnsi" w:cstheme="minorHAnsi"/>
                <w:b/>
                <w:bCs/>
                <w:sz w:val="20"/>
                <w:szCs w:val="20"/>
                <w:lang w:val="en-GB"/>
              </w:rPr>
              <w:br/>
            </w:r>
            <w:r w:rsidR="0199935F" w:rsidRPr="00E875A1">
              <w:rPr>
                <w:rFonts w:asciiTheme="minorHAnsi" w:hAnsiTheme="minorHAnsi" w:cstheme="minorHAnsi"/>
                <w:sz w:val="20"/>
                <w:szCs w:val="20"/>
                <w:u w:val="single"/>
                <w:lang w:val="en-GB"/>
              </w:rPr>
              <w:t>Fr</w:t>
            </w:r>
            <w:r w:rsidR="43941C49" w:rsidRPr="00E875A1">
              <w:rPr>
                <w:rFonts w:asciiTheme="minorHAnsi" w:hAnsiTheme="minorHAnsi" w:cstheme="minorHAnsi"/>
                <w:sz w:val="20"/>
                <w:szCs w:val="20"/>
                <w:u w:val="single"/>
                <w:lang w:val="en-GB"/>
              </w:rPr>
              <w:t>ench</w:t>
            </w:r>
            <w:r w:rsidR="0199935F" w:rsidRPr="00E875A1">
              <w:rPr>
                <w:rFonts w:asciiTheme="minorHAnsi" w:hAnsiTheme="minorHAnsi" w:cstheme="minorHAnsi"/>
                <w:sz w:val="20"/>
                <w:szCs w:val="20"/>
                <w:u w:val="single"/>
                <w:lang w:val="en-GB"/>
              </w:rPr>
              <w:t xml:space="preserve"> waters (</w:t>
            </w:r>
            <w:proofErr w:type="spellStart"/>
            <w:r w:rsidR="0199935F" w:rsidRPr="00E875A1">
              <w:rPr>
                <w:rFonts w:asciiTheme="minorHAnsi" w:hAnsiTheme="minorHAnsi" w:cstheme="minorHAnsi"/>
                <w:sz w:val="20"/>
                <w:szCs w:val="20"/>
                <w:u w:val="single"/>
                <w:lang w:val="en-GB"/>
              </w:rPr>
              <w:t>Iroise</w:t>
            </w:r>
            <w:proofErr w:type="spellEnd"/>
            <w:r w:rsidR="0199935F" w:rsidRPr="00E875A1">
              <w:rPr>
                <w:rFonts w:asciiTheme="minorHAnsi" w:hAnsiTheme="minorHAnsi" w:cstheme="minorHAnsi"/>
                <w:sz w:val="20"/>
                <w:szCs w:val="20"/>
                <w:u w:val="single"/>
                <w:lang w:val="en-GB"/>
              </w:rPr>
              <w:t xml:space="preserve"> sea and Atlantic coasts) </w:t>
            </w:r>
          </w:p>
          <w:p w14:paraId="57771CF7" w14:textId="77777777" w:rsidR="00542C96" w:rsidRPr="00E875A1" w:rsidRDefault="0199935F"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The same remark made for region III holds true for region IV in France.</w:t>
            </w:r>
          </w:p>
        </w:tc>
      </w:tr>
      <w:tr w:rsidR="001D618C" w:rsidRPr="00E875A1" w14:paraId="120F86C2" w14:textId="77777777" w:rsidTr="003821B0">
        <w:tc>
          <w:tcPr>
            <w:tcW w:w="774" w:type="pct"/>
            <w:hideMark/>
          </w:tcPr>
          <w:p w14:paraId="651382A1" w14:textId="77777777" w:rsidR="001D618C" w:rsidRPr="00E875A1" w:rsidRDefault="001D618C" w:rsidP="003821B0">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lastRenderedPageBreak/>
              <w:t>Threats and impacts</w:t>
            </w:r>
          </w:p>
          <w:p w14:paraId="388746AF" w14:textId="77777777" w:rsidR="001D618C" w:rsidRPr="00E875A1" w:rsidRDefault="001D618C" w:rsidP="003821B0">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t>(</w:t>
            </w:r>
            <w:proofErr w:type="gramStart"/>
            <w:r w:rsidRPr="00E875A1">
              <w:rPr>
                <w:rFonts w:asciiTheme="minorHAnsi" w:hAnsiTheme="minorHAnsi" w:cstheme="minorHAnsi"/>
                <w:sz w:val="20"/>
                <w:szCs w:val="20"/>
                <w:lang w:val="en-GB"/>
              </w:rPr>
              <w:t>additional</w:t>
            </w:r>
            <w:proofErr w:type="gramEnd"/>
            <w:r w:rsidRPr="00E875A1">
              <w:rPr>
                <w:rFonts w:asciiTheme="minorHAnsi" w:hAnsiTheme="minorHAnsi" w:cstheme="minorHAnsi"/>
                <w:sz w:val="20"/>
                <w:szCs w:val="20"/>
                <w:lang w:val="en-GB"/>
              </w:rPr>
              <w:t xml:space="preserve"> evidence &amp; information)</w:t>
            </w:r>
          </w:p>
        </w:tc>
        <w:tc>
          <w:tcPr>
            <w:tcW w:w="4226" w:type="pct"/>
          </w:tcPr>
          <w:p w14:paraId="38AF8C81" w14:textId="77777777" w:rsidR="0015186A" w:rsidRPr="00E875A1" w:rsidRDefault="0015186A"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Several factors have determined the decline of flat oyster wild production down to marginal figures in many European areas: overexploitation of natural beds; introduction of non‐native oysters; adverse effects of climate change and specific epidemic outbreaks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{"citationItems":[{"id":"ITEM-1","itemData":{"DOI":"10.1111/eva.12832","ISSN":"1752-4571","abstract":"© 2019 The Authors. Evolutionary Applications published by John Wiley &amp; Sons Ltd The European flat oyster (Ostrea edulis) is a highly appreciated mollusk with an important aquaculture production throughout the 20th century, in addition to playing an important role on coastal ecosystems. Overexploitation of natural beds, habitat degradation, introduction of non-native species, and epidemic outbreaks have severely affected this important resource, particularly, the protozoan parasite Bonamia ostreae, which is the main concern affecting its production and conservation. In order to identify genomic regions and markers potentially associated with bonamiosis resistance, six oyster beds distributed throughout the European Atlantic coast were sampled. Three of them have been exposed to this parasite since the early 1980s and showed some degree of innate resistance (long-term affected group, LTA), while the other three were free of B. ostreae at least until sampling date (naïve group, NV). A total of 14,065 SNPs were analyzed, including 37 markers from candidate genes and 14,028 from a medium-density SNP array. Gene diversity was similar between LTA and NV groups suggesting no genetic erosion due to long-term exposure to the parasite, and three population clusters were detected using the whole dataset. Tests for divergent selection between NV and LTA groups detected the presence of a very consistent set of 22 markers, located within a putative single genomic region, which suggests the presence of a major quantitative trait locus associated with B. ostreae resistance. Moreover, 324 outlier loci associated with factors other than bonamiosis were identified allowing fully discrimination of all the oyster beds. A practical tool which included the 84 highest discriminative markers for tracing O. edulis populations was developed and tested with empirical data. Results reported herein could assist the production of stocks with improved resistance to bonamiosis and facilitate the management of oyster beds for recovery production and ecosystem services provided by this species.","author":[{"dropping-particle":"","family":"Vera","given":"Manuel","non-dropping-particle":"","parse-names":false,"suffix":""},{"dropping-particle":"","family":"Pardo","given":"Belén G.","non-dropping-particle":"","parse-names":false,"suffix":""},{"dropping-particle":"","family":"Cao","given":"Asunción","non-dropping-particle":"","parse-names":false,"suffix":""},{"dropping-particle":"","family":"Vilas","given":"Román","non-dropping-particle":"","parse-names":false,"suffix":""},{"dropping-particle":"","family":"Fernández","given":"Carlos","non-dropping-particle":"","parse-names":false,"suffix":""},{"dropping-particle":"","family":"Blanco","given":"Andrés","non-dropping-particle":"","parse-names":false,"suffix":""},{"dropping-particle":"","family":"Gutierrez","given":"Alejandro P.","non-dropping-particle":"","parse-names":false,"suffix":""},{"dropping-particle":"","family":"Bean","given":"Tim P.","non-dropping-particle":"","parse-names":false,"suffix":""},{"dropping-particle":"","family":"Houston","given":"Ross D.","non-dropping-particle":"","parse-names":false,"suffix":""},{"dropping-particle":"","family":"Villalba","given":"Antonio","non-dropping-particle":"","parse-names":false,"suffix":""},{"dropping-particle":"","family":"Martínez","given":"Paulino","non-dropping-particle":"","parse-names":false,"suffix":""}],"container-title":"Evolutionary Applications","id":"ITEM-1","issue":"9","issued":{"date-parts":[["2019","10","5"]]},"page":"1781-1796","title":"Signatures of selection for bonamiosis resistance in European flat oyster ( Ostrea edulis ): New genomic tools for breeding programs and management of natural resources","type":"article-journal","volume":"12"},"uris":["http://www.mendeley.com/documents/?uuid=1973fb73-39ff-3990-ae7b-94b19e9ab5fe"]}],"mendeley":{"formattedCitation":"(Vera et al. 2019)","plainTextFormattedCitation":"(Vera et al. 2019)","previouslyFormattedCitation":"(Vera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(Vera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w:t>
            </w:r>
            <w:r w:rsidR="00116EE9" w:rsidRPr="00E875A1">
              <w:rPr>
                <w:rFonts w:asciiTheme="minorHAnsi" w:eastAsiaTheme="minorHAnsi" w:hAnsiTheme="minorHAnsi" w:cstheme="minorHAnsi"/>
                <w:sz w:val="20"/>
                <w:szCs w:val="20"/>
                <w:lang w:val="en-GB"/>
              </w:rPr>
              <w:t>T</w:t>
            </w:r>
            <w:r w:rsidR="00116EE9" w:rsidRPr="00E875A1">
              <w:rPr>
                <w:rFonts w:asciiTheme="minorHAnsi" w:hAnsiTheme="minorHAnsi" w:cstheme="minorHAnsi"/>
                <w:sz w:val="20"/>
                <w:szCs w:val="20"/>
                <w:lang w:val="en-GB"/>
              </w:rPr>
              <w:t>he volume of flat oysters caught</w:t>
            </w:r>
            <w:r w:rsidR="00427EB5" w:rsidRPr="00E875A1">
              <w:rPr>
                <w:rFonts w:asciiTheme="minorHAnsi" w:hAnsiTheme="minorHAnsi" w:cstheme="minorHAnsi"/>
                <w:sz w:val="20"/>
                <w:szCs w:val="20"/>
                <w:lang w:val="en-GB"/>
              </w:rPr>
              <w:t xml:space="preserve"> in Europe</w:t>
            </w:r>
            <w:r w:rsidR="00116EE9" w:rsidRPr="00E875A1">
              <w:rPr>
                <w:rFonts w:asciiTheme="minorHAnsi" w:hAnsiTheme="minorHAnsi" w:cstheme="minorHAnsi"/>
                <w:sz w:val="20"/>
                <w:szCs w:val="20"/>
                <w:lang w:val="en-GB"/>
              </w:rPr>
              <w:t xml:space="preserve">, including the harvest from aquaculture, </w:t>
            </w:r>
            <w:r w:rsidR="00427EB5" w:rsidRPr="00E875A1">
              <w:rPr>
                <w:rFonts w:asciiTheme="minorHAnsi" w:hAnsiTheme="minorHAnsi" w:cstheme="minorHAnsi"/>
                <w:sz w:val="20"/>
                <w:szCs w:val="20"/>
                <w:lang w:val="en-GB"/>
              </w:rPr>
              <w:t xml:space="preserve">reached </w:t>
            </w:r>
            <w:r w:rsidRPr="00E875A1">
              <w:rPr>
                <w:rFonts w:asciiTheme="minorHAnsi" w:hAnsiTheme="minorHAnsi" w:cstheme="minorHAnsi"/>
                <w:sz w:val="20"/>
                <w:szCs w:val="20"/>
                <w:lang w:val="en-GB"/>
              </w:rPr>
              <w:t>a peak of 32,995 t</w:t>
            </w:r>
            <w:r w:rsidR="00427EB5" w:rsidRPr="00E875A1">
              <w:rPr>
                <w:rFonts w:asciiTheme="minorHAnsi" w:hAnsiTheme="minorHAnsi" w:cstheme="minorHAnsi"/>
                <w:sz w:val="20"/>
                <w:szCs w:val="20"/>
                <w:lang w:val="en-GB"/>
              </w:rPr>
              <w:t>onnes</w:t>
            </w:r>
            <w:r w:rsidRPr="00E875A1">
              <w:rPr>
                <w:rFonts w:asciiTheme="minorHAnsi" w:hAnsiTheme="minorHAnsi" w:cstheme="minorHAnsi"/>
                <w:sz w:val="20"/>
                <w:szCs w:val="20"/>
                <w:lang w:val="en-GB"/>
              </w:rPr>
              <w:t xml:space="preserve"> in 1961</w:t>
            </w:r>
            <w:r w:rsidR="00427EB5" w:rsidRPr="00E875A1">
              <w:rPr>
                <w:rFonts w:asciiTheme="minorHAnsi" w:hAnsiTheme="minorHAnsi" w:cstheme="minorHAnsi"/>
                <w:sz w:val="20"/>
                <w:szCs w:val="20"/>
                <w:lang w:val="en-GB"/>
              </w:rPr>
              <w:t>, after which it declined</w:t>
            </w:r>
            <w:r w:rsidRPr="00E875A1">
              <w:rPr>
                <w:rFonts w:asciiTheme="minorHAnsi" w:hAnsiTheme="minorHAnsi" w:cstheme="minorHAnsi"/>
                <w:sz w:val="20"/>
                <w:szCs w:val="20"/>
                <w:lang w:val="en-GB"/>
              </w:rPr>
              <w:t xml:space="preserve"> </w:t>
            </w:r>
            <w:r w:rsidR="00427EB5" w:rsidRPr="00E875A1">
              <w:rPr>
                <w:rFonts w:asciiTheme="minorHAnsi" w:hAnsiTheme="minorHAnsi" w:cstheme="minorHAnsi"/>
                <w:sz w:val="20"/>
                <w:szCs w:val="20"/>
                <w:lang w:val="en-GB"/>
              </w:rPr>
              <w:t xml:space="preserve">to </w:t>
            </w:r>
            <w:r w:rsidR="00116EE9" w:rsidRPr="00E875A1">
              <w:rPr>
                <w:rFonts w:asciiTheme="minorHAnsi" w:hAnsiTheme="minorHAnsi" w:cstheme="minorHAnsi"/>
                <w:sz w:val="20"/>
                <w:szCs w:val="20"/>
                <w:lang w:val="en-GB"/>
              </w:rPr>
              <w:t>1</w:t>
            </w:r>
            <w:r w:rsidR="00427EB5" w:rsidRPr="00E875A1">
              <w:rPr>
                <w:rFonts w:asciiTheme="minorHAnsi" w:hAnsiTheme="minorHAnsi" w:cstheme="minorHAnsi"/>
                <w:sz w:val="20"/>
                <w:szCs w:val="20"/>
                <w:lang w:val="en-GB"/>
              </w:rPr>
              <w:t>,</w:t>
            </w:r>
            <w:r w:rsidR="00116EE9" w:rsidRPr="00E875A1">
              <w:rPr>
                <w:rFonts w:asciiTheme="minorHAnsi" w:hAnsiTheme="minorHAnsi" w:cstheme="minorHAnsi"/>
                <w:sz w:val="20"/>
                <w:szCs w:val="20"/>
                <w:lang w:val="en-GB"/>
              </w:rPr>
              <w:t xml:space="preserve">968 </w:t>
            </w:r>
            <w:r w:rsidRPr="00E875A1">
              <w:rPr>
                <w:rFonts w:asciiTheme="minorHAnsi" w:hAnsiTheme="minorHAnsi" w:cstheme="minorHAnsi"/>
                <w:sz w:val="20"/>
                <w:szCs w:val="20"/>
                <w:lang w:val="en-GB"/>
              </w:rPr>
              <w:t>t</w:t>
            </w:r>
            <w:r w:rsidR="00427EB5" w:rsidRPr="00E875A1">
              <w:rPr>
                <w:rFonts w:asciiTheme="minorHAnsi" w:hAnsiTheme="minorHAnsi" w:cstheme="minorHAnsi"/>
                <w:sz w:val="20"/>
                <w:szCs w:val="20"/>
                <w:lang w:val="en-GB"/>
              </w:rPr>
              <w:t>onnes</w:t>
            </w:r>
            <w:r w:rsidRPr="00E875A1">
              <w:rPr>
                <w:rFonts w:asciiTheme="minorHAnsi" w:hAnsiTheme="minorHAnsi" w:cstheme="minorHAnsi"/>
                <w:sz w:val="20"/>
                <w:szCs w:val="20"/>
                <w:lang w:val="en-GB"/>
              </w:rPr>
              <w:t xml:space="preserve"> in 201</w:t>
            </w:r>
            <w:r w:rsidR="00116EE9" w:rsidRPr="00E875A1">
              <w:rPr>
                <w:rFonts w:asciiTheme="minorHAnsi" w:hAnsiTheme="minorHAnsi" w:cstheme="minorHAnsi"/>
                <w:sz w:val="20"/>
                <w:szCs w:val="20"/>
                <w:lang w:val="en-GB"/>
              </w:rPr>
              <w:t>8</w:t>
            </w:r>
            <w:r w:rsidRPr="00E875A1">
              <w:rPr>
                <w:rFonts w:asciiTheme="minorHAnsi" w:hAnsiTheme="minorHAnsi" w:cstheme="minorHAnsi"/>
                <w:sz w:val="20"/>
                <w:szCs w:val="20"/>
                <w:lang w:val="en-GB"/>
              </w:rPr>
              <w:t xml:space="preserve"> </w:t>
            </w:r>
            <w:r w:rsidR="00427EB5" w:rsidRPr="00E875A1">
              <w:rPr>
                <w:rFonts w:asciiTheme="minorHAnsi" w:hAnsiTheme="minorHAnsi" w:cstheme="minorHAnsi"/>
                <w:sz w:val="20"/>
                <w:szCs w:val="20"/>
                <w:lang w:val="en-GB"/>
              </w:rPr>
              <w:t>(</w:t>
            </w:r>
            <w:r w:rsidRPr="00E875A1">
              <w:rPr>
                <w:rFonts w:asciiTheme="minorHAnsi" w:hAnsiTheme="minorHAnsi" w:cstheme="minorHAnsi"/>
                <w:sz w:val="20"/>
                <w:szCs w:val="20"/>
                <w:lang w:val="en-GB"/>
              </w:rPr>
              <w:t>http://www.fao.org/fishery/statistics/global-production/</w:t>
            </w:r>
            <w:r w:rsidR="00116EE9" w:rsidRPr="00E875A1">
              <w:rPr>
                <w:rFonts w:asciiTheme="minorHAnsi" w:hAnsiTheme="minorHAnsi" w:cstheme="minorHAnsi"/>
                <w:sz w:val="20"/>
                <w:szCs w:val="20"/>
                <w:lang w:val="en-GB"/>
              </w:rPr>
              <w:t>en</w:t>
            </w:r>
            <w:r w:rsidRPr="00E875A1">
              <w:rPr>
                <w:rFonts w:asciiTheme="minorHAnsi" w:hAnsiTheme="minorHAnsi" w:cstheme="minorHAnsi"/>
                <w:sz w:val="20"/>
                <w:szCs w:val="20"/>
                <w:lang w:val="en-GB"/>
              </w:rPr>
              <w:t>).</w:t>
            </w:r>
            <w:r w:rsidR="00116EE9" w:rsidRPr="00E875A1">
              <w:rPr>
                <w:rFonts w:asciiTheme="minorHAnsi" w:hAnsiTheme="minorHAnsi" w:cstheme="minorHAnsi"/>
                <w:sz w:val="20"/>
                <w:szCs w:val="20"/>
                <w:lang w:val="en-GB"/>
              </w:rPr>
              <w:t xml:space="preserve"> </w:t>
            </w:r>
          </w:p>
          <w:p w14:paraId="41ADFE0A" w14:textId="77777777" w:rsidR="00A24333" w:rsidRPr="00E875A1" w:rsidRDefault="00A24333" w:rsidP="0061657C">
            <w:pPr>
              <w:spacing w:after="120" w:line="276" w:lineRule="auto"/>
              <w:ind w:right="-1"/>
              <w:jc w:val="both"/>
              <w:rPr>
                <w:rFonts w:asciiTheme="minorHAnsi" w:hAnsiTheme="minorHAnsi" w:cstheme="minorHAnsi"/>
                <w:sz w:val="20"/>
                <w:szCs w:val="20"/>
                <w:lang w:val="en-GB"/>
              </w:rPr>
            </w:pPr>
          </w:p>
          <w:p w14:paraId="4AF7A2EB" w14:textId="77777777" w:rsidR="00E41D2D" w:rsidRPr="00E875A1" w:rsidRDefault="00E41D2D" w:rsidP="0061657C">
            <w:pPr>
              <w:spacing w:after="120" w:line="276" w:lineRule="auto"/>
              <w:ind w:right="-1"/>
              <w:jc w:val="both"/>
              <w:rPr>
                <w:rFonts w:asciiTheme="minorHAnsi" w:hAnsiTheme="minorHAnsi" w:cstheme="minorHAnsi"/>
                <w:b/>
                <w:bCs/>
                <w:sz w:val="20"/>
                <w:szCs w:val="20"/>
                <w:lang w:val="en-GB"/>
              </w:rPr>
            </w:pPr>
            <w:r w:rsidRPr="00E875A1">
              <w:rPr>
                <w:rFonts w:asciiTheme="minorHAnsi" w:eastAsiaTheme="minorHAnsi" w:hAnsiTheme="minorHAnsi" w:cstheme="minorHAnsi"/>
                <w:b/>
                <w:bCs/>
                <w:sz w:val="20"/>
                <w:szCs w:val="20"/>
                <w:lang w:val="en-GB"/>
              </w:rPr>
              <w:t>Microplastics</w:t>
            </w:r>
          </w:p>
          <w:p w14:paraId="1931F0AF" w14:textId="77777777" w:rsidR="00E41D2D" w:rsidRPr="00E875A1" w:rsidRDefault="00B24786" w:rsidP="0061657C">
            <w:pPr>
              <w:spacing w:after="120" w:line="276" w:lineRule="auto"/>
              <w:ind w:right="-1"/>
              <w:jc w:val="both"/>
              <w:rPr>
                <w:rFonts w:asciiTheme="minorHAnsi" w:hAnsiTheme="minorHAnsi" w:cstheme="minorHAnsi"/>
                <w:sz w:val="20"/>
                <w:szCs w:val="20"/>
                <w:lang w:val="en-GB"/>
              </w:rPr>
            </w:pPr>
            <w:r w:rsidRPr="00E875A1">
              <w:rPr>
                <w:rFonts w:asciiTheme="minorHAnsi" w:eastAsiaTheme="minorHAnsi" w:hAnsiTheme="minorHAnsi" w:cstheme="minorHAnsi"/>
                <w:sz w:val="20"/>
                <w:szCs w:val="20"/>
                <w:lang w:val="en-GB"/>
              </w:rPr>
              <w:t>Impacts of microplastics on the health and biological functioning of European flat oysters (</w:t>
            </w:r>
            <w:r w:rsidR="00EB2B04" w:rsidRPr="00E875A1">
              <w:rPr>
                <w:rFonts w:asciiTheme="minorHAnsi" w:eastAsiaTheme="minorHAnsi" w:hAnsiTheme="minorHAnsi" w:cstheme="minorHAnsi"/>
                <w:i/>
                <w:iCs/>
                <w:sz w:val="20"/>
                <w:szCs w:val="20"/>
                <w:lang w:val="en-GB"/>
              </w:rPr>
              <w:t>O.</w:t>
            </w:r>
            <w:r w:rsidRPr="00E875A1">
              <w:rPr>
                <w:rFonts w:asciiTheme="minorHAnsi" w:eastAsiaTheme="minorHAnsi" w:hAnsiTheme="minorHAnsi" w:cstheme="minorHAnsi"/>
                <w:i/>
                <w:iCs/>
                <w:sz w:val="20"/>
                <w:szCs w:val="20"/>
                <w:lang w:val="en-GB"/>
              </w:rPr>
              <w:t xml:space="preserve"> edulis</w:t>
            </w:r>
            <w:r w:rsidRPr="00E875A1">
              <w:rPr>
                <w:rFonts w:asciiTheme="minorHAnsi" w:eastAsiaTheme="minorHAnsi" w:hAnsiTheme="minorHAnsi" w:cstheme="minorHAnsi"/>
                <w:sz w:val="20"/>
                <w:szCs w:val="20"/>
                <w:lang w:val="en-GB"/>
              </w:rPr>
              <w:t xml:space="preserve">) and on the structure of associated macrofaunal assemblages were assessed in an outdoor mesocosm experiment </w:t>
            </w:r>
            <w:r w:rsidR="006B3EDD" w:rsidRPr="00E875A1">
              <w:rPr>
                <w:rFonts w:asciiTheme="minorHAnsi" w:eastAsia="Calibri" w:hAnsiTheme="minorHAnsi" w:cstheme="minorHAnsi"/>
                <w:sz w:val="17"/>
                <w:szCs w:val="17"/>
                <w:lang w:val="en-GB"/>
              </w:rPr>
              <w:fldChar w:fldCharType="begin" w:fldLock="1"/>
            </w:r>
            <w:r w:rsidRPr="00E875A1">
              <w:rPr>
                <w:rFonts w:asciiTheme="minorHAnsi" w:eastAsia="Calibri" w:hAnsiTheme="minorHAnsi" w:cstheme="minorHAnsi"/>
                <w:sz w:val="17"/>
                <w:szCs w:val="17"/>
                <w:lang w:val="en-GB"/>
              </w:rPr>
              <w:instrText xml:space="preserve">ADDIN CSL_CITATION {"citationItems":[{"id":"ITEM-1","itemData":{"DOI":"10.1016/j.envpol.2016.05.043","ISSN":"02697491","PMID":"27239693","abstract":"Plastic pollution is recognised as an emerging threat to aquatic ecosystems, with microplastics now the most abundant type of marine debris. Health effects caused by microplastics have been demonstrated at the species level, but impacts on ecological communities remain unknown. In this study, impacts of microplastics on the health and biological functioning of European flat oysters (Ostrea edulis) and on the structure of associated macrofaunal assemblages were assessed in an outdoor mesocosm experiment using intact sediment cores. Biodegradable and conventional microplastics were added at low (0.8 μg L-1) and high (80 μg L-1) doses in the water column repeatedly for 60 days. Effects on the oysters were minimal, but benthic assemblage structures differed and species richness and the total number of organisms were </w:instrText>
            </w:r>
            <w:r w:rsidRPr="00E875A1">
              <w:rPr>
                <w:rFonts w:ascii="Cambria Math" w:eastAsia="Calibri" w:hAnsi="Cambria Math" w:cstheme="minorHAnsi"/>
                <w:sz w:val="17"/>
                <w:szCs w:val="17"/>
                <w:lang w:val="en-GB"/>
              </w:rPr>
              <w:instrText>∼</w:instrText>
            </w:r>
            <w:r w:rsidRPr="00E875A1">
              <w:rPr>
                <w:rFonts w:asciiTheme="minorHAnsi" w:eastAsia="Calibri" w:hAnsiTheme="minorHAnsi" w:cstheme="minorHAnsi"/>
                <w:sz w:val="17"/>
                <w:szCs w:val="17"/>
                <w:lang w:val="en-GB"/>
              </w:rPr>
              <w:instrText xml:space="preserve">1.2 and 1.5 times greater in control mesocosms than in those exposed to high doses of microplastics. Notably, abundances of juvenile Littorina sp. (periwinkles) and Idotea balthica (an isopod) were </w:instrText>
            </w:r>
            <w:r w:rsidRPr="00E875A1">
              <w:rPr>
                <w:rFonts w:ascii="Cambria Math" w:eastAsia="Calibri" w:hAnsi="Cambria Math" w:cstheme="minorHAnsi"/>
                <w:sz w:val="17"/>
                <w:szCs w:val="17"/>
                <w:lang w:val="en-GB"/>
              </w:rPr>
              <w:instrText>∼</w:instrText>
            </w:r>
            <w:r w:rsidRPr="00E875A1">
              <w:rPr>
                <w:rFonts w:asciiTheme="minorHAnsi" w:eastAsia="Calibri" w:hAnsiTheme="minorHAnsi" w:cstheme="minorHAnsi"/>
                <w:sz w:val="17"/>
                <w:szCs w:val="17"/>
                <w:lang w:val="en-GB"/>
              </w:rPr>
              <w:instrText xml:space="preserve">2 and 8 times greater in controls than in mesocosms with the high dose of either type of microplastic. In addition, the biomass of Scrobicularia plana (peppery furrow shell clam) was </w:instrText>
            </w:r>
            <w:r w:rsidRPr="00E875A1">
              <w:rPr>
                <w:rFonts w:ascii="Cambria Math" w:eastAsia="Calibri" w:hAnsi="Cambria Math" w:cstheme="minorHAnsi"/>
                <w:sz w:val="17"/>
                <w:szCs w:val="17"/>
                <w:lang w:val="en-GB"/>
              </w:rPr>
              <w:instrText>∼</w:instrText>
            </w:r>
            <w:r w:rsidRPr="00E875A1">
              <w:rPr>
                <w:rFonts w:asciiTheme="minorHAnsi" w:eastAsia="Calibri" w:hAnsiTheme="minorHAnsi" w:cstheme="minorHAnsi"/>
                <w:sz w:val="17"/>
                <w:szCs w:val="17"/>
                <w:lang w:val="en-GB"/>
              </w:rPr>
              <w:instrText>1.5 times greater in controls than in mesocosms with the high dose of microplastics. This work indicates that repeated exposure to high concentrations of microplastics could alter assemblages in an important marine habitat by reducing the abundance of benthic fauna.","author":[{"dropping-particle":"","family":"Green","given":"Dannielle Senga","non-dropping-particle":"","parse-names":false,"suffix":""}],"container-title":"Environmental Pollution","id":"ITEM-1","issued":{"date-parts":[["2016","9","1"]]},"page":"95-103","publisher":"Elsevier Ltd","title":"Effects of microplastics on European flat oysters, Ostrea edulis and their associated benthic communities","type":"article-journal","volume":"216"},"uris":["http://www.mendeley.com/documents/?uuid=f07f9b76-7d60-3623-abe1-1d0b5a3bfca9"]}],"mendeley":{"formattedCitation":"(Green 2016)","plainTextFormattedCitation":"(Green 2016)","previouslyFormattedCitation":"(Green 2016)"},"properties":{"noteIndex":0},"schema":"https://github.com/citation-style-language/schema/raw/master/csl-citation.json"}</w:instrText>
            </w:r>
            <w:r w:rsidR="006B3EDD" w:rsidRPr="00E875A1">
              <w:rPr>
                <w:rFonts w:asciiTheme="minorHAnsi" w:eastAsia="Calibri" w:hAnsiTheme="minorHAnsi" w:cstheme="minorHAnsi"/>
                <w:sz w:val="17"/>
                <w:szCs w:val="17"/>
                <w:lang w:val="en-GB"/>
              </w:rPr>
              <w:fldChar w:fldCharType="separate"/>
            </w:r>
            <w:r w:rsidR="00E41D2D" w:rsidRPr="00E875A1">
              <w:rPr>
                <w:rFonts w:asciiTheme="minorHAnsi" w:eastAsia="Calibri" w:hAnsiTheme="minorHAnsi" w:cstheme="minorHAnsi"/>
                <w:noProof/>
                <w:sz w:val="17"/>
                <w:szCs w:val="17"/>
                <w:lang w:val="en-GB"/>
              </w:rPr>
              <w:t>(Green 2016)</w:t>
            </w:r>
            <w:r w:rsidR="006B3EDD" w:rsidRPr="00E875A1">
              <w:rPr>
                <w:rFonts w:asciiTheme="minorHAnsi" w:eastAsia="Calibri" w:hAnsiTheme="minorHAnsi" w:cstheme="minorHAnsi"/>
                <w:sz w:val="17"/>
                <w:szCs w:val="17"/>
                <w:lang w:val="en-GB"/>
              </w:rPr>
              <w:fldChar w:fldCharType="end"/>
            </w:r>
            <w:r w:rsidR="00E41D2D" w:rsidRPr="00E875A1">
              <w:rPr>
                <w:rFonts w:asciiTheme="minorHAnsi" w:eastAsiaTheme="minorHAnsi" w:hAnsiTheme="minorHAnsi" w:cstheme="minorHAnsi"/>
                <w:sz w:val="20"/>
                <w:szCs w:val="20"/>
                <w:lang w:val="en-GB"/>
              </w:rPr>
              <w:t xml:space="preserve">. Filtration and growth rates of </w:t>
            </w:r>
            <w:r w:rsidR="0043615F" w:rsidRPr="00E875A1">
              <w:rPr>
                <w:rFonts w:asciiTheme="minorHAnsi" w:eastAsiaTheme="minorHAnsi" w:hAnsiTheme="minorHAnsi" w:cstheme="minorHAnsi"/>
                <w:i/>
                <w:sz w:val="20"/>
                <w:szCs w:val="20"/>
                <w:lang w:val="en-GB"/>
              </w:rPr>
              <w:t>O. edulis</w:t>
            </w:r>
            <w:r w:rsidR="00E41D2D" w:rsidRPr="00E875A1">
              <w:rPr>
                <w:rFonts w:asciiTheme="minorHAnsi" w:eastAsiaTheme="minorHAnsi" w:hAnsiTheme="minorHAnsi" w:cstheme="minorHAnsi"/>
                <w:sz w:val="20"/>
                <w:szCs w:val="20"/>
                <w:lang w:val="en-GB"/>
              </w:rPr>
              <w:t xml:space="preserve"> were not measurably altered during exposure to microplastics, but respiration rates were elevated </w:t>
            </w:r>
            <w:r w:rsidR="006B3EDD" w:rsidRPr="00E875A1">
              <w:rPr>
                <w:rFonts w:asciiTheme="minorHAnsi" w:eastAsia="Calibri" w:hAnsiTheme="minorHAnsi" w:cstheme="minorHAnsi"/>
                <w:sz w:val="17"/>
                <w:szCs w:val="17"/>
                <w:lang w:val="en-GB"/>
              </w:rPr>
              <w:fldChar w:fldCharType="begin" w:fldLock="1"/>
            </w:r>
            <w:r w:rsidRPr="00E875A1">
              <w:rPr>
                <w:rFonts w:asciiTheme="minorHAnsi" w:eastAsia="Calibri" w:hAnsiTheme="minorHAnsi" w:cstheme="minorHAnsi"/>
                <w:sz w:val="17"/>
                <w:szCs w:val="17"/>
                <w:lang w:val="en-GB"/>
              </w:rPr>
              <w:instrText xml:space="preserve">ADDIN CSL_CITATION {"citationItems":[{"id":"ITEM-1","itemData":{"DOI":"10.1016/j.envpol.2016.05.043","ISSN":"02697491","PMID":"27239693","abstract":"Plastic pollution is recognised as an emerging threat to aquatic ecosystems, with microplastics now the most abundant type of marine debris. Health effects caused by microplastics have been demonstrated at the species level, but impacts on ecological communities remain unknown. In this study, impacts of microplastics on the health and biological functioning of European flat oysters (Ostrea edulis) and on the structure of associated macrofaunal assemblages were assessed in an outdoor mesocosm experiment using intact sediment cores. Biodegradable and conventional microplastics were added at low (0.8 μg L-1) and high (80 μg L-1) doses in the water column repeatedly for 60 days. Effects on the oysters were minimal, but benthic assemblage structures differed and species richness and the total number of organisms were </w:instrText>
            </w:r>
            <w:r w:rsidRPr="00E875A1">
              <w:rPr>
                <w:rFonts w:ascii="Cambria Math" w:eastAsia="Calibri" w:hAnsi="Cambria Math" w:cstheme="minorHAnsi"/>
                <w:sz w:val="17"/>
                <w:szCs w:val="17"/>
                <w:lang w:val="en-GB"/>
              </w:rPr>
              <w:instrText>∼</w:instrText>
            </w:r>
            <w:r w:rsidRPr="00E875A1">
              <w:rPr>
                <w:rFonts w:asciiTheme="minorHAnsi" w:eastAsia="Calibri" w:hAnsiTheme="minorHAnsi" w:cstheme="minorHAnsi"/>
                <w:sz w:val="17"/>
                <w:szCs w:val="17"/>
                <w:lang w:val="en-GB"/>
              </w:rPr>
              <w:instrText xml:space="preserve">1.2 and 1.5 times greater in control mesocosms than in those exposed to high doses of microplastics. Notably, abundances of juvenile Littorina sp. (periwinkles) and Idotea balthica (an isopod) were </w:instrText>
            </w:r>
            <w:r w:rsidRPr="00E875A1">
              <w:rPr>
                <w:rFonts w:ascii="Cambria Math" w:eastAsia="Calibri" w:hAnsi="Cambria Math" w:cstheme="minorHAnsi"/>
                <w:sz w:val="17"/>
                <w:szCs w:val="17"/>
                <w:lang w:val="en-GB"/>
              </w:rPr>
              <w:instrText>∼</w:instrText>
            </w:r>
            <w:r w:rsidRPr="00E875A1">
              <w:rPr>
                <w:rFonts w:asciiTheme="minorHAnsi" w:eastAsia="Calibri" w:hAnsiTheme="minorHAnsi" w:cstheme="minorHAnsi"/>
                <w:sz w:val="17"/>
                <w:szCs w:val="17"/>
                <w:lang w:val="en-GB"/>
              </w:rPr>
              <w:instrText xml:space="preserve">2 and 8 times greater in controls than in mesocosms with the high dose of either type of microplastic. In addition, the biomass of Scrobicularia plana (peppery furrow shell clam) was </w:instrText>
            </w:r>
            <w:r w:rsidRPr="00E875A1">
              <w:rPr>
                <w:rFonts w:ascii="Cambria Math" w:eastAsia="Calibri" w:hAnsi="Cambria Math" w:cstheme="minorHAnsi"/>
                <w:sz w:val="17"/>
                <w:szCs w:val="17"/>
                <w:lang w:val="en-GB"/>
              </w:rPr>
              <w:instrText>∼</w:instrText>
            </w:r>
            <w:r w:rsidRPr="00E875A1">
              <w:rPr>
                <w:rFonts w:asciiTheme="minorHAnsi" w:eastAsia="Calibri" w:hAnsiTheme="minorHAnsi" w:cstheme="minorHAnsi"/>
                <w:sz w:val="17"/>
                <w:szCs w:val="17"/>
                <w:lang w:val="en-GB"/>
              </w:rPr>
              <w:instrText>1.5 times greater in controls than in mesocosms with the high dose of microplastics. This work indicates that repeated exposure to high concentrations of microplastics could alter assemblages in an important marine habitat by reducing the abundance of benthic fauna.","author":[{"dropping-particle":"","family":"Green","given":"Dannielle Senga","non-dropping-particle":"","parse-names":false,"suffix":""}],"container-title":"Environmental Pollution","id":"ITEM-1","issued":{"date-parts":[["2016","9","1"]]},"page":"95-103","publisher":"Elsevier Ltd","title":"Effects of microplastics on European flat oysters, Ostrea edulis and their associated benthic communities","type":"article-journal","volume":"216"},"uris":["http://www.mendeley.com/documents/?uuid=f07f9b76-7d60-3623-abe1-1d0b5a3bfca9"]}],"mendeley":{"formattedCitation":"(Green 2016)","plainTextFormattedCitation":"(Green 2016)","previouslyFormattedCitation":"(Green 2016)"},"properties":{"noteIndex":0},"schema":"https://github.com/citation-style-language/schema/raw/master/csl-citation.json"}</w:instrText>
            </w:r>
            <w:r w:rsidR="006B3EDD" w:rsidRPr="00E875A1">
              <w:rPr>
                <w:rFonts w:asciiTheme="minorHAnsi" w:eastAsia="Calibri" w:hAnsiTheme="minorHAnsi" w:cstheme="minorHAnsi"/>
                <w:sz w:val="17"/>
                <w:szCs w:val="17"/>
                <w:lang w:val="en-GB"/>
              </w:rPr>
              <w:fldChar w:fldCharType="separate"/>
            </w:r>
            <w:r w:rsidR="00E41D2D" w:rsidRPr="00E875A1">
              <w:rPr>
                <w:rFonts w:asciiTheme="minorHAnsi" w:eastAsia="Calibri" w:hAnsiTheme="minorHAnsi" w:cstheme="minorHAnsi"/>
                <w:noProof/>
                <w:sz w:val="17"/>
                <w:szCs w:val="17"/>
                <w:lang w:val="en-GB"/>
              </w:rPr>
              <w:t>(Green 2016)</w:t>
            </w:r>
            <w:r w:rsidR="006B3EDD" w:rsidRPr="00E875A1">
              <w:rPr>
                <w:rFonts w:asciiTheme="minorHAnsi" w:eastAsia="Calibri" w:hAnsiTheme="minorHAnsi" w:cstheme="minorHAnsi"/>
                <w:sz w:val="17"/>
                <w:szCs w:val="17"/>
                <w:lang w:val="en-GB"/>
              </w:rPr>
              <w:fldChar w:fldCharType="end"/>
            </w:r>
            <w:r w:rsidR="00E41D2D" w:rsidRPr="00E875A1">
              <w:rPr>
                <w:rFonts w:asciiTheme="minorHAnsi" w:eastAsiaTheme="minorHAnsi" w:hAnsiTheme="minorHAnsi" w:cstheme="minorHAnsi"/>
                <w:sz w:val="20"/>
                <w:szCs w:val="20"/>
                <w:lang w:val="en-GB"/>
              </w:rPr>
              <w:t>. However, the abundances of several key grazers (including periwinkles, amphipods and isopods) could be reduced by high levels of microplastic contamination (</w:t>
            </w:r>
            <w:proofErr w:type="gramStart"/>
            <w:r w:rsidR="00E41D2D" w:rsidRPr="00E875A1">
              <w:rPr>
                <w:rFonts w:asciiTheme="minorHAnsi" w:eastAsiaTheme="minorHAnsi" w:hAnsiTheme="minorHAnsi" w:cstheme="minorHAnsi"/>
                <w:sz w:val="20"/>
                <w:szCs w:val="20"/>
                <w:lang w:val="en-GB"/>
              </w:rPr>
              <w:t>i.e.</w:t>
            </w:r>
            <w:proofErr w:type="gramEnd"/>
            <w:r w:rsidR="00E41D2D" w:rsidRPr="00E875A1">
              <w:rPr>
                <w:rFonts w:asciiTheme="minorHAnsi" w:eastAsiaTheme="minorHAnsi" w:hAnsiTheme="minorHAnsi" w:cstheme="minorHAnsi"/>
                <w:sz w:val="20"/>
                <w:szCs w:val="20"/>
                <w:lang w:val="en-GB"/>
              </w:rPr>
              <w:t xml:space="preserve"> repeated exposure to 80 </w:t>
            </w:r>
            <w:proofErr w:type="spellStart"/>
            <w:r w:rsidR="00E41D2D" w:rsidRPr="00E875A1">
              <w:rPr>
                <w:rFonts w:asciiTheme="minorHAnsi" w:eastAsiaTheme="minorHAnsi" w:hAnsiTheme="minorHAnsi" w:cstheme="minorHAnsi"/>
                <w:sz w:val="20"/>
                <w:szCs w:val="20"/>
                <w:lang w:val="en-GB"/>
              </w:rPr>
              <w:t>μg</w:t>
            </w:r>
            <w:proofErr w:type="spellEnd"/>
            <w:r w:rsidR="00912D26" w:rsidRPr="00E875A1">
              <w:rPr>
                <w:rFonts w:asciiTheme="minorHAnsi" w:eastAsiaTheme="minorHAnsi" w:hAnsiTheme="minorHAnsi" w:cstheme="minorHAnsi"/>
                <w:sz w:val="20"/>
                <w:szCs w:val="20"/>
                <w:lang w:val="en-GB"/>
              </w:rPr>
              <w:t>/L</w:t>
            </w:r>
            <w:r w:rsidR="00E41D2D" w:rsidRPr="00E875A1">
              <w:rPr>
                <w:rFonts w:asciiTheme="minorHAnsi" w:eastAsiaTheme="minorHAnsi" w:hAnsiTheme="minorHAnsi" w:cstheme="minorHAnsi"/>
                <w:sz w:val="20"/>
                <w:szCs w:val="20"/>
                <w:lang w:val="en-GB"/>
              </w:rPr>
              <w:t>) in natural habitats. Effects on assemblages could already be occurring in heavily polluted habitats</w:t>
            </w:r>
            <w:r w:rsidRPr="00E875A1">
              <w:rPr>
                <w:rFonts w:asciiTheme="minorHAnsi" w:eastAsiaTheme="minorHAnsi" w:hAnsiTheme="minorHAnsi" w:cstheme="minorHAnsi"/>
                <w:sz w:val="20"/>
                <w:szCs w:val="20"/>
                <w:lang w:val="en-GB"/>
              </w:rPr>
              <w:t xml:space="preserve"> </w:t>
            </w:r>
            <w:r w:rsidR="006B3EDD" w:rsidRPr="00E875A1">
              <w:rPr>
                <w:rFonts w:asciiTheme="minorHAnsi" w:eastAsia="Calibri" w:hAnsiTheme="minorHAnsi" w:cstheme="minorHAnsi"/>
                <w:sz w:val="17"/>
                <w:szCs w:val="17"/>
                <w:lang w:val="en-GB"/>
              </w:rPr>
              <w:fldChar w:fldCharType="begin" w:fldLock="1"/>
            </w:r>
            <w:r w:rsidRPr="00E875A1">
              <w:rPr>
                <w:rFonts w:asciiTheme="minorHAnsi" w:eastAsia="Calibri" w:hAnsiTheme="minorHAnsi" w:cstheme="minorHAnsi"/>
                <w:sz w:val="17"/>
                <w:szCs w:val="17"/>
                <w:lang w:val="en-GB"/>
              </w:rPr>
              <w:instrText xml:space="preserve">ADDIN CSL_CITATION {"citationItems":[{"id":"ITEM-1","itemData":{"DOI":"10.1016/j.envpol.2016.05.043","ISSN":"02697491","PMID":"27239693","abstract":"Plastic pollution is recognised as an emerging threat to aquatic ecosystems, with microplastics now the most abundant type of marine debris. Health effects caused by microplastics have been demonstrated at the species level, but impacts on ecological communities remain unknown. In this study, impacts of microplastics on the health and biological functioning of European flat oysters (Ostrea edulis) and on the structure of associated macrofaunal assemblages were assessed in an outdoor mesocosm experiment using intact sediment cores. Biodegradable and conventional microplastics were added at low (0.8 μg L-1) and high (80 μg L-1) doses in the water column repeatedly for 60 days. Effects on the oysters were minimal, but benthic assemblage structures differed and species richness and the total number of organisms were </w:instrText>
            </w:r>
            <w:r w:rsidRPr="00E875A1">
              <w:rPr>
                <w:rFonts w:ascii="Cambria Math" w:eastAsia="Calibri" w:hAnsi="Cambria Math" w:cstheme="minorHAnsi"/>
                <w:sz w:val="17"/>
                <w:szCs w:val="17"/>
                <w:lang w:val="en-GB"/>
              </w:rPr>
              <w:instrText>∼</w:instrText>
            </w:r>
            <w:r w:rsidRPr="00E875A1">
              <w:rPr>
                <w:rFonts w:asciiTheme="minorHAnsi" w:eastAsia="Calibri" w:hAnsiTheme="minorHAnsi" w:cstheme="minorHAnsi"/>
                <w:sz w:val="17"/>
                <w:szCs w:val="17"/>
                <w:lang w:val="en-GB"/>
              </w:rPr>
              <w:instrText xml:space="preserve">1.2 and 1.5 times greater in control mesocosms than in those exposed to high doses of microplastics. Notably, abundances of juvenile Littorina sp. (periwinkles) and Idotea balthica (an isopod) were </w:instrText>
            </w:r>
            <w:r w:rsidRPr="00E875A1">
              <w:rPr>
                <w:rFonts w:ascii="Cambria Math" w:eastAsia="Calibri" w:hAnsi="Cambria Math" w:cstheme="minorHAnsi"/>
                <w:sz w:val="17"/>
                <w:szCs w:val="17"/>
                <w:lang w:val="en-GB"/>
              </w:rPr>
              <w:instrText>∼</w:instrText>
            </w:r>
            <w:r w:rsidRPr="00E875A1">
              <w:rPr>
                <w:rFonts w:asciiTheme="minorHAnsi" w:eastAsia="Calibri" w:hAnsiTheme="minorHAnsi" w:cstheme="minorHAnsi"/>
                <w:sz w:val="17"/>
                <w:szCs w:val="17"/>
                <w:lang w:val="en-GB"/>
              </w:rPr>
              <w:instrText xml:space="preserve">2 and 8 times greater in controls than in mesocosms with the high dose of either type of microplastic. In addition, the biomass of Scrobicularia plana (peppery furrow shell clam) was </w:instrText>
            </w:r>
            <w:r w:rsidRPr="00E875A1">
              <w:rPr>
                <w:rFonts w:ascii="Cambria Math" w:eastAsia="Calibri" w:hAnsi="Cambria Math" w:cstheme="minorHAnsi"/>
                <w:sz w:val="17"/>
                <w:szCs w:val="17"/>
                <w:lang w:val="en-GB"/>
              </w:rPr>
              <w:instrText>∼</w:instrText>
            </w:r>
            <w:r w:rsidRPr="00E875A1">
              <w:rPr>
                <w:rFonts w:asciiTheme="minorHAnsi" w:eastAsia="Calibri" w:hAnsiTheme="minorHAnsi" w:cstheme="minorHAnsi"/>
                <w:sz w:val="17"/>
                <w:szCs w:val="17"/>
                <w:lang w:val="en-GB"/>
              </w:rPr>
              <w:instrText>1.5 times greater in controls than in mesocosms with the high dose of microplastics. This work indicates that repeated exposure to high concentrations of microplastics could alter assemblages in an important marine habitat by reducing the abundance of benthic fauna.","author":[{"dropping-particle":"","family":"Green","given":"Dannielle Senga","non-dropping-particle":"","parse-names":false,"suffix":""}],"container-title":"Environmental Pollution","id":"ITEM-1","issued":{"date-parts":[["2016","9","1"]]},"page":"95-103","publisher":"Elsevier Ltd","title":"Effects of microplastics on European flat oysters, Ostrea edulis and their associated benthic communities","type":"article-journal","volume":"216"},"uris":["http://www.mendeley.com/documents/?uuid=f07f9b76-7d60-3623-abe1-1d0b5a3bfca9"]}],"mendeley":{"formattedCitation":"(Green 2016)","plainTextFormattedCitation":"(Green 2016)","previouslyFormattedCitation":"(Green 2016)"},"properties":{"noteIndex":0},"schema":"https://github.com/citation-style-language/schema/raw/master/csl-citation.json"}</w:instrText>
            </w:r>
            <w:r w:rsidR="006B3EDD" w:rsidRPr="00E875A1">
              <w:rPr>
                <w:rFonts w:asciiTheme="minorHAnsi" w:eastAsia="Calibri" w:hAnsiTheme="minorHAnsi" w:cstheme="minorHAnsi"/>
                <w:sz w:val="17"/>
                <w:szCs w:val="17"/>
                <w:lang w:val="en-GB"/>
              </w:rPr>
              <w:fldChar w:fldCharType="separate"/>
            </w:r>
            <w:r w:rsidRPr="00E875A1">
              <w:rPr>
                <w:rFonts w:asciiTheme="minorHAnsi" w:eastAsia="Calibri" w:hAnsiTheme="minorHAnsi" w:cstheme="minorHAnsi"/>
                <w:noProof/>
                <w:sz w:val="17"/>
                <w:szCs w:val="17"/>
                <w:lang w:val="en-GB"/>
              </w:rPr>
              <w:t>(Green 2016)</w:t>
            </w:r>
            <w:r w:rsidR="006B3EDD" w:rsidRPr="00E875A1">
              <w:rPr>
                <w:rFonts w:asciiTheme="minorHAnsi" w:eastAsia="Calibri" w:hAnsiTheme="minorHAnsi" w:cstheme="minorHAnsi"/>
                <w:sz w:val="17"/>
                <w:szCs w:val="17"/>
                <w:lang w:val="en-GB"/>
              </w:rPr>
              <w:fldChar w:fldCharType="end"/>
            </w:r>
            <w:r w:rsidRPr="00E875A1">
              <w:rPr>
                <w:rFonts w:asciiTheme="minorHAnsi" w:eastAsiaTheme="minorHAnsi" w:hAnsiTheme="minorHAnsi" w:cstheme="minorHAnsi"/>
                <w:sz w:val="20"/>
                <w:szCs w:val="20"/>
                <w:lang w:val="en-GB"/>
              </w:rPr>
              <w:t>.</w:t>
            </w:r>
          </w:p>
          <w:p w14:paraId="2BEB1EDA" w14:textId="77777777" w:rsidR="000073EF" w:rsidRPr="00E875A1" w:rsidRDefault="000073EF" w:rsidP="0061657C">
            <w:pPr>
              <w:spacing w:after="120" w:line="276" w:lineRule="auto"/>
              <w:ind w:right="-1"/>
              <w:jc w:val="both"/>
              <w:rPr>
                <w:rFonts w:asciiTheme="minorHAnsi" w:hAnsiTheme="minorHAnsi" w:cstheme="minorHAnsi"/>
                <w:b/>
                <w:bCs/>
                <w:sz w:val="20"/>
                <w:szCs w:val="20"/>
                <w:lang w:val="en-GB"/>
              </w:rPr>
            </w:pPr>
            <w:r w:rsidRPr="00E875A1">
              <w:rPr>
                <w:rFonts w:asciiTheme="minorHAnsi" w:eastAsiaTheme="minorHAnsi" w:hAnsiTheme="minorHAnsi" w:cstheme="minorHAnsi"/>
                <w:b/>
                <w:bCs/>
                <w:sz w:val="20"/>
                <w:szCs w:val="20"/>
                <w:lang w:val="en-GB"/>
              </w:rPr>
              <w:lastRenderedPageBreak/>
              <w:t>Invasive species</w:t>
            </w:r>
          </w:p>
          <w:p w14:paraId="760B4A4A" w14:textId="77777777" w:rsidR="0015186A" w:rsidRPr="00E875A1" w:rsidRDefault="000073EF" w:rsidP="0061657C">
            <w:pPr>
              <w:spacing w:after="120" w:line="276" w:lineRule="auto"/>
              <w:ind w:right="-1"/>
              <w:jc w:val="both"/>
              <w:rPr>
                <w:rFonts w:asciiTheme="minorHAnsi" w:hAnsiTheme="minorHAnsi" w:cstheme="minorHAnsi"/>
                <w:sz w:val="20"/>
                <w:szCs w:val="20"/>
                <w:lang w:val="en-GB"/>
              </w:rPr>
            </w:pPr>
            <w:r w:rsidRPr="00E875A1">
              <w:rPr>
                <w:rFonts w:asciiTheme="minorHAnsi" w:eastAsiaTheme="minorHAnsi" w:hAnsiTheme="minorHAnsi" w:cstheme="minorHAnsi"/>
                <w:sz w:val="20"/>
                <w:szCs w:val="20"/>
                <w:lang w:val="en-GB"/>
              </w:rPr>
              <w:t xml:space="preserve">The common limpet slipper </w:t>
            </w:r>
            <w:proofErr w:type="spellStart"/>
            <w:r w:rsidR="0043615F" w:rsidRPr="00E875A1">
              <w:rPr>
                <w:rFonts w:asciiTheme="minorHAnsi" w:eastAsiaTheme="minorHAnsi" w:hAnsiTheme="minorHAnsi" w:cstheme="minorHAnsi"/>
                <w:i/>
                <w:sz w:val="20"/>
                <w:szCs w:val="20"/>
                <w:lang w:val="en-GB"/>
              </w:rPr>
              <w:t>Crepidula</w:t>
            </w:r>
            <w:proofErr w:type="spellEnd"/>
            <w:r w:rsidR="0043615F" w:rsidRPr="00E875A1">
              <w:rPr>
                <w:rFonts w:asciiTheme="minorHAnsi" w:eastAsiaTheme="minorHAnsi" w:hAnsiTheme="minorHAnsi" w:cstheme="minorHAnsi"/>
                <w:i/>
                <w:sz w:val="20"/>
                <w:szCs w:val="20"/>
                <w:lang w:val="en-GB"/>
              </w:rPr>
              <w:t xml:space="preserve"> </w:t>
            </w:r>
            <w:proofErr w:type="spellStart"/>
            <w:r w:rsidR="0043615F" w:rsidRPr="00E875A1">
              <w:rPr>
                <w:rFonts w:asciiTheme="minorHAnsi" w:eastAsiaTheme="minorHAnsi" w:hAnsiTheme="minorHAnsi" w:cstheme="minorHAnsi"/>
                <w:i/>
                <w:sz w:val="20"/>
                <w:szCs w:val="20"/>
                <w:lang w:val="en-GB"/>
              </w:rPr>
              <w:t>fornicata</w:t>
            </w:r>
            <w:proofErr w:type="spellEnd"/>
            <w:r w:rsidRPr="00E875A1">
              <w:rPr>
                <w:rFonts w:asciiTheme="minorHAnsi" w:eastAsiaTheme="minorHAnsi" w:hAnsiTheme="minorHAnsi" w:cstheme="minorHAnsi"/>
                <w:sz w:val="20"/>
                <w:szCs w:val="20"/>
                <w:lang w:val="en-GB"/>
              </w:rPr>
              <w:t xml:space="preserve">, which has been implicated to have negative effects on </w:t>
            </w:r>
            <w:r w:rsidR="0043615F" w:rsidRPr="00E875A1">
              <w:rPr>
                <w:rFonts w:asciiTheme="minorHAnsi" w:eastAsiaTheme="minorHAnsi" w:hAnsiTheme="minorHAnsi" w:cstheme="minorHAnsi"/>
                <w:i/>
                <w:sz w:val="20"/>
                <w:szCs w:val="20"/>
                <w:lang w:val="en-GB"/>
              </w:rPr>
              <w:t>O. edulis</w:t>
            </w:r>
            <w:r w:rsidR="00311A91" w:rsidRPr="00E875A1">
              <w:rPr>
                <w:rFonts w:asciiTheme="minorHAnsi" w:eastAsiaTheme="minorHAnsi" w:hAnsiTheme="minorHAnsi" w:cstheme="minorHAnsi"/>
                <w:sz w:val="20"/>
                <w:szCs w:val="20"/>
                <w:lang w:val="en-GB"/>
              </w:rPr>
              <w:t xml:space="preserve">, had nothing to do with the local extinction of </w:t>
            </w:r>
            <w:r w:rsidR="0043615F" w:rsidRPr="00E875A1">
              <w:rPr>
                <w:rFonts w:asciiTheme="minorHAnsi" w:eastAsiaTheme="minorHAnsi" w:hAnsiTheme="minorHAnsi" w:cstheme="minorHAnsi"/>
                <w:i/>
                <w:sz w:val="20"/>
                <w:szCs w:val="20"/>
                <w:lang w:val="en-GB"/>
              </w:rPr>
              <w:t>O. edulis</w:t>
            </w:r>
            <w:r w:rsidR="00311A91" w:rsidRPr="00E875A1">
              <w:rPr>
                <w:rFonts w:asciiTheme="minorHAnsi" w:eastAsiaTheme="minorHAnsi" w:hAnsiTheme="minorHAnsi" w:cstheme="minorHAnsi"/>
                <w:sz w:val="20"/>
                <w:szCs w:val="20"/>
                <w:lang w:val="en-GB"/>
              </w:rPr>
              <w:t xml:space="preserve"> in the North Sea because</w:t>
            </w:r>
            <w:r w:rsidRPr="00E875A1">
              <w:rPr>
                <w:rFonts w:asciiTheme="minorHAnsi" w:eastAsiaTheme="minorHAnsi" w:hAnsiTheme="minorHAnsi" w:cstheme="minorHAnsi"/>
                <w:sz w:val="20"/>
                <w:szCs w:val="20"/>
                <w:lang w:val="en-GB"/>
              </w:rPr>
              <w:t xml:space="preserve"> the decline of </w:t>
            </w:r>
            <w:r w:rsidR="0043615F" w:rsidRPr="00E875A1">
              <w:rPr>
                <w:rFonts w:asciiTheme="minorHAnsi" w:eastAsiaTheme="minorHAnsi" w:hAnsiTheme="minorHAnsi" w:cstheme="minorHAnsi"/>
                <w:i/>
                <w:sz w:val="20"/>
                <w:szCs w:val="20"/>
                <w:lang w:val="en-GB"/>
              </w:rPr>
              <w:t>O. edulis</w:t>
            </w:r>
            <w:r w:rsidRPr="00E875A1">
              <w:rPr>
                <w:rFonts w:asciiTheme="minorHAnsi" w:eastAsiaTheme="minorHAnsi" w:hAnsiTheme="minorHAnsi" w:cstheme="minorHAnsi"/>
                <w:sz w:val="20"/>
                <w:szCs w:val="20"/>
                <w:lang w:val="en-GB"/>
              </w:rPr>
              <w:t xml:space="preserve"> was nearly completed before </w:t>
            </w:r>
            <w:r w:rsidR="0043615F" w:rsidRPr="00E875A1">
              <w:rPr>
                <w:rFonts w:asciiTheme="minorHAnsi" w:eastAsiaTheme="minorHAnsi" w:hAnsiTheme="minorHAnsi" w:cstheme="minorHAnsi"/>
                <w:i/>
                <w:sz w:val="20"/>
                <w:szCs w:val="20"/>
                <w:lang w:val="en-GB"/>
              </w:rPr>
              <w:t xml:space="preserve">C. </w:t>
            </w:r>
            <w:proofErr w:type="spellStart"/>
            <w:r w:rsidR="0043615F" w:rsidRPr="00E875A1">
              <w:rPr>
                <w:rFonts w:asciiTheme="minorHAnsi" w:eastAsiaTheme="minorHAnsi" w:hAnsiTheme="minorHAnsi" w:cstheme="minorHAnsi"/>
                <w:i/>
                <w:sz w:val="20"/>
                <w:szCs w:val="20"/>
                <w:lang w:val="en-GB"/>
              </w:rPr>
              <w:t>fornicata</w:t>
            </w:r>
            <w:proofErr w:type="spellEnd"/>
            <w:r w:rsidRPr="00E875A1">
              <w:rPr>
                <w:rFonts w:asciiTheme="minorHAnsi" w:eastAsiaTheme="minorHAnsi" w:hAnsiTheme="minorHAnsi" w:cstheme="minorHAnsi"/>
                <w:sz w:val="20"/>
                <w:szCs w:val="20"/>
                <w:lang w:val="en-GB"/>
              </w:rPr>
              <w:t xml:space="preserve"> appeared in the North Sea</w:t>
            </w:r>
            <w:r w:rsidR="00311A91" w:rsidRPr="00E875A1">
              <w:rPr>
                <w:rFonts w:asciiTheme="minorHAnsi" w:eastAsiaTheme="minorHAnsi" w:hAnsiTheme="minorHAnsi" w:cstheme="minorHAnsi"/>
                <w:sz w:val="20"/>
                <w:szCs w:val="20"/>
                <w:lang w:val="en-GB"/>
              </w:rPr>
              <w:t xml:space="preserve"> </w:t>
            </w:r>
            <w:r w:rsidR="006B3EDD" w:rsidRPr="00E875A1">
              <w:rPr>
                <w:rFonts w:asciiTheme="minorHAnsi" w:eastAsia="Calibri" w:hAnsiTheme="minorHAnsi" w:cstheme="minorHAnsi"/>
                <w:sz w:val="17"/>
                <w:szCs w:val="17"/>
                <w:lang w:val="en-GB"/>
              </w:rPr>
              <w:fldChar w:fldCharType="begin" w:fldLock="1"/>
            </w:r>
            <w:r w:rsidRPr="00E875A1">
              <w:rPr>
                <w:rFonts w:asciiTheme="minorHAnsi" w:eastAsia="Calibri" w:hAnsiTheme="minorHAnsi" w:cstheme="minorHAnsi"/>
                <w:sz w:val="17"/>
                <w:szCs w:val="17"/>
                <w:lang w:val="en-GB"/>
              </w:rPr>
              <w:instrText>ADDIN CSL_CITATION {"citationItems":[{"id":"ITEM-1","itemData":{"DOI":"10.1371/journal.pone.0224249","ISSN":"1932-6203","abstract":"Natural history collections are fundamental for biodiversity research as well as for any applied environment-related research. These collections can be seen as archives of earth's life providing the basis to address highly relevant scientific questions such as how biodiversity changes in certain environments, either through evolutionary processes in a geological timescale, or by man-made transformation of habitats throughout the last decades and/or centuries. A prominent example is the decline of the European flat oyster Ostrea edulis Linneaus, 1758 in the North Sea and the concomitant invasion of the common limpet slipper Crepidula fornicata, which has been implicated to have negative effects on O. edulis. We used collections to analyse population changes in both species in the North Sea. In order to reconstruct the change in distribution and diversity over the past 200 years, we combined the temporal and spatial information recorded with the collected specimens contained in several European natural history collections. Our data recover the decline of O. edulis in the North Sea from the 19th century to the present and the process of invasion of C. fornicata. Importantly, the decline of O. edulis was nearly completed before C. fornicata appeared in the North Sea, suggesting that the latter had nothing to do with the local extinction of O. edulis in the North Sea.","author":[{"dropping-particle":"","family":"Hayer","given":"Sarah","non-dropping-particle":"","parse-names":false,"suffix":""},{"dropping-particle":"","family":"Bick","given":"Andreas","non-dropping-particle":"","parse-names":false,"suffix":""},{"dropping-particle":"","family":"Brandt","given":"Angelika","non-dropping-particle":"","parse-names":false,"suffix":""},{"dropping-particle":"","family":"Ewers-Saucedo","given":"Christine","non-dropping-particle":"","parse-names":false,"suffix":""},{"dropping-particle":"","family":"Fiege","given":"Dieter","non-dropping-particle":"","parse-names":false,"suffix":""},{"dropping-particle":"","family":"Füting","given":"Susanne","non-dropping-particle":"","parse-names":false,"suffix":""},{"dropping-particle":"","family":"Krause-Kyora","given":"Ben","non-dropping-particle":"","parse-names":false,"suffix":""},{"dropping-particle":"","family":"Michalik","given":"Peter","non-dropping-particle":"","parse-names":false,"suffix":""},{"dropping-particle":"","family":"Reinicke","given":"Götz-Bodo","non-dropping-particle":"","parse-names":false,"suffix":""},{"dropping-particle":"","family":"Brandis","given":"Dirk","non-dropping-particle":"","parse-names":false,"suffix":""}],"container-title":"PLOS ONE","editor":[{"dropping-particle":"","family":"Joger","given":"Ulrich","non-dropping-particle":"","parse-names":false,"suffix":""}],"id":"ITEM-1","issue":"10","issued":{"date-parts":[["2019","10","24"]]},"page":"e0224249","publisher":"Public Library of Science","title":"Coming and going – Historical distributions of the European oyster Ostrea edulis Linnaeus, 1758 and the introduced slipper limpet Crepidula fornicata Linnaeus, 1758 in the North Sea","type":"article-journal","volume":"14"},"uris":["http://www.mendeley.com/documents/?uuid=c37c1657-4c4b-3962-bdb1-4d136c2a3b8d"]}],"mendeley":{"formattedCitation":"(Hayer et al. 2019)","plainTextFormattedCitation":"(Hayer et al. 2019)","previouslyFormattedCitation":"(Hayer et al. 2019)"},"properties":{"noteIndex":0},"schema":"https://github.com/citation-style-language/schema/raw/master/csl-citation.json"}</w:instrText>
            </w:r>
            <w:r w:rsidR="006B3EDD" w:rsidRPr="00E875A1">
              <w:rPr>
                <w:rFonts w:asciiTheme="minorHAnsi" w:eastAsia="Calibri" w:hAnsiTheme="minorHAnsi" w:cstheme="minorHAnsi"/>
                <w:sz w:val="17"/>
                <w:szCs w:val="17"/>
                <w:lang w:val="en-GB"/>
              </w:rPr>
              <w:fldChar w:fldCharType="separate"/>
            </w:r>
            <w:r w:rsidR="00311A91" w:rsidRPr="00E875A1">
              <w:rPr>
                <w:rFonts w:asciiTheme="minorHAnsi" w:eastAsia="Calibri" w:hAnsiTheme="minorHAnsi" w:cstheme="minorHAnsi"/>
                <w:noProof/>
                <w:sz w:val="17"/>
                <w:szCs w:val="17"/>
                <w:lang w:val="en-GB"/>
              </w:rPr>
              <w:t>(Hayer et al. 2019)</w:t>
            </w:r>
            <w:r w:rsidR="006B3EDD" w:rsidRPr="00E875A1">
              <w:rPr>
                <w:rFonts w:asciiTheme="minorHAnsi" w:eastAsia="Calibri" w:hAnsiTheme="minorHAnsi" w:cstheme="minorHAnsi"/>
                <w:sz w:val="17"/>
                <w:szCs w:val="17"/>
                <w:lang w:val="en-GB"/>
              </w:rPr>
              <w:fldChar w:fldCharType="end"/>
            </w:r>
            <w:r w:rsidRPr="00E875A1">
              <w:rPr>
                <w:rFonts w:asciiTheme="minorHAnsi" w:eastAsiaTheme="minorHAnsi" w:hAnsiTheme="minorHAnsi" w:cstheme="minorHAnsi"/>
                <w:sz w:val="20"/>
                <w:szCs w:val="20"/>
                <w:lang w:val="en-GB"/>
              </w:rPr>
              <w:t>.</w:t>
            </w:r>
          </w:p>
          <w:p w14:paraId="2A2DE275" w14:textId="77777777" w:rsidR="00E41D2D" w:rsidRPr="00E875A1" w:rsidRDefault="004524C1"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Temperature / climate change</w:t>
            </w:r>
          </w:p>
          <w:p w14:paraId="3D5579CC" w14:textId="77777777" w:rsidR="004524C1" w:rsidRPr="00E875A1" w:rsidRDefault="0043615F"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i/>
                <w:sz w:val="20"/>
                <w:szCs w:val="20"/>
                <w:lang w:val="en-GB"/>
              </w:rPr>
              <w:t>O. edulis</w:t>
            </w:r>
            <w:r w:rsidR="004524C1" w:rsidRPr="00E875A1">
              <w:rPr>
                <w:rFonts w:asciiTheme="minorHAnsi" w:hAnsiTheme="minorHAnsi" w:cstheme="minorHAnsi"/>
                <w:sz w:val="20"/>
                <w:szCs w:val="20"/>
                <w:lang w:val="en-GB"/>
              </w:rPr>
              <w:t xml:space="preserve"> populations with heavily male‐skewed sex ratios have been identified, which may have contributed to fisheries decline due to reduced levels of fertilization </w:t>
            </w:r>
            <w:r w:rsidR="006B3EDD" w:rsidRPr="00E875A1">
              <w:rPr>
                <w:rFonts w:asciiTheme="minorHAnsi" w:hAnsiTheme="minorHAnsi" w:cstheme="minorHAnsi"/>
                <w:sz w:val="20"/>
                <w:szCs w:val="20"/>
                <w:lang w:val="en-GB"/>
              </w:rPr>
              <w:fldChar w:fldCharType="begin" w:fldLock="1"/>
            </w:r>
            <w:r w:rsidR="004524C1" w:rsidRPr="00E875A1">
              <w:rPr>
                <w:rFonts w:asciiTheme="minorHAnsi" w:hAnsiTheme="minorHAnsi" w:cstheme="minorHAnsi"/>
                <w:sz w:val="20"/>
                <w:szCs w:val="20"/>
                <w:lang w:val="en-GB"/>
              </w:rPr>
              <w:instrText>ADDIN CSL_CITATION {"citationItems":[{"id":"ITEM-1","itemData":{"DOI":"10.1002/aqc.2855","ISSN":"10527613","abstract":"Copyright © 2017 John Wiley &amp; Sons, Ltd. The European native oyster, Ostrea edulis, has been in severe decline since the early 1900s across Europe with many fisheries now declared commercially extinct. In light of this broad scale population decline, the UK has listed O. edulis as a threatened species, requiring conservation action under the Biodiversity Action Plan (BAP). In addition to this designation, in Scotland O. edulis beds is a search feature (SF) and a priority marine feature (PMF) for MPA site selection. These sites are also listed as a feature of conservation importance and included on the OSPAR list of threatened/declining species and habitats. Recent studies have identified O. edulis populations with heavily male-skewed sex ratios, which may have contributed to fisheries decline due to reduced levels of fertilization. This species is a protandrous alternating hermaphrodite and individuals may change sex in response to local conditions. This study aimed to assess how sex ratios vary temporally and if this is correlated with temperature, by studying two exploited populations in Loch Ryan, Scotland and Chichester Harbour, England. This study suggests that the proportion of male phase oysters is positively correlated with water temperature and that the study population in cooler waters had a more balanced sex ratio overall (the Loch Ryan population was significantly similar to 1:1 for 10 of 13 months, whereas in Chichester only 1 of the 7 months was significantly similar). This study provides evidence to suggest that a critical temperature threshold for sex determination exists in O. edulis and for the Loch Ryan population we suggest that this is 16.5°C. However, further work is required to assess how this threshold may change between sites and how future climate change scenarios might affect the sex ratio of native oyster populations.","author":[{"dropping-particle":"","family":"Eagling","given":"Lawrence E.","non-dropping-particle":"","parse-names":false,"suffix":""},{"dropping-particle":"","family":"Ashton","given":"Elizabeth C.","non-dropping-particle":"","parse-names":false,"suffix":""},{"dropping-particle":"","family":"Jensen","given":"Antony C.","non-dropping-particle":"","parse-names":false,"suffix":""},{"dropping-particle":"","family":"Sigwart","given":"Julia D.","non-dropping-particle":"","parse-names":false,"suffix":""},{"dropping-particle":"","family":"Murray","given":"Darren","non-dropping-particle":"","parse-names":false,"suffix":""},{"dropping-particle":"","family":"Roberts","given":"Dai","non-dropping-particle":"","parse-names":false,"suffix":""}],"container-title":"Aquatic Conservation: Marine and Freshwater Ecosystems","id":"ITEM-1","issue":"2","issued":{"date-parts":[["2018","4"]]},"page":"270-281","title":"Spatial and temporal differences in gonad development, sex ratios and reproductive output, influence the sustainability of exploited populations of the European oyster, Ostrea edulis","type":"article-journal","volume":"28"},"uris":["http://www.mendeley.com/documents/?uuid=e3821cc6-ec75-3a23-8dec-961d352157d4"]}],"mendeley":{"formattedCitation":"(Eagling et al. 2018)","plainTextFormattedCitation":"(Eagling et al. 2018)","previouslyFormattedCitation":"(Eagling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4524C1" w:rsidRPr="00E875A1">
              <w:rPr>
                <w:rFonts w:asciiTheme="minorHAnsi" w:hAnsiTheme="minorHAnsi" w:cstheme="minorHAnsi"/>
                <w:noProof/>
                <w:sz w:val="20"/>
                <w:szCs w:val="20"/>
                <w:lang w:val="en-GB"/>
              </w:rPr>
              <w:t>(Eagling et al. 2018)</w:t>
            </w:r>
            <w:r w:rsidR="006B3EDD" w:rsidRPr="00E875A1">
              <w:rPr>
                <w:rFonts w:asciiTheme="minorHAnsi" w:hAnsiTheme="minorHAnsi" w:cstheme="minorHAnsi"/>
                <w:sz w:val="20"/>
                <w:szCs w:val="20"/>
                <w:lang w:val="en-GB"/>
              </w:rPr>
              <w:fldChar w:fldCharType="end"/>
            </w:r>
            <w:r w:rsidR="004524C1" w:rsidRPr="00E875A1">
              <w:rPr>
                <w:rFonts w:asciiTheme="minorHAnsi" w:hAnsiTheme="minorHAnsi" w:cstheme="minorHAnsi"/>
                <w:sz w:val="20"/>
                <w:szCs w:val="20"/>
                <w:lang w:val="en-GB"/>
              </w:rPr>
              <w:t>. It seems a critical temperature threshold for sex determination exists in </w:t>
            </w:r>
            <w:r w:rsidRPr="00E875A1">
              <w:rPr>
                <w:rFonts w:asciiTheme="minorHAnsi" w:hAnsiTheme="minorHAnsi" w:cstheme="minorHAnsi"/>
                <w:i/>
                <w:sz w:val="20"/>
                <w:szCs w:val="20"/>
                <w:lang w:val="en-GB"/>
              </w:rPr>
              <w:t>O. edulis</w:t>
            </w:r>
            <w:r w:rsidR="004524C1" w:rsidRPr="00E875A1">
              <w:rPr>
                <w:rFonts w:asciiTheme="minorHAnsi" w:hAnsiTheme="minorHAnsi" w:cstheme="minorHAnsi"/>
                <w:sz w:val="20"/>
                <w:szCs w:val="20"/>
                <w:lang w:val="en-GB"/>
              </w:rPr>
              <w:t> </w:t>
            </w:r>
            <w:r w:rsidR="006B3EDD" w:rsidRPr="00E875A1">
              <w:rPr>
                <w:rFonts w:asciiTheme="minorHAnsi" w:hAnsiTheme="minorHAnsi" w:cstheme="minorHAnsi"/>
                <w:sz w:val="20"/>
                <w:szCs w:val="20"/>
                <w:lang w:val="en-GB"/>
              </w:rPr>
              <w:fldChar w:fldCharType="begin" w:fldLock="1"/>
            </w:r>
            <w:r w:rsidR="004524C1" w:rsidRPr="00E875A1">
              <w:rPr>
                <w:rFonts w:asciiTheme="minorHAnsi" w:hAnsiTheme="minorHAnsi" w:cstheme="minorHAnsi"/>
                <w:sz w:val="20"/>
                <w:szCs w:val="20"/>
                <w:lang w:val="en-GB"/>
              </w:rPr>
              <w:instrText>ADDIN CSL_CITATION {"citationItems":[{"id":"ITEM-1","itemData":{"DOI":"10.1002/aqc.2855","ISSN":"10527613","abstract":"Copyright © 2017 John Wiley &amp; Sons, Ltd. The European native oyster, Ostrea edulis, has been in severe decline since the early 1900s across Europe with many fisheries now declared commercially extinct. In light of this broad scale population decline, the UK has listed O. edulis as a threatened species, requiring conservation action under the Biodiversity Action Plan (BAP). In addition to this designation, in Scotland O. edulis beds is a search feature (SF) and a priority marine feature (PMF) for MPA site selection. These sites are also listed as a feature of conservation importance and included on the OSPAR list of threatened/declining species and habitats. Recent studies have identified O. edulis populations with heavily male-skewed sex ratios, which may have contributed to fisheries decline due to reduced levels of fertilization. This species is a protandrous alternating hermaphrodite and individuals may change sex in response to local conditions. This study aimed to assess how sex ratios vary temporally and if this is correlated with temperature, by studying two exploited populations in Loch Ryan, Scotland and Chichester Harbour, England. This study suggests that the proportion of male phase oysters is positively correlated with water temperature and that the study population in cooler waters had a more balanced sex ratio overall (the Loch Ryan population was significantly similar to 1:1 for 10 of 13 months, whereas in Chichester only 1 of the 7 months was significantly similar). This study provides evidence to suggest that a critical temperature threshold for sex determination exists in O. edulis and for the Loch Ryan population we suggest that this is 16.5°C. However, further work is required to assess how this threshold may change between sites and how future climate change scenarios might affect the sex ratio of native oyster populations.","author":[{"dropping-particle":"","family":"Eagling","given":"Lawrence E.","non-dropping-particle":"","parse-names":false,"suffix":""},{"dropping-particle":"","family":"Ashton","given":"Elizabeth C.","non-dropping-particle":"","parse-names":false,"suffix":""},{"dropping-particle":"","family":"Jensen","given":"Antony C.","non-dropping-particle":"","parse-names":false,"suffix":""},{"dropping-particle":"","family":"Sigwart","given":"Julia D.","non-dropping-particle":"","parse-names":false,"suffix":""},{"dropping-particle":"","family":"Murray","given":"Darren","non-dropping-particle":"","parse-names":false,"suffix":""},{"dropping-particle":"","family":"Roberts","given":"Dai","non-dropping-particle":"","parse-names":false,"suffix":""}],"container-title":"Aquatic Conservation: Marine and Freshwater Ecosystems","id":"ITEM-1","issue":"2","issued":{"date-parts":[["2018","4"]]},"page":"270-281","title":"Spatial and temporal differences in gonad development, sex ratios and reproductive output, influence the sustainability of exploited populations of the European oyster, Ostrea edulis","type":"article-journal","volume":"28"},"uris":["http://www.mendeley.com/documents/?uuid=e3821cc6-ec75-3a23-8dec-961d352157d4"]}],"mendeley":{"formattedCitation":"(Eagling et al. 2018)","plainTextFormattedCitation":"(Eagling et al. 2018)","previouslyFormattedCitation":"(Eagling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4524C1" w:rsidRPr="00E875A1">
              <w:rPr>
                <w:rFonts w:asciiTheme="minorHAnsi" w:hAnsiTheme="minorHAnsi" w:cstheme="minorHAnsi"/>
                <w:noProof/>
                <w:sz w:val="20"/>
                <w:szCs w:val="20"/>
                <w:lang w:val="en-GB"/>
              </w:rPr>
              <w:t>(Eagling et al. 2018)</w:t>
            </w:r>
            <w:r w:rsidR="006B3EDD" w:rsidRPr="00E875A1">
              <w:rPr>
                <w:rFonts w:asciiTheme="minorHAnsi" w:hAnsiTheme="minorHAnsi" w:cstheme="minorHAnsi"/>
                <w:sz w:val="20"/>
                <w:szCs w:val="20"/>
                <w:lang w:val="en-GB"/>
              </w:rPr>
              <w:fldChar w:fldCharType="end"/>
            </w:r>
            <w:r w:rsidR="004524C1" w:rsidRPr="00E875A1">
              <w:rPr>
                <w:rFonts w:asciiTheme="minorHAnsi" w:hAnsiTheme="minorHAnsi" w:cstheme="minorHAnsi"/>
                <w:sz w:val="20"/>
                <w:szCs w:val="20"/>
                <w:lang w:val="en-GB"/>
              </w:rPr>
              <w:t>. Hence, climate change might affect the sex ratio of native oyster populations.</w:t>
            </w:r>
          </w:p>
          <w:p w14:paraId="132E520A" w14:textId="77777777" w:rsidR="004524C1" w:rsidRPr="00E875A1" w:rsidRDefault="004155A8"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Diseases / infections</w:t>
            </w:r>
          </w:p>
          <w:p w14:paraId="730E15AF" w14:textId="77777777" w:rsidR="002F6D2B" w:rsidRPr="00E875A1" w:rsidRDefault="00BE0FB2"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w:t>
            </w:r>
            <w:proofErr w:type="spellStart"/>
            <w:r w:rsidRPr="00E875A1">
              <w:rPr>
                <w:rFonts w:asciiTheme="minorHAnsi" w:hAnsiTheme="minorHAnsi" w:cstheme="minorHAnsi"/>
                <w:sz w:val="20"/>
                <w:szCs w:val="20"/>
                <w:lang w:val="en-GB"/>
              </w:rPr>
              <w:t>Paramyxean</w:t>
            </w:r>
            <w:proofErr w:type="spellEnd"/>
            <w:r w:rsidRPr="00E875A1">
              <w:rPr>
                <w:rFonts w:asciiTheme="minorHAnsi" w:hAnsiTheme="minorHAnsi" w:cstheme="minorHAnsi"/>
                <w:sz w:val="20"/>
                <w:szCs w:val="20"/>
                <w:lang w:val="en-GB"/>
              </w:rPr>
              <w:t xml:space="preserve"> parasite </w:t>
            </w:r>
            <w:proofErr w:type="spellStart"/>
            <w:r w:rsidRPr="00E875A1">
              <w:rPr>
                <w:rFonts w:asciiTheme="minorHAnsi" w:hAnsiTheme="minorHAnsi" w:cstheme="minorHAnsi"/>
                <w:i/>
                <w:sz w:val="20"/>
                <w:szCs w:val="20"/>
                <w:lang w:val="en-GB"/>
              </w:rPr>
              <w:t>Marteilia</w:t>
            </w:r>
            <w:proofErr w:type="spellEnd"/>
            <w:r w:rsidRPr="00E875A1">
              <w:rPr>
                <w:rFonts w:asciiTheme="minorHAnsi" w:hAnsiTheme="minorHAnsi" w:cstheme="minorHAnsi"/>
                <w:i/>
                <w:sz w:val="20"/>
                <w:szCs w:val="20"/>
                <w:lang w:val="en-GB"/>
              </w:rPr>
              <w:t xml:space="preserve"> </w:t>
            </w:r>
            <w:proofErr w:type="spellStart"/>
            <w:r w:rsidRPr="00E875A1">
              <w:rPr>
                <w:rFonts w:asciiTheme="minorHAnsi" w:hAnsiTheme="minorHAnsi" w:cstheme="minorHAnsi"/>
                <w:i/>
                <w:sz w:val="20"/>
                <w:szCs w:val="20"/>
                <w:lang w:val="en-GB"/>
              </w:rPr>
              <w:t>refringens</w:t>
            </w:r>
            <w:proofErr w:type="spellEnd"/>
            <w:r w:rsidRPr="00E875A1">
              <w:rPr>
                <w:rFonts w:asciiTheme="minorHAnsi" w:hAnsiTheme="minorHAnsi" w:cstheme="minorHAnsi"/>
                <w:i/>
                <w:sz w:val="20"/>
                <w:szCs w:val="20"/>
                <w:lang w:val="en-GB"/>
              </w:rPr>
              <w:t>,</w:t>
            </w:r>
            <w:r w:rsidRPr="00E875A1">
              <w:rPr>
                <w:rFonts w:asciiTheme="minorHAnsi" w:hAnsiTheme="minorHAnsi" w:cstheme="minorHAnsi"/>
                <w:sz w:val="20"/>
                <w:szCs w:val="20"/>
                <w:lang w:val="en-GB"/>
              </w:rPr>
              <w:t xml:space="preserve"> has had a negative impact on populations of European flat oyster </w:t>
            </w:r>
            <w:r w:rsidR="00EB2B04" w:rsidRPr="00E875A1">
              <w:rPr>
                <w:rFonts w:asciiTheme="minorHAnsi" w:hAnsiTheme="minorHAnsi" w:cstheme="minorHAnsi"/>
                <w:i/>
                <w:sz w:val="20"/>
                <w:szCs w:val="20"/>
                <w:lang w:val="en-GB"/>
              </w:rPr>
              <w:t>O.</w:t>
            </w:r>
            <w:r w:rsidRPr="00E875A1">
              <w:rPr>
                <w:rFonts w:asciiTheme="minorHAnsi" w:hAnsiTheme="minorHAnsi" w:cstheme="minorHAnsi"/>
                <w:i/>
                <w:sz w:val="20"/>
                <w:szCs w:val="20"/>
                <w:lang w:val="en-GB"/>
              </w:rPr>
              <w:t xml:space="preserve"> edulis</w:t>
            </w:r>
            <w:r w:rsidRPr="00E875A1">
              <w:rPr>
                <w:rFonts w:asciiTheme="minorHAnsi" w:hAnsiTheme="minorHAnsi" w:cstheme="minorHAnsi"/>
                <w:sz w:val="20"/>
                <w:szCs w:val="20"/>
                <w:lang w:val="en-GB"/>
              </w:rPr>
              <w:t xml:space="preserve"> in several European countries since 1969 (Berthe et al. 2004)</w:t>
            </w:r>
          </w:p>
          <w:p w14:paraId="7E62C26C" w14:textId="77777777" w:rsidR="00AC2B54" w:rsidRPr="00E875A1" w:rsidRDefault="00AC2B5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w:t>
            </w:r>
            <w:proofErr w:type="spellStart"/>
            <w:r w:rsidRPr="00E875A1">
              <w:rPr>
                <w:rFonts w:asciiTheme="minorHAnsi" w:hAnsiTheme="minorHAnsi" w:cstheme="minorHAnsi"/>
                <w:sz w:val="20"/>
                <w:szCs w:val="20"/>
                <w:lang w:val="en-GB"/>
              </w:rPr>
              <w:t>haplosporidian</w:t>
            </w:r>
            <w:proofErr w:type="spellEnd"/>
            <w:r w:rsidRPr="00E875A1">
              <w:rPr>
                <w:rFonts w:asciiTheme="minorHAnsi" w:hAnsiTheme="minorHAnsi" w:cstheme="minorHAnsi"/>
                <w:sz w:val="20"/>
                <w:szCs w:val="20"/>
                <w:lang w:val="en-GB"/>
              </w:rPr>
              <w:t xml:space="preserve"> parasite, </w:t>
            </w:r>
            <w:proofErr w:type="spellStart"/>
            <w:r w:rsidR="0043615F" w:rsidRPr="00E875A1">
              <w:rPr>
                <w:rFonts w:asciiTheme="minorHAnsi" w:hAnsiTheme="minorHAnsi" w:cstheme="minorHAnsi"/>
                <w:i/>
                <w:sz w:val="20"/>
                <w:szCs w:val="20"/>
                <w:lang w:val="en-GB"/>
              </w:rPr>
              <w:t>Bonamia</w:t>
            </w:r>
            <w:proofErr w:type="spellEnd"/>
            <w:r w:rsidR="0043615F" w:rsidRPr="00E875A1">
              <w:rPr>
                <w:rFonts w:asciiTheme="minorHAnsi" w:hAnsiTheme="minorHAnsi" w:cstheme="minorHAnsi"/>
                <w:i/>
                <w:sz w:val="20"/>
                <w:szCs w:val="20"/>
                <w:lang w:val="en-GB"/>
              </w:rPr>
              <w:t xml:space="preserve"> </w:t>
            </w:r>
            <w:proofErr w:type="spellStart"/>
            <w:r w:rsidR="0043615F" w:rsidRPr="00E875A1">
              <w:rPr>
                <w:rFonts w:asciiTheme="minorHAnsi" w:hAnsiTheme="minorHAnsi" w:cstheme="minorHAnsi"/>
                <w:i/>
                <w:sz w:val="20"/>
                <w:szCs w:val="20"/>
                <w:lang w:val="en-GB"/>
              </w:rPr>
              <w:t>ostreae</w:t>
            </w:r>
            <w:proofErr w:type="spellEnd"/>
            <w:r w:rsidRPr="00E875A1">
              <w:rPr>
                <w:rFonts w:asciiTheme="minorHAnsi" w:hAnsiTheme="minorHAnsi" w:cstheme="minorHAnsi"/>
                <w:sz w:val="20"/>
                <w:szCs w:val="20"/>
                <w:lang w:val="en-GB"/>
              </w:rPr>
              <w:t xml:space="preserve">, </w:t>
            </w:r>
            <w:r w:rsidR="00BE0FB2" w:rsidRPr="00E875A1">
              <w:rPr>
                <w:rFonts w:asciiTheme="minorHAnsi" w:hAnsiTheme="minorHAnsi" w:cstheme="minorHAnsi"/>
                <w:sz w:val="20"/>
                <w:szCs w:val="20"/>
                <w:lang w:val="en-GB"/>
              </w:rPr>
              <w:t xml:space="preserve">one of </w:t>
            </w:r>
            <w:r w:rsidRPr="00E875A1">
              <w:rPr>
                <w:rFonts w:asciiTheme="minorHAnsi" w:hAnsiTheme="minorHAnsi" w:cstheme="minorHAnsi"/>
                <w:sz w:val="20"/>
                <w:szCs w:val="20"/>
                <w:lang w:val="en-GB"/>
              </w:rPr>
              <w:t xml:space="preserve">the causative agent of </w:t>
            </w:r>
            <w:proofErr w:type="spellStart"/>
            <w:r w:rsidRPr="00E875A1">
              <w:rPr>
                <w:rFonts w:asciiTheme="minorHAnsi" w:hAnsiTheme="minorHAnsi" w:cstheme="minorHAnsi"/>
                <w:sz w:val="20"/>
                <w:szCs w:val="20"/>
                <w:lang w:val="en-GB"/>
              </w:rPr>
              <w:t>bonamiosis</w:t>
            </w:r>
            <w:proofErr w:type="spellEnd"/>
            <w:r w:rsidRPr="00E875A1">
              <w:rPr>
                <w:rFonts w:asciiTheme="minorHAnsi" w:hAnsiTheme="minorHAnsi" w:cstheme="minorHAnsi"/>
                <w:sz w:val="20"/>
                <w:szCs w:val="20"/>
                <w:lang w:val="en-GB"/>
              </w:rPr>
              <w:t>, has had a detrimental impact on the production of the European flat oyster,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in Europe since the 1970s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{"citationItems":[{"id":"ITEM-1","itemData":{"DOI":"10.1093/icesjms/fst234","abstract":"The Irish Sea and surrounding regions are a rich source of shellfish production as a result of captive fishing and aquaculture. Key species produced include lobsters (Homarus gammarus), edible crabs (Cancer pagurus), langoustines (Nephrops norvegicus), flat oysters (Ostrea edulis), cockles (Cerestoderma edule) and blue mussels (Mytilus edulis). The role played by infectious disease in limiting the sustainability of the production of these species is largely neglected. This review summarizes our knowledge of the key diseases of commercially important crustaceans and bivalve molluscs and attempts to determine their role in limiting the population of animals available for food production both at present and in the future. It shows that the key diseases threatening the sustainability of shellfish production are bitter crab disease in langoustines and edible crabs, and a wide range of diseases caused by micro- and macro-parasites in some bivalve molluscs including oysters and cockles. Oceanographic models are also employed to predict how changes in climate over the next half century may affect these key diseases and their hosts as found in the Irish Sea. It is concluded that the paucity of information on the potential transfer of some disease agents in pelagic larval stages of hosts and vectors is a major hurdle in predicting how some changes in environmental conditions may influence the prevalence and severity of shellfish diseases in coming years. © 2014 International Council for the Exploration of the Sea 2014. All rights reserved.","author":[{"dropping-particle":"","family":"Rowley","given":"A.F.","non-dropping-particle":"","parse-names":false,"suffix":""},{"dropping-particle":"","family":"Cross","given":"M.E.","non-dropping-particle":"","parse-names":false,"suffix":""},{"dropping-particle":"","family":"Culloty","given":"S.C.","non-dropping-particle":"","parse-names":false,"suffix":""},{"dropping-particle":"","family":"Lynch","given":"S.A.","non-dropping-particle":"","parse-names":false,"suffix":""},{"dropping-particle":"","family":"Mackenzie","given":"C.L.","non-dropping-particle":"","parse-names":false,"suffix":""},{"dropping-particle":"","family":"Morgan","given":"E.","non-dropping-particle":"","parse-names":false,"suffix":""},{"dropping-particle":"","family":"O'Riordan","given":"R.M.","non-dropping-particle":"","parse-names":false,"suffix":""},{"dropping-particle":"","family":"Robins","given":"P.E.","non-dropping-particle":"","parse-names":false,"suffix":""},{"dropping-particle":"","family":"Smith","given":"A.L.","non-dropping-particle":"","parse-names":false,"suffix":""},{"dropping-particle":"","family":"Thrupp","given":"T.J.","non-dropping-particle":"","parse-names":false,"suffix":""},{"dropping-particle":"","family":"Wootton","given":"E.C.","non-dropping-particle":"","parse-names":false,"suffix":""},{"dropping-particle":"","family":"Malham","given":"S.K.","non-dropping-particle":"","parse-names":false,"suffix":""}],"container-title":"ICES Journal of Marine Science","id":"ITEM-1","issue":"4","issued":{"date-parts":[["2014"]]},"page":"741-759","title":"The potential impact of climate change on the infectious diseases of commercially important shellfish populations in the Irish Sea - A review","type":"article-journal","volume":"71"},"uris":["http://www.mendeley.com/documents/?uuid=62fe8837-3025-3300-a396-f0ea13dce154"]}],"mendeley":{"formattedCitation":"(Rowley et al. 2014)","plainTextFormattedCitation":"(Rowley et al. 2014)","previouslyFormattedCitation":"(Rowley et al. 2014)"},"properties":{"noteIndex":0},"schema":"https://github.com/citation-style-language/schema/raw/master/csl-citation.json"}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(Rowley et al. 2014)</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and references therein).</w:t>
            </w:r>
          </w:p>
          <w:p w14:paraId="2DC9A026" w14:textId="77777777" w:rsidR="000E511D" w:rsidRPr="00E875A1" w:rsidRDefault="000E511D"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parasite </w:t>
            </w:r>
            <w:proofErr w:type="spellStart"/>
            <w:r w:rsidRPr="00E875A1">
              <w:rPr>
                <w:rFonts w:asciiTheme="minorHAnsi" w:hAnsiTheme="minorHAnsi" w:cstheme="minorHAnsi"/>
                <w:i/>
                <w:sz w:val="20"/>
                <w:szCs w:val="20"/>
                <w:lang w:val="en-GB"/>
              </w:rPr>
              <w:t>Bonamia</w:t>
            </w:r>
            <w:proofErr w:type="spellEnd"/>
            <w:r w:rsidRPr="00E875A1">
              <w:rPr>
                <w:rFonts w:asciiTheme="minorHAnsi" w:hAnsiTheme="minorHAnsi" w:cstheme="minorHAnsi"/>
                <w:i/>
                <w:sz w:val="20"/>
                <w:szCs w:val="20"/>
                <w:lang w:val="en-GB"/>
              </w:rPr>
              <w:t xml:space="preserve"> </w:t>
            </w:r>
            <w:proofErr w:type="spellStart"/>
            <w:r w:rsidRPr="00E875A1">
              <w:rPr>
                <w:rFonts w:asciiTheme="minorHAnsi" w:hAnsiTheme="minorHAnsi" w:cstheme="minorHAnsi"/>
                <w:i/>
                <w:sz w:val="20"/>
                <w:szCs w:val="20"/>
                <w:lang w:val="en-GB"/>
              </w:rPr>
              <w:t>exitiosa</w:t>
            </w:r>
            <w:proofErr w:type="spellEnd"/>
            <w:r w:rsidRPr="00E875A1">
              <w:rPr>
                <w:rFonts w:asciiTheme="minorHAnsi" w:hAnsiTheme="minorHAnsi" w:cstheme="minorHAnsi"/>
                <w:sz w:val="20"/>
                <w:szCs w:val="20"/>
                <w:lang w:val="en-GB"/>
              </w:rPr>
              <w:t xml:space="preserve"> has been reported in flat oyster populations infected with </w:t>
            </w:r>
            <w:r w:rsidRPr="00E875A1">
              <w:rPr>
                <w:rFonts w:asciiTheme="minorHAnsi" w:hAnsiTheme="minorHAnsi" w:cstheme="minorHAnsi"/>
                <w:i/>
                <w:sz w:val="20"/>
                <w:szCs w:val="20"/>
                <w:lang w:val="en-GB"/>
              </w:rPr>
              <w:t xml:space="preserve">B. </w:t>
            </w:r>
            <w:proofErr w:type="spellStart"/>
            <w:r w:rsidR="00BE0FB2" w:rsidRPr="00E875A1">
              <w:rPr>
                <w:rFonts w:asciiTheme="minorHAnsi" w:hAnsiTheme="minorHAnsi" w:cstheme="minorHAnsi"/>
                <w:i/>
                <w:sz w:val="20"/>
                <w:szCs w:val="20"/>
                <w:lang w:val="en-GB"/>
              </w:rPr>
              <w:t>o</w:t>
            </w:r>
            <w:r w:rsidRPr="00E875A1">
              <w:rPr>
                <w:rFonts w:asciiTheme="minorHAnsi" w:hAnsiTheme="minorHAnsi" w:cstheme="minorHAnsi"/>
                <w:i/>
                <w:sz w:val="20"/>
                <w:szCs w:val="20"/>
                <w:lang w:val="en-GB"/>
              </w:rPr>
              <w:t>s</w:t>
            </w:r>
            <w:r w:rsidR="00BE0FB2" w:rsidRPr="00E875A1">
              <w:rPr>
                <w:rFonts w:asciiTheme="minorHAnsi" w:hAnsiTheme="minorHAnsi" w:cstheme="minorHAnsi"/>
                <w:i/>
                <w:sz w:val="20"/>
                <w:szCs w:val="20"/>
                <w:lang w:val="en-GB"/>
              </w:rPr>
              <w:t>t</w:t>
            </w:r>
            <w:r w:rsidRPr="00E875A1">
              <w:rPr>
                <w:rFonts w:asciiTheme="minorHAnsi" w:hAnsiTheme="minorHAnsi" w:cstheme="minorHAnsi"/>
                <w:i/>
                <w:sz w:val="20"/>
                <w:szCs w:val="20"/>
                <w:lang w:val="en-GB"/>
              </w:rPr>
              <w:t>reae</w:t>
            </w:r>
            <w:proofErr w:type="spellEnd"/>
            <w:r w:rsidRPr="00E875A1">
              <w:rPr>
                <w:rFonts w:asciiTheme="minorHAnsi" w:hAnsiTheme="minorHAnsi" w:cstheme="minorHAnsi"/>
                <w:sz w:val="20"/>
                <w:szCs w:val="20"/>
                <w:lang w:val="en-GB"/>
              </w:rPr>
              <w:t xml:space="preserve"> in different European countries including ES, FR, IT and UK , However the impact of </w:t>
            </w:r>
            <w:r w:rsidRPr="00E875A1">
              <w:rPr>
                <w:rFonts w:asciiTheme="minorHAnsi" w:hAnsiTheme="minorHAnsi" w:cstheme="minorHAnsi"/>
                <w:i/>
                <w:sz w:val="20"/>
                <w:szCs w:val="20"/>
                <w:lang w:val="en-GB"/>
              </w:rPr>
              <w:t xml:space="preserve">B. </w:t>
            </w:r>
            <w:proofErr w:type="spellStart"/>
            <w:r w:rsidRPr="00E875A1">
              <w:rPr>
                <w:rFonts w:asciiTheme="minorHAnsi" w:hAnsiTheme="minorHAnsi" w:cstheme="minorHAnsi"/>
                <w:i/>
                <w:sz w:val="20"/>
                <w:szCs w:val="20"/>
                <w:lang w:val="en-GB"/>
              </w:rPr>
              <w:t>exitiosa</w:t>
            </w:r>
            <w:proofErr w:type="spellEnd"/>
            <w:r w:rsidRPr="00E875A1">
              <w:rPr>
                <w:rFonts w:asciiTheme="minorHAnsi" w:hAnsiTheme="minorHAnsi" w:cstheme="minorHAnsi"/>
                <w:sz w:val="20"/>
                <w:szCs w:val="20"/>
                <w:lang w:val="en-GB"/>
              </w:rPr>
              <w:t xml:space="preserve"> </w:t>
            </w:r>
            <w:r w:rsidR="00BE0FB2" w:rsidRPr="00E875A1">
              <w:rPr>
                <w:rFonts w:asciiTheme="minorHAnsi" w:hAnsiTheme="minorHAnsi" w:cstheme="minorHAnsi"/>
                <w:sz w:val="20"/>
                <w:szCs w:val="20"/>
                <w:lang w:val="en-GB"/>
              </w:rPr>
              <w:t xml:space="preserve">on </w:t>
            </w:r>
            <w:r w:rsidR="00EB2B04" w:rsidRPr="00E875A1">
              <w:rPr>
                <w:rFonts w:asciiTheme="minorHAnsi" w:hAnsiTheme="minorHAnsi" w:cstheme="minorHAnsi"/>
                <w:i/>
                <w:sz w:val="20"/>
                <w:szCs w:val="20"/>
                <w:lang w:val="en-GB"/>
              </w:rPr>
              <w:t>O.</w:t>
            </w:r>
            <w:r w:rsidRPr="00E875A1">
              <w:rPr>
                <w:rFonts w:asciiTheme="minorHAnsi" w:hAnsiTheme="minorHAnsi" w:cstheme="minorHAnsi"/>
                <w:i/>
                <w:sz w:val="20"/>
                <w:szCs w:val="20"/>
                <w:lang w:val="en-GB"/>
              </w:rPr>
              <w:t xml:space="preserve"> edulis</w:t>
            </w:r>
            <w:r w:rsidRPr="00E875A1">
              <w:rPr>
                <w:rFonts w:asciiTheme="minorHAnsi" w:hAnsiTheme="minorHAnsi" w:cstheme="minorHAnsi"/>
                <w:sz w:val="20"/>
                <w:szCs w:val="20"/>
                <w:lang w:val="en-GB"/>
              </w:rPr>
              <w:t xml:space="preserve"> is not known </w:t>
            </w:r>
          </w:p>
          <w:p w14:paraId="2B118F79" w14:textId="77777777" w:rsidR="004155A8" w:rsidRPr="00E875A1" w:rsidRDefault="004155A8" w:rsidP="0061657C">
            <w:pPr>
              <w:spacing w:after="120" w:line="276" w:lineRule="auto"/>
              <w:ind w:right="-1"/>
              <w:jc w:val="both"/>
              <w:rPr>
                <w:rFonts w:asciiTheme="minorHAnsi" w:hAnsiTheme="minorHAnsi" w:cstheme="minorHAnsi"/>
                <w:sz w:val="20"/>
                <w:szCs w:val="20"/>
                <w:lang w:val="en-GB"/>
              </w:rPr>
            </w:pPr>
            <w:proofErr w:type="spellStart"/>
            <w:r w:rsidRPr="00E875A1">
              <w:rPr>
                <w:rFonts w:asciiTheme="minorHAnsi" w:hAnsiTheme="minorHAnsi" w:cstheme="minorHAnsi"/>
                <w:sz w:val="20"/>
                <w:szCs w:val="20"/>
                <w:lang w:val="en-GB"/>
              </w:rPr>
              <w:t>Ramilo</w:t>
            </w:r>
            <w:proofErr w:type="spellEnd"/>
            <w:r w:rsidRPr="00E875A1">
              <w:rPr>
                <w:rFonts w:asciiTheme="minorHAnsi" w:hAnsiTheme="minorHAnsi" w:cstheme="minorHAnsi"/>
                <w:sz w:val="20"/>
                <w:szCs w:val="20"/>
                <w:lang w:val="en-GB"/>
              </w:rPr>
              <w:t xml:space="preserve"> et al. (2014) evaluated the relevance of</w:t>
            </w:r>
            <w:r w:rsidR="00D36999" w:rsidRPr="00E875A1">
              <w:rPr>
                <w:rFonts w:asciiTheme="minorHAnsi" w:hAnsiTheme="minorHAnsi" w:cstheme="minorHAnsi"/>
                <w:sz w:val="20"/>
                <w:szCs w:val="20"/>
                <w:lang w:val="en-GB"/>
              </w:rPr>
              <w:t xml:space="preserve"> the parasites</w:t>
            </w:r>
            <w:r w:rsidRPr="00E875A1">
              <w:rPr>
                <w:rFonts w:asciiTheme="minorHAnsi" w:hAnsiTheme="minorHAnsi" w:cstheme="minorHAnsi"/>
                <w:sz w:val="20"/>
                <w:szCs w:val="20"/>
                <w:lang w:val="en-GB"/>
              </w:rPr>
              <w:t xml:space="preserve"> </w:t>
            </w:r>
            <w:proofErr w:type="spellStart"/>
            <w:r w:rsidR="0043615F" w:rsidRPr="00E875A1">
              <w:rPr>
                <w:rFonts w:asciiTheme="minorHAnsi" w:hAnsiTheme="minorHAnsi" w:cstheme="minorHAnsi"/>
                <w:i/>
                <w:sz w:val="20"/>
                <w:szCs w:val="20"/>
                <w:lang w:val="en-GB"/>
              </w:rPr>
              <w:t>Bonamia</w:t>
            </w:r>
            <w:proofErr w:type="spellEnd"/>
            <w:r w:rsidR="0043615F" w:rsidRPr="00E875A1">
              <w:rPr>
                <w:rFonts w:asciiTheme="minorHAnsi" w:hAnsiTheme="minorHAnsi" w:cstheme="minorHAnsi"/>
                <w:i/>
                <w:sz w:val="20"/>
                <w:szCs w:val="20"/>
                <w:lang w:val="en-GB"/>
              </w:rPr>
              <w:t xml:space="preserve"> </w:t>
            </w:r>
            <w:proofErr w:type="spellStart"/>
            <w:r w:rsidR="0043615F" w:rsidRPr="00E875A1">
              <w:rPr>
                <w:rFonts w:asciiTheme="minorHAnsi" w:hAnsiTheme="minorHAnsi" w:cstheme="minorHAnsi"/>
                <w:i/>
                <w:sz w:val="20"/>
                <w:szCs w:val="20"/>
                <w:lang w:val="en-GB"/>
              </w:rPr>
              <w:t>ostreae</w:t>
            </w:r>
            <w:proofErr w:type="spellEnd"/>
            <w:r w:rsidRPr="00E875A1">
              <w:rPr>
                <w:rFonts w:asciiTheme="minorHAnsi" w:hAnsiTheme="minorHAnsi" w:cstheme="minorHAnsi"/>
                <w:sz w:val="20"/>
                <w:szCs w:val="20"/>
                <w:lang w:val="en-GB"/>
              </w:rPr>
              <w:t xml:space="preserve"> and </w:t>
            </w:r>
            <w:r w:rsidR="0043615F" w:rsidRPr="00E875A1">
              <w:rPr>
                <w:rFonts w:asciiTheme="minorHAnsi" w:hAnsiTheme="minorHAnsi" w:cstheme="minorHAnsi"/>
                <w:i/>
                <w:sz w:val="20"/>
                <w:szCs w:val="20"/>
                <w:lang w:val="en-GB"/>
              </w:rPr>
              <w:t xml:space="preserve">B. </w:t>
            </w:r>
            <w:proofErr w:type="spellStart"/>
            <w:r w:rsidR="0043615F" w:rsidRPr="00E875A1">
              <w:rPr>
                <w:rFonts w:asciiTheme="minorHAnsi" w:hAnsiTheme="minorHAnsi" w:cstheme="minorHAnsi"/>
                <w:i/>
                <w:sz w:val="20"/>
                <w:szCs w:val="20"/>
                <w:lang w:val="en-GB"/>
              </w:rPr>
              <w:t>exitiosa</w:t>
            </w:r>
            <w:proofErr w:type="spellEnd"/>
            <w:r w:rsidRPr="00E875A1">
              <w:rPr>
                <w:rFonts w:asciiTheme="minorHAnsi" w:hAnsiTheme="minorHAnsi" w:cstheme="minorHAnsi"/>
                <w:sz w:val="20"/>
                <w:szCs w:val="20"/>
                <w:lang w:val="en-GB"/>
              </w:rPr>
              <w:t xml:space="preserve"> in the </w:t>
            </w:r>
            <w:proofErr w:type="spellStart"/>
            <w:r w:rsidRPr="00E875A1">
              <w:rPr>
                <w:rFonts w:asciiTheme="minorHAnsi" w:hAnsiTheme="minorHAnsi" w:cstheme="minorHAnsi"/>
                <w:sz w:val="20"/>
                <w:szCs w:val="20"/>
                <w:lang w:val="en-GB"/>
              </w:rPr>
              <w:t>bonamiosis</w:t>
            </w:r>
            <w:proofErr w:type="spellEnd"/>
            <w:r w:rsidRPr="00E875A1">
              <w:rPr>
                <w:rFonts w:asciiTheme="minorHAnsi" w:hAnsiTheme="minorHAnsi" w:cstheme="minorHAnsi"/>
                <w:sz w:val="20"/>
                <w:szCs w:val="20"/>
                <w:lang w:val="en-GB"/>
              </w:rPr>
              <w:t xml:space="preserve"> of the flat oyster in Galicia (NW Spain)</w:t>
            </w:r>
            <w:r w:rsidR="00D36999" w:rsidRPr="00E875A1">
              <w:rPr>
                <w:rFonts w:asciiTheme="minorHAnsi" w:hAnsiTheme="minorHAnsi" w:cstheme="minorHAnsi"/>
                <w:sz w:val="20"/>
                <w:szCs w:val="20"/>
                <w:lang w:val="en-GB"/>
              </w:rPr>
              <w:t>. The study included</w:t>
            </w:r>
            <w:r w:rsidRPr="00E875A1">
              <w:rPr>
                <w:rFonts w:asciiTheme="minorHAnsi" w:hAnsiTheme="minorHAnsi" w:cstheme="minorHAnsi"/>
                <w:sz w:val="20"/>
                <w:szCs w:val="20"/>
                <w:lang w:val="en-GB"/>
              </w:rPr>
              <w:t xml:space="preserve"> 7 known natural oyster beds and the 3 raft culture areas of Galicia</w:t>
            </w:r>
            <w:r w:rsidR="00D36999"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{"citationItems":[{"id":"ITEM-1","itemData":{"DOI":"10.3354/dao02673","ISSN":"0177-5103","abstract":"Bonamiosis constrains the flat oyster industry worldwide. The protistan species Bonamia ostreae had been considered solely responsible for this disease in Europe, but the report of B. Exitiosa infecting Ostrea edulis 5 yr ago in Galicia (NW Spain), and subsequently in other European countries, raised the question of the relevance of each species in bonamiosis. The spatial distribution of B. Exitiosa and B. ostreae in Galicia was addressed by sampling 7 natural O. edulis beds and 3 culture raft areas, up to 3 times in the period 2009 to 2010. B. ostreae infected flat oysters in every natural bed and every raft culture area. True B. Exitiosa infections (histological diagnosis) were detected in every raft culture area but only in 2 natural beds, i.e. in 4 rías. PCRpositive results for B. Exitiosa were recorded in 4 out of 5 beds where true infections were not found, thus the occurrence of B. Exitiosa in those 4 beds cannot be ruled out. Additionally, 4 cohorts of hatchery-produced oyster spat were transferred to a raft to analyse Bonamia spp infection dynamics through oyster on-growing. The highest percentages of oysters PCR-positive for both Bonamia spp were recorded in the first months of on-growing; other peaks of PCR-positive diagnosis were successively lower. Differences in the percentage of PCR-positive cases and in the prevalence of true infection between B. Exitiosa and B. ostreae through on-growing were not significant. Our results support that B. Exitiosa is adapted to infect O. edulis in the Galician marine ecosystem. © Inter-Research 2014.","author":[{"dropping-particle":"","family":"Ramilo","given":"A.","non-dropping-particle":"","parse-names":false,"suffix":""},{"dropping-particle":"","family":"González","given":"M.","non-dropping-particle":"","parse-names":false,"suffix":""},{"dropping-particle":"","family":"Carballal","given":"M.J.","non-dropping-particle":"","parse-names":false,"suffix":""},{"dropping-particle":"","family":"Darriba","given":"S.","non-dropping-particle":"","parse-names":false,"suffix":""},{"dropping-particle":"","family":"Abollo","given":"E.","non-dropping-particle":"","parse-names":false,"suffix":""},{"dropping-particle":"","family":"Villalba","given":"A.","non-dropping-particle":"","parse-names":false,"suffix":""}],"container-title":"Diseases of Aquatic Organisms","id":"ITEM-1","issue":"1","issued":{"date-parts":[["2014","7","24"]]},"page":"123-133","title":"Oyster parasites Bonamia ostreae and B. exitiosa co-occur in Galicia (NW Spain): spatial distribution and infection dynamics","type":"article-journal","volume":"110"},"uris":["http://www.mendeley.com/documents/?uuid=ab677c97-27ac-3961-b26b-21fe3be54486"]}],"mendeley":{"formattedCitation":"(Ramilo et al. 2014)","plainTextFormattedCitation":"(Ramilo et al. 2014)","previouslyFormattedCitation":"(Ramilo et al. 2014)"},"properties":{"noteIndex":0},"schema":"https://github.com/citation-style-language/schema/raw/master/csl-citation.json"}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D36999" w:rsidRPr="00E875A1">
              <w:rPr>
                <w:rFonts w:asciiTheme="minorHAnsi" w:hAnsiTheme="minorHAnsi" w:cstheme="minorHAnsi"/>
                <w:noProof/>
                <w:sz w:val="20"/>
                <w:szCs w:val="20"/>
                <w:lang w:val="en-GB"/>
              </w:rPr>
              <w:t>(Ramilo et al. 2014)</w:t>
            </w:r>
            <w:r w:rsidR="006B3EDD" w:rsidRPr="00E875A1">
              <w:rPr>
                <w:rFonts w:asciiTheme="minorHAnsi" w:hAnsiTheme="minorHAnsi" w:cstheme="minorHAnsi"/>
                <w:sz w:val="20"/>
                <w:szCs w:val="20"/>
                <w:lang w:val="en-GB"/>
              </w:rPr>
              <w:fldChar w:fldCharType="end"/>
            </w:r>
            <w:r w:rsidR="00D36999" w:rsidRPr="00E875A1">
              <w:rPr>
                <w:rFonts w:asciiTheme="minorHAnsi" w:hAnsiTheme="minorHAnsi" w:cstheme="minorHAnsi"/>
                <w:sz w:val="20"/>
                <w:szCs w:val="20"/>
                <w:lang w:val="en-GB"/>
              </w:rPr>
              <w:t xml:space="preserve">. </w:t>
            </w:r>
            <w:proofErr w:type="spellStart"/>
            <w:r w:rsidR="0043615F" w:rsidRPr="00E875A1">
              <w:rPr>
                <w:rFonts w:asciiTheme="minorHAnsi" w:hAnsiTheme="minorHAnsi" w:cstheme="minorHAnsi"/>
                <w:i/>
                <w:sz w:val="20"/>
                <w:szCs w:val="20"/>
                <w:lang w:val="en-GB"/>
              </w:rPr>
              <w:t>Bonamia</w:t>
            </w:r>
            <w:proofErr w:type="spellEnd"/>
            <w:r w:rsidR="0043615F" w:rsidRPr="00E875A1">
              <w:rPr>
                <w:rFonts w:asciiTheme="minorHAnsi" w:hAnsiTheme="minorHAnsi" w:cstheme="minorHAnsi"/>
                <w:i/>
                <w:sz w:val="20"/>
                <w:szCs w:val="20"/>
                <w:lang w:val="en-GB"/>
              </w:rPr>
              <w:t xml:space="preserve"> </w:t>
            </w:r>
            <w:proofErr w:type="spellStart"/>
            <w:r w:rsidR="0043615F" w:rsidRPr="00E875A1">
              <w:rPr>
                <w:rFonts w:asciiTheme="minorHAnsi" w:hAnsiTheme="minorHAnsi" w:cstheme="minorHAnsi"/>
                <w:i/>
                <w:sz w:val="20"/>
                <w:szCs w:val="20"/>
                <w:lang w:val="en-GB"/>
              </w:rPr>
              <w:t>ostreae</w:t>
            </w:r>
            <w:proofErr w:type="spellEnd"/>
            <w:r w:rsidR="00D36999" w:rsidRPr="00E875A1">
              <w:rPr>
                <w:rFonts w:asciiTheme="minorHAnsi" w:hAnsiTheme="minorHAnsi" w:cstheme="minorHAnsi"/>
                <w:sz w:val="20"/>
                <w:szCs w:val="20"/>
                <w:lang w:val="en-GB"/>
              </w:rPr>
              <w:t xml:space="preserve"> infected flat oysters in every natural bed and every raft culture area involved in the study </w:t>
            </w:r>
            <w:r w:rsidR="00912D26" w:rsidRPr="00E875A1">
              <w:rPr>
                <w:rFonts w:asciiTheme="minorHAnsi" w:hAnsiTheme="minorHAnsi" w:cstheme="minorHAnsi"/>
                <w:sz w:val="20"/>
                <w:szCs w:val="20"/>
                <w:lang w:val="en-GB"/>
              </w:rPr>
              <w:t>whereas</w:t>
            </w:r>
            <w:r w:rsidR="00D36999" w:rsidRPr="00E875A1">
              <w:rPr>
                <w:rFonts w:asciiTheme="minorHAnsi" w:hAnsiTheme="minorHAnsi" w:cstheme="minorHAnsi"/>
                <w:sz w:val="20"/>
                <w:szCs w:val="20"/>
                <w:lang w:val="en-GB"/>
              </w:rPr>
              <w:t xml:space="preserve"> </w:t>
            </w:r>
            <w:r w:rsidR="0043615F" w:rsidRPr="00E875A1">
              <w:rPr>
                <w:rFonts w:asciiTheme="minorHAnsi" w:hAnsiTheme="minorHAnsi" w:cstheme="minorHAnsi"/>
                <w:i/>
                <w:sz w:val="20"/>
                <w:szCs w:val="20"/>
                <w:lang w:val="en-GB"/>
              </w:rPr>
              <w:t xml:space="preserve">B. </w:t>
            </w:r>
            <w:proofErr w:type="spellStart"/>
            <w:r w:rsidR="0043615F" w:rsidRPr="00E875A1">
              <w:rPr>
                <w:rFonts w:asciiTheme="minorHAnsi" w:hAnsiTheme="minorHAnsi" w:cstheme="minorHAnsi"/>
                <w:i/>
                <w:sz w:val="20"/>
                <w:szCs w:val="20"/>
                <w:lang w:val="en-GB"/>
              </w:rPr>
              <w:t>exitiosa</w:t>
            </w:r>
            <w:proofErr w:type="spellEnd"/>
            <w:r w:rsidR="00D36999" w:rsidRPr="00E875A1">
              <w:rPr>
                <w:rFonts w:asciiTheme="minorHAnsi" w:hAnsiTheme="minorHAnsi" w:cstheme="minorHAnsi"/>
                <w:sz w:val="20"/>
                <w:szCs w:val="20"/>
                <w:lang w:val="en-GB"/>
              </w:rPr>
              <w:t xml:space="preserve"> infections were detected in every raft culture area but only in 2 natural beds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{"citationItems":[{"id":"ITEM-1","itemData":{"DOI":"10.3354/dao02673","ISSN":"0177-5103","abstract":"Bonamiosis constrains the flat oyster industry worldwide. The protistan species Bonamia ostreae had been considered solely responsible for this disease in Europe, but the report of B. Exitiosa infecting Ostrea edulis 5 yr ago in Galicia (NW Spain), and subsequently in other European countries, raised the question of the relevance of each species in bonamiosis. The spatial distribution of B. Exitiosa and B. ostreae in Galicia was addressed by sampling 7 natural O. edulis beds and 3 culture raft areas, up to 3 times in the period 2009 to 2010. B. ostreae infected flat oysters in every natural bed and every raft culture area. True B. Exitiosa infections (histological diagnosis) were detected in every raft culture area but only in 2 natural beds, i.e. in 4 rías. PCRpositive results for B. Exitiosa were recorded in 4 out of 5 beds where true infections were not found, thus the occurrence of B. Exitiosa in those 4 beds cannot be ruled out. Additionally, 4 cohorts of hatchery-produced oyster spat were transferred to a raft to analyse Bonamia spp infection dynamics through oyster on-growing. The highest percentages of oysters PCR-positive for both Bonamia spp were recorded in the first months of on-growing; other peaks of PCR-positive diagnosis were successively lower. Differences in the percentage of PCR-positive cases and in the prevalence of true infection between B. Exitiosa and B. ostreae through on-growing were not significant. Our results support that B. Exitiosa is adapted to infect O. edulis in the Galician marine ecosystem. © Inter-Research 2014.","author":[{"dropping-particle":"","family":"Ramilo","given":"A.","non-dropping-particle":"","parse-names":false,"suffix":""},{"dropping-particle":"","family":"González","given":"M.","non-dropping-particle":"","parse-names":false,"suffix":""},{"dropping-particle":"","family":"Carballal","given":"M.J.","non-dropping-particle":"","parse-names":false,"suffix":""},{"dropping-particle":"","family":"Darriba","given":"S.","non-dropping-particle":"","parse-names":false,"suffix":""},{"dropping-particle":"","family":"Abollo","given":"E.","non-dropping-particle":"","parse-names":false,"suffix":""},{"dropping-particle":"","family":"Villalba","given":"A.","non-dropping-particle":"","parse-names":false,"suffix":""}],"container-title":"Diseases of Aquatic Organisms","id":"ITEM-1","issue":"1","issued":{"date-parts":[["2014","7","24"]]},"page":"123-133","title":"Oyster parasites Bonamia ostreae and B. exitiosa co-occur in Galicia (NW Spain): spatial distribution and infection dynamics","type":"article-journal","volume":"110"},"uris":["http://www.mendeley.com/documents/?uuid=ab677c97-27ac-3961-b26b-21fe3be54486"]}],"mendeley":{"formattedCitation":"(Ramilo et al. 2014)","plainTextFormattedCitation":"(Ramilo et al. 2014)","previouslyFormattedCitation":"(Ramilo et al. 2014)"},"properties":{"noteIndex":0},"schema":"https://github.com/citation-style-language/schema/raw/master/csl-citation.json"}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D36999" w:rsidRPr="00E875A1">
              <w:rPr>
                <w:rFonts w:asciiTheme="minorHAnsi" w:hAnsiTheme="minorHAnsi" w:cstheme="minorHAnsi"/>
                <w:noProof/>
                <w:sz w:val="20"/>
                <w:szCs w:val="20"/>
                <w:lang w:val="en-GB"/>
              </w:rPr>
              <w:t>(Ramilo et al. 2014)</w:t>
            </w:r>
            <w:r w:rsidR="006B3EDD" w:rsidRPr="00E875A1">
              <w:rPr>
                <w:rFonts w:asciiTheme="minorHAnsi" w:hAnsiTheme="minorHAnsi" w:cstheme="minorHAnsi"/>
                <w:sz w:val="20"/>
                <w:szCs w:val="20"/>
                <w:lang w:val="en-GB"/>
              </w:rPr>
              <w:fldChar w:fldCharType="end"/>
            </w:r>
            <w:r w:rsidR="00D36999" w:rsidRPr="00E875A1">
              <w:rPr>
                <w:rFonts w:asciiTheme="minorHAnsi" w:hAnsiTheme="minorHAnsi" w:cstheme="minorHAnsi"/>
                <w:sz w:val="20"/>
                <w:szCs w:val="20"/>
                <w:lang w:val="en-GB"/>
              </w:rPr>
              <w:t>.</w:t>
            </w:r>
            <w:r w:rsidR="000E511D" w:rsidRPr="00E875A1">
              <w:rPr>
                <w:rFonts w:asciiTheme="minorHAnsi" w:hAnsiTheme="minorHAnsi" w:cstheme="minorHAnsi"/>
                <w:sz w:val="20"/>
                <w:szCs w:val="20"/>
                <w:lang w:val="en-GB"/>
              </w:rPr>
              <w:t xml:space="preserve"> </w:t>
            </w:r>
          </w:p>
          <w:p w14:paraId="5BB9DB3D" w14:textId="77777777" w:rsidR="004524C1" w:rsidRPr="00E875A1" w:rsidRDefault="002541C6"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In order to identify genomic regions and markers potentially associated with </w:t>
            </w:r>
            <w:proofErr w:type="spellStart"/>
            <w:r w:rsidRPr="00E875A1">
              <w:rPr>
                <w:rFonts w:asciiTheme="minorHAnsi" w:hAnsiTheme="minorHAnsi" w:cstheme="minorHAnsi"/>
                <w:sz w:val="20"/>
                <w:szCs w:val="20"/>
                <w:lang w:val="en-GB"/>
              </w:rPr>
              <w:t>bonamiosis</w:t>
            </w:r>
            <w:proofErr w:type="spellEnd"/>
            <w:r w:rsidRPr="00E875A1">
              <w:rPr>
                <w:rFonts w:asciiTheme="minorHAnsi" w:hAnsiTheme="minorHAnsi" w:cstheme="minorHAnsi"/>
                <w:sz w:val="20"/>
                <w:szCs w:val="20"/>
                <w:lang w:val="en-GB"/>
              </w:rPr>
              <w:t xml:space="preserve"> resistance</w:t>
            </w:r>
            <w:r w:rsidR="0037018B" w:rsidRPr="00E875A1">
              <w:rPr>
                <w:rFonts w:asciiTheme="minorHAnsi" w:hAnsiTheme="minorHAnsi" w:cstheme="minorHAnsi"/>
                <w:sz w:val="20"/>
                <w:szCs w:val="20"/>
                <w:lang w:val="en-GB"/>
              </w:rPr>
              <w:t>, Vera et al. (2019) sampled</w:t>
            </w:r>
            <w:r w:rsidRPr="00E875A1">
              <w:rPr>
                <w:rFonts w:asciiTheme="minorHAnsi" w:hAnsiTheme="minorHAnsi" w:cstheme="minorHAnsi"/>
                <w:sz w:val="20"/>
                <w:szCs w:val="20"/>
                <w:lang w:val="en-GB"/>
              </w:rPr>
              <w:t xml:space="preserve"> six oyster beds distributed throughout the European Atlantic coast</w:t>
            </w:r>
            <w:r w:rsidR="0037018B" w:rsidRPr="00E875A1">
              <w:rPr>
                <w:rFonts w:asciiTheme="minorHAnsi" w:hAnsiTheme="minorHAnsi" w:cstheme="minorHAnsi"/>
                <w:sz w:val="20"/>
                <w:szCs w:val="20"/>
                <w:lang w:val="en-GB"/>
              </w:rPr>
              <w:t>,</w:t>
            </w:r>
            <w:r w:rsidRPr="00E875A1">
              <w:rPr>
                <w:rFonts w:asciiTheme="minorHAnsi" w:hAnsiTheme="minorHAnsi" w:cstheme="minorHAnsi"/>
                <w:sz w:val="20"/>
                <w:szCs w:val="20"/>
                <w:lang w:val="en-GB"/>
              </w:rPr>
              <w:t xml:space="preserve"> </w:t>
            </w:r>
            <w:r w:rsidR="0037018B" w:rsidRPr="00E875A1">
              <w:rPr>
                <w:rFonts w:asciiTheme="minorHAnsi" w:hAnsiTheme="minorHAnsi" w:cstheme="minorHAnsi"/>
                <w:sz w:val="20"/>
                <w:szCs w:val="20"/>
                <w:lang w:val="en-GB"/>
              </w:rPr>
              <w:t xml:space="preserve">coming from the three genetically differentiated regions </w:t>
            </w:r>
            <w:proofErr w:type="gramStart"/>
            <w:r w:rsidR="0037018B" w:rsidRPr="00E875A1">
              <w:rPr>
                <w:rFonts w:asciiTheme="minorHAnsi" w:hAnsiTheme="minorHAnsi" w:cstheme="minorHAnsi"/>
                <w:sz w:val="20"/>
                <w:szCs w:val="20"/>
                <w:lang w:val="en-GB"/>
              </w:rPr>
              <w:t>i.e.</w:t>
            </w:r>
            <w:proofErr w:type="gramEnd"/>
            <w:r w:rsidR="0037018B" w:rsidRPr="00E875A1">
              <w:rPr>
                <w:rFonts w:asciiTheme="minorHAnsi" w:hAnsiTheme="minorHAnsi" w:cstheme="minorHAnsi"/>
                <w:sz w:val="20"/>
                <w:szCs w:val="20"/>
                <w:lang w:val="en-GB"/>
              </w:rPr>
              <w:t xml:space="preserve"> Spanish cluster, Irish/British/French cluster, and Dutch/Danish cluster. </w:t>
            </w:r>
            <w:r w:rsidRPr="00E875A1">
              <w:rPr>
                <w:rFonts w:asciiTheme="minorHAnsi" w:hAnsiTheme="minorHAnsi" w:cstheme="minorHAnsi"/>
                <w:sz w:val="20"/>
                <w:szCs w:val="20"/>
                <w:lang w:val="en-GB"/>
              </w:rPr>
              <w:t>Three of them have been exposed to this parasite since the early 1980s and showed some degree of innate resistance</w:t>
            </w:r>
            <w:r w:rsidR="0037018B" w:rsidRPr="00E875A1">
              <w:rPr>
                <w:rFonts w:asciiTheme="minorHAnsi" w:hAnsiTheme="minorHAnsi" w:cstheme="minorHAnsi"/>
                <w:sz w:val="20"/>
                <w:szCs w:val="20"/>
                <w:lang w:val="en-GB"/>
              </w:rPr>
              <w:t xml:space="preserve"> (Rossmore (Ireland), </w:t>
            </w:r>
            <w:proofErr w:type="spellStart"/>
            <w:r w:rsidR="0037018B" w:rsidRPr="00E875A1">
              <w:rPr>
                <w:rFonts w:asciiTheme="minorHAnsi" w:hAnsiTheme="minorHAnsi" w:cstheme="minorHAnsi"/>
                <w:sz w:val="20"/>
                <w:szCs w:val="20"/>
                <w:lang w:val="en-GB"/>
              </w:rPr>
              <w:t>Ortigueira</w:t>
            </w:r>
            <w:proofErr w:type="spellEnd"/>
            <w:r w:rsidR="0037018B" w:rsidRPr="00E875A1">
              <w:rPr>
                <w:rFonts w:asciiTheme="minorHAnsi" w:hAnsiTheme="minorHAnsi" w:cstheme="minorHAnsi"/>
                <w:sz w:val="20"/>
                <w:szCs w:val="20"/>
                <w:lang w:val="en-GB"/>
              </w:rPr>
              <w:t xml:space="preserve"> (Spain), Quiberon (France))</w:t>
            </w:r>
            <w:r w:rsidRPr="00E875A1">
              <w:rPr>
                <w:rFonts w:asciiTheme="minorHAnsi" w:hAnsiTheme="minorHAnsi" w:cstheme="minorHAnsi"/>
                <w:sz w:val="20"/>
                <w:szCs w:val="20"/>
                <w:lang w:val="en-GB"/>
              </w:rPr>
              <w:t xml:space="preserve">, while the other three were free of </w:t>
            </w:r>
            <w:r w:rsidRPr="00E875A1">
              <w:rPr>
                <w:rFonts w:asciiTheme="minorHAnsi" w:hAnsiTheme="minorHAnsi" w:cstheme="minorHAnsi"/>
                <w:i/>
                <w:iCs/>
                <w:sz w:val="20"/>
                <w:szCs w:val="20"/>
                <w:lang w:val="en-GB"/>
              </w:rPr>
              <w:t xml:space="preserve">B. </w:t>
            </w:r>
            <w:proofErr w:type="spellStart"/>
            <w:r w:rsidRPr="00E875A1">
              <w:rPr>
                <w:rFonts w:asciiTheme="minorHAnsi" w:hAnsiTheme="minorHAnsi" w:cstheme="minorHAnsi"/>
                <w:i/>
                <w:iCs/>
                <w:sz w:val="20"/>
                <w:szCs w:val="20"/>
                <w:lang w:val="en-GB"/>
              </w:rPr>
              <w:t>ostreae</w:t>
            </w:r>
            <w:proofErr w:type="spellEnd"/>
            <w:r w:rsidRPr="00E875A1">
              <w:rPr>
                <w:rFonts w:asciiTheme="minorHAnsi" w:hAnsiTheme="minorHAnsi" w:cstheme="minorHAnsi"/>
                <w:sz w:val="20"/>
                <w:szCs w:val="20"/>
                <w:lang w:val="en-GB"/>
              </w:rPr>
              <w:t xml:space="preserve"> at least until</w:t>
            </w:r>
            <w:r w:rsidR="0037018B" w:rsidRPr="00E875A1">
              <w:rPr>
                <w:rFonts w:asciiTheme="minorHAnsi" w:hAnsiTheme="minorHAnsi" w:cstheme="minorHAnsi"/>
                <w:sz w:val="20"/>
                <w:szCs w:val="20"/>
                <w:lang w:val="en-GB"/>
              </w:rPr>
              <w:t xml:space="preserve"> 2010</w:t>
            </w:r>
            <w:r w:rsidRPr="00E875A1">
              <w:rPr>
                <w:rFonts w:asciiTheme="minorHAnsi" w:hAnsiTheme="minorHAnsi" w:cstheme="minorHAnsi"/>
                <w:sz w:val="20"/>
                <w:szCs w:val="20"/>
                <w:lang w:val="en-GB"/>
              </w:rPr>
              <w:t xml:space="preserve"> </w:t>
            </w:r>
            <w:r w:rsidR="0037018B" w:rsidRPr="00E875A1">
              <w:rPr>
                <w:rFonts w:asciiTheme="minorHAnsi" w:hAnsiTheme="minorHAnsi" w:cstheme="minorHAnsi"/>
                <w:sz w:val="20"/>
                <w:szCs w:val="20"/>
                <w:lang w:val="en-GB"/>
              </w:rPr>
              <w:t xml:space="preserve">i.e. year of </w:t>
            </w:r>
            <w:r w:rsidRPr="00E875A1">
              <w:rPr>
                <w:rFonts w:asciiTheme="minorHAnsi" w:hAnsiTheme="minorHAnsi" w:cstheme="minorHAnsi"/>
                <w:sz w:val="20"/>
                <w:szCs w:val="20"/>
                <w:lang w:val="en-GB"/>
              </w:rPr>
              <w:t>sampling</w:t>
            </w:r>
            <w:r w:rsidR="0037018B" w:rsidRPr="00E875A1">
              <w:rPr>
                <w:rFonts w:asciiTheme="minorHAnsi" w:hAnsiTheme="minorHAnsi" w:cstheme="minorHAnsi"/>
                <w:sz w:val="20"/>
                <w:szCs w:val="20"/>
                <w:lang w:val="en-GB"/>
              </w:rPr>
              <w:t xml:space="preserve"> (</w:t>
            </w:r>
            <w:proofErr w:type="spellStart"/>
            <w:r w:rsidR="0037018B" w:rsidRPr="00E875A1">
              <w:rPr>
                <w:rFonts w:asciiTheme="minorHAnsi" w:hAnsiTheme="minorHAnsi" w:cstheme="minorHAnsi"/>
                <w:sz w:val="20"/>
                <w:szCs w:val="20"/>
                <w:lang w:val="en-GB"/>
              </w:rPr>
              <w:t>Limfjord</w:t>
            </w:r>
            <w:proofErr w:type="spellEnd"/>
            <w:r w:rsidR="0037018B" w:rsidRPr="00E875A1">
              <w:rPr>
                <w:rFonts w:asciiTheme="minorHAnsi" w:hAnsiTheme="minorHAnsi" w:cstheme="minorHAnsi"/>
                <w:sz w:val="20"/>
                <w:szCs w:val="20"/>
                <w:lang w:val="en-GB"/>
              </w:rPr>
              <w:t xml:space="preserve">, (Denmark), Loch Ryan (Scotland), Tralee Bay (Ireland)) </w:t>
            </w:r>
            <w:r w:rsidR="006B3EDD" w:rsidRPr="00E875A1">
              <w:rPr>
                <w:rFonts w:asciiTheme="minorHAnsi" w:hAnsiTheme="minorHAnsi" w:cstheme="minorHAnsi"/>
                <w:sz w:val="20"/>
                <w:szCs w:val="20"/>
                <w:lang w:val="en-GB"/>
              </w:rPr>
              <w:fldChar w:fldCharType="begin" w:fldLock="1"/>
            </w:r>
            <w:r w:rsidR="00CB5B87" w:rsidRPr="00E875A1">
              <w:rPr>
                <w:rFonts w:asciiTheme="minorHAnsi" w:hAnsiTheme="minorHAnsi" w:cstheme="minorHAnsi"/>
                <w:sz w:val="20"/>
                <w:szCs w:val="20"/>
                <w:lang w:val="en-GB"/>
              </w:rPr>
              <w:instrText>ADDIN CSL_CITATION {"citationItems":[{"id":"ITEM-1","itemData":{"DOI":"10.1111/eva.12832","ISSN":"1752-4571","abstract":"© 2019 The Authors. Evolutionary Applications published by John Wiley &amp; Sons Ltd The European flat oyster (Ostrea edulis) is a highly appreciated mollusk with an important aquaculture production throughout the 20th century, in addition to playing an important role on coastal ecosystems. Overexploitation of natural beds, habitat degradation, introduction of non-native species, and epidemic outbreaks have severely affected this important resource, particularly, the protozoan parasite Bonamia ostreae, which is the main concern affecting its production and conservation. In order to identify genomic regions and markers potentially associated with bonamiosis resistance, six oyster beds distributed throughout the European Atlantic coast were sampled. Three of them have been exposed to this parasite since the early 1980s and showed some degree of innate resistance (long-term affected group, LTA), while the other three were free of B. ostreae at least until sampling date (naïve group, NV). A total of 14,065 SNPs were analyzed, including 37 markers from candidate genes and 14,028 from a medium-density SNP array. Gene diversity was similar between LTA and NV groups suggesting no genetic erosion due to long-term exposure to the parasite, and three population clusters were detected using the whole dataset. Tests for divergent selection between NV and LTA groups detected the presence of a very consistent set of 22 markers, located within a putative single genomic region, which suggests the presence of a major quantitative trait locus associated with B. ostreae resistance. Moreover, 324 outlier loci associated with factors other than bonamiosis were identified allowing fully discrimination of all the oyster beds. A practical tool which included the 84 highest discriminative markers for tracing O. edulis populations was developed and tested with empirical data. Results reported herein could assist the production of stocks with improved resistance to bonamiosis and facilitate the management of oyster beds for recovery production and ecosystem services provided by this species.","author":[{"dropping-particle":"","family":"Vera","given":"Manuel","non-dropping-particle":"","parse-names":false,"suffix":""},{"dropping-particle":"","family":"Pardo","given":"Belén G.","non-dropping-particle":"","parse-names":false,"suffix":""},{"dropping-particle":"","family":"Cao","given":"Asunción","non-dropping-particle":"","parse-names":false,"suffix":""},{"dropping-particle":"","family":"Vilas","given":"Román","non-dropping-particle":"","parse-names":false,"suffix":""},{"dropping-particle":"","family":"Fernández","given":"Carlos","non-drop</w:instrText>
            </w:r>
            <w:r w:rsidR="00910087" w:rsidRPr="00E875A1">
              <w:rPr>
                <w:rFonts w:asciiTheme="minorHAnsi" w:hAnsiTheme="minorHAnsi" w:cstheme="minorHAnsi"/>
                <w:sz w:val="20"/>
                <w:szCs w:val="20"/>
                <w:lang w:val="en-GB"/>
              </w:rPr>
              <w:instrText>ping-particle":"","parse-names":false,"suffix":""},{"dropping-particle":"","family":"Blanco","given":"Andrés","non-dropping-particle":"","parse-names":false,"suffix":""},{"dropping-particle":"","family":"Gutierrez","given":"Alejandro P.","non-dropping-particle":"","parse-names":false,"suffix":""},{"dropping-particle":"","family":"Bean","given":"Tim P.","non-dropping-particle":"","parse-names":false,"suffix":""},{"dropping-particle":"","family":"Houston","given":"Ross D.","non-dropping-particle":"","parse-names":false,"suffix":""},{"dropping-particle":"","family":"Villalba","given":"Antonio","non-dropping-particle":"","parse-names":false,"suffix":""},{"dropping-particle":"","family":"Martínez","given":"Paulino","non-dropping-particle":"","parse-names":false,"suffix":""}],"container-title":"Evolutionary Applications","id":"ITEM-1","issue":"9","issued":{"date-parts":[["2019","10","5"]]},"page":"1781-1796","title":"Signatures of selection for bonamiosis resistance in European flat oyster ( Ostrea edulis ): New genomic tools for breeding programs and management of natural resources","type":"article-journal","volume":"12"},"uris":["http://www.mendeley.com/documents/?uuid=1973fb73-39ff-3990-ae7b-94b19e9ab5fe"]}],"mendeley":{"formattedCitation":"(Vera et al. 2019)","plainTextFormattedCitation":"(Vera et al. 2019)","previouslyFormattedCitation":"(Vera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910087" w:rsidRPr="00E875A1">
              <w:rPr>
                <w:rFonts w:asciiTheme="minorHAnsi" w:hAnsiTheme="minorHAnsi" w:cstheme="minorHAnsi"/>
                <w:noProof/>
                <w:sz w:val="20"/>
                <w:szCs w:val="20"/>
                <w:lang w:val="en-GB"/>
              </w:rPr>
              <w:t>(Vera et al. 2019)</w:t>
            </w:r>
            <w:r w:rsidR="006B3EDD" w:rsidRPr="00E875A1">
              <w:rPr>
                <w:rFonts w:asciiTheme="minorHAnsi" w:hAnsiTheme="minorHAnsi" w:cstheme="minorHAnsi"/>
                <w:sz w:val="20"/>
                <w:szCs w:val="20"/>
                <w:lang w:val="en-GB"/>
              </w:rPr>
              <w:fldChar w:fldCharType="end"/>
            </w:r>
            <w:r w:rsidR="00910087" w:rsidRPr="00E875A1">
              <w:rPr>
                <w:rFonts w:asciiTheme="minorHAnsi" w:hAnsiTheme="minorHAnsi" w:cstheme="minorHAnsi"/>
                <w:sz w:val="20"/>
                <w:szCs w:val="20"/>
                <w:lang w:val="en-GB"/>
              </w:rPr>
              <w:t xml:space="preserve">. This in situ study confirms that regions of the </w:t>
            </w:r>
            <w:r w:rsidR="00910087" w:rsidRPr="00E875A1">
              <w:rPr>
                <w:rFonts w:asciiTheme="minorHAnsi" w:hAnsiTheme="minorHAnsi" w:cstheme="minorHAnsi"/>
                <w:i/>
                <w:sz w:val="20"/>
                <w:szCs w:val="20"/>
                <w:lang w:val="en-GB"/>
              </w:rPr>
              <w:t>O. edulis</w:t>
            </w:r>
            <w:r w:rsidR="00910087" w:rsidRPr="00E875A1">
              <w:rPr>
                <w:rFonts w:asciiTheme="minorHAnsi" w:hAnsiTheme="minorHAnsi" w:cstheme="minorHAnsi"/>
                <w:sz w:val="20"/>
                <w:szCs w:val="20"/>
                <w:lang w:val="en-GB"/>
              </w:rPr>
              <w:t xml:space="preserve"> genomes are associated with resistance to </w:t>
            </w:r>
            <w:proofErr w:type="spellStart"/>
            <w:r w:rsidR="00910087" w:rsidRPr="00E875A1">
              <w:rPr>
                <w:rFonts w:asciiTheme="minorHAnsi" w:hAnsiTheme="minorHAnsi" w:cstheme="minorHAnsi"/>
                <w:sz w:val="20"/>
                <w:szCs w:val="20"/>
                <w:lang w:val="en-GB"/>
              </w:rPr>
              <w:t>Bonamiosis</w:t>
            </w:r>
            <w:proofErr w:type="spellEnd"/>
            <w:r w:rsidR="00910087" w:rsidRPr="00E875A1">
              <w:rPr>
                <w:rFonts w:asciiTheme="minorHAnsi" w:hAnsiTheme="minorHAnsi" w:cstheme="minorHAnsi"/>
                <w:sz w:val="20"/>
                <w:szCs w:val="20"/>
                <w:lang w:val="en-GB"/>
              </w:rPr>
              <w:t xml:space="preserve"> (</w:t>
            </w:r>
            <w:proofErr w:type="spellStart"/>
            <w:r w:rsidR="00910087" w:rsidRPr="00E875A1">
              <w:rPr>
                <w:rFonts w:asciiTheme="minorHAnsi" w:hAnsiTheme="minorHAnsi" w:cstheme="minorHAnsi"/>
                <w:sz w:val="20"/>
                <w:szCs w:val="20"/>
                <w:lang w:val="en-GB"/>
              </w:rPr>
              <w:t>Harrang</w:t>
            </w:r>
            <w:proofErr w:type="spellEnd"/>
            <w:r w:rsidR="00910087" w:rsidRPr="00E875A1">
              <w:rPr>
                <w:rFonts w:asciiTheme="minorHAnsi" w:hAnsiTheme="minorHAnsi" w:cstheme="minorHAnsi"/>
                <w:sz w:val="20"/>
                <w:szCs w:val="20"/>
                <w:lang w:val="en-GB"/>
              </w:rPr>
              <w:t xml:space="preserve"> et al. 2015).</w:t>
            </w:r>
          </w:p>
          <w:p w14:paraId="041C9B8A" w14:textId="77777777" w:rsidR="2742A7C8" w:rsidRPr="00E875A1" w:rsidRDefault="2742A7C8" w:rsidP="0061657C">
            <w:pPr>
              <w:spacing w:after="120" w:line="276" w:lineRule="auto"/>
              <w:ind w:right="-1"/>
              <w:jc w:val="both"/>
              <w:rPr>
                <w:rFonts w:asciiTheme="minorHAnsi" w:hAnsiTheme="minorHAnsi" w:cstheme="minorHAnsi"/>
                <w:sz w:val="20"/>
                <w:szCs w:val="20"/>
                <w:lang w:val="en-GB"/>
              </w:rPr>
            </w:pPr>
          </w:p>
          <w:p w14:paraId="5887B195" w14:textId="77777777" w:rsidR="00C64F01" w:rsidRPr="00E875A1" w:rsidRDefault="00C64F01"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w:t>
            </w:r>
          </w:p>
          <w:p w14:paraId="68B480A9" w14:textId="77777777" w:rsidR="0078057C" w:rsidRPr="00E875A1" w:rsidRDefault="0078057C"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UK waters</w:t>
            </w:r>
          </w:p>
          <w:p w14:paraId="6FB8C3EF" w14:textId="77777777" w:rsidR="0078057C" w:rsidRPr="00E875A1" w:rsidRDefault="0078057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Eagling et al. (2018) studied two exploited populations (Loch Ryan, Scotland and Chichester Harbour, England) which suggests that the proportion of male phase oysters is positively correlated with water temperature with a more balanced sex ratio in cooler waters. </w:t>
            </w:r>
          </w:p>
          <w:p w14:paraId="1E41A149" w14:textId="77777777" w:rsidR="0078057C" w:rsidRPr="00E875A1" w:rsidRDefault="0078057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factors that are known to be adversely affecting </w:t>
            </w:r>
            <w:r w:rsidR="00910087"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populations in the Solent (South coast of England) are summarized in Fig. </w:t>
            </w:r>
            <w:r w:rsidR="00D11E0F" w:rsidRPr="00E875A1">
              <w:rPr>
                <w:rFonts w:asciiTheme="minorHAnsi" w:hAnsiTheme="minorHAnsi" w:cstheme="minorHAnsi"/>
                <w:sz w:val="20"/>
                <w:szCs w:val="20"/>
                <w:lang w:val="en-GB"/>
              </w:rPr>
              <w:t>2</w:t>
            </w:r>
            <w:r w:rsidRPr="00E875A1">
              <w:rPr>
                <w:rFonts w:asciiTheme="minorHAnsi" w:hAnsiTheme="minorHAnsi" w:cstheme="minorHAnsi"/>
                <w:sz w:val="20"/>
                <w:szCs w:val="20"/>
                <w:lang w:val="en-GB"/>
              </w:rPr>
              <w:t xml:space="preserve">. The low standing stock of </w:t>
            </w:r>
            <w:r w:rsidR="00910087"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coupled with a benthos dominated by high densities of </w:t>
            </w:r>
            <w:proofErr w:type="spellStart"/>
            <w:r w:rsidRPr="00E875A1">
              <w:rPr>
                <w:rFonts w:asciiTheme="minorHAnsi" w:hAnsiTheme="minorHAnsi" w:cstheme="minorHAnsi"/>
                <w:i/>
                <w:sz w:val="20"/>
                <w:szCs w:val="20"/>
                <w:lang w:val="en-GB"/>
              </w:rPr>
              <w:t>Crepidula</w:t>
            </w:r>
            <w:proofErr w:type="spellEnd"/>
            <w:r w:rsidRPr="00E875A1">
              <w:rPr>
                <w:rFonts w:asciiTheme="minorHAnsi" w:hAnsiTheme="minorHAnsi" w:cstheme="minorHAnsi"/>
                <w:i/>
                <w:sz w:val="20"/>
                <w:szCs w:val="20"/>
                <w:lang w:val="en-GB"/>
              </w:rPr>
              <w:t xml:space="preserve"> </w:t>
            </w:r>
            <w:proofErr w:type="spellStart"/>
            <w:r w:rsidRPr="00E875A1">
              <w:rPr>
                <w:rFonts w:asciiTheme="minorHAnsi" w:hAnsiTheme="minorHAnsi" w:cstheme="minorHAnsi"/>
                <w:i/>
                <w:sz w:val="20"/>
                <w:szCs w:val="20"/>
                <w:lang w:val="en-GB"/>
              </w:rPr>
              <w:t>fornicata</w:t>
            </w:r>
            <w:proofErr w:type="spellEnd"/>
            <w:r w:rsidRPr="00E875A1">
              <w:rPr>
                <w:rFonts w:asciiTheme="minorHAnsi" w:hAnsiTheme="minorHAnsi" w:cstheme="minorHAnsi"/>
                <w:sz w:val="20"/>
                <w:szCs w:val="20"/>
                <w:lang w:val="en-GB"/>
              </w:rPr>
              <w:t xml:space="preserve">, the presence of </w:t>
            </w:r>
            <w:proofErr w:type="spellStart"/>
            <w:r w:rsidRPr="00E875A1">
              <w:rPr>
                <w:rFonts w:asciiTheme="minorHAnsi" w:hAnsiTheme="minorHAnsi" w:cstheme="minorHAnsi"/>
                <w:i/>
                <w:sz w:val="20"/>
                <w:szCs w:val="20"/>
                <w:lang w:val="en-GB"/>
              </w:rPr>
              <w:t>Bonamia</w:t>
            </w:r>
            <w:proofErr w:type="spellEnd"/>
            <w:r w:rsidRPr="00E875A1">
              <w:rPr>
                <w:rFonts w:asciiTheme="minorHAnsi" w:hAnsiTheme="minorHAnsi" w:cstheme="minorHAnsi"/>
                <w:i/>
                <w:sz w:val="20"/>
                <w:szCs w:val="20"/>
                <w:lang w:val="en-GB"/>
              </w:rPr>
              <w:t xml:space="preserve"> </w:t>
            </w:r>
            <w:proofErr w:type="spellStart"/>
            <w:r w:rsidRPr="00E875A1">
              <w:rPr>
                <w:rFonts w:asciiTheme="minorHAnsi" w:hAnsiTheme="minorHAnsi" w:cstheme="minorHAnsi"/>
                <w:i/>
                <w:sz w:val="20"/>
                <w:szCs w:val="20"/>
                <w:lang w:val="en-GB"/>
              </w:rPr>
              <w:t>ostreae</w:t>
            </w:r>
            <w:proofErr w:type="spellEnd"/>
            <w:r w:rsidRPr="00E875A1">
              <w:rPr>
                <w:rFonts w:asciiTheme="minorHAnsi" w:hAnsiTheme="minorHAnsi" w:cstheme="minorHAnsi"/>
                <w:sz w:val="20"/>
                <w:szCs w:val="20"/>
                <w:lang w:val="en-GB"/>
              </w:rPr>
              <w:t xml:space="preserve"> and </w:t>
            </w:r>
            <w:r w:rsidRPr="00E875A1">
              <w:rPr>
                <w:rFonts w:asciiTheme="minorHAnsi" w:hAnsiTheme="minorHAnsi" w:cstheme="minorHAnsi"/>
                <w:sz w:val="20"/>
                <w:szCs w:val="20"/>
                <w:lang w:val="en-GB"/>
              </w:rPr>
              <w:lastRenderedPageBreak/>
              <w:t xml:space="preserve">continued fishing pressure are significant barriers to self-sustaining native oyster populations within the Solent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{"citationItems":[{"id":"ITEM-1","itemData":{"DOI":"10.7717/peerj.6431","ISSN":"21678359","abstract":"The decline of the European oyster Ostrea edulis across its biogeographic range has been driven largely by over-fishing and anthropogenic habitat destruction, often to the point of functional extinction. However, other negatively interacting factors attributing to this catastrophic decline include disease, invasive species and pollution. In addition, a relatively complex life history characterized by sporadic spawning renders O. edulis biologically vulnerable to overexploitation. As a viviparous species, successful reproduction in O. edulis populations is density dependent to a greater degree than broadcast spawning oviparous species such as the Pacific oyster Crassostrea (Magallana) gigas. Here, we report on the benthic assemblage of O. edulis and the invasive gastropod Crepidula fornicata across three actively managed South coast harbors in one of the few remaining O. edulis fisheries in the UK. Long-term data reveals that numbers of O. edulis sampled within Chichester Harbour have decreased by 96%, in contrast numbers of C. fornicata sampled have increased by 441% over a 19-year period. The recent survey data also recorded extremely low densities of O. edulis, and extremely high densities of C. fornicata, within Portsmouth and Langstone Harbours. The native oyster's failure to recover, despite fishery closures, suggests competitive exclusion by C. fornicata is preventing recovery of O. edulis, which is thought to be due to a lack of habitat heterogeneity or suitable settlement substrate. Large scale population data reveals that mean O. edulis shell length and width has decreased significantly across all years and site groups from 2015 to 2017, with a narrowing demographic structure. An absence of juveniles and lack of multiple cohorts in the remaining population suggests that the limited fishing effort exceeds biological output and recruitment is poor. In the Langstone &amp; Chichester 2017 sample 98% of the population is assigned to a single cohort (modal mean 71.20 ± 8.78 mm, maximum length). There is evidence of small scale (&lt;5 km) geographic population structure between connected harbors; the 2015 Portsmouth and Chichester fishery populations exhibited disparity in the most frequent size class with 36% within 81-90 mm and 33.86% within 61-70 mm, respectively, the data also indicates a narrowing demographic over a short period of time. The prevalence of the disease Bonamiosis was monitored and supports this microgeographic population structure. Infect…","author":[{"dropping-particle":"","family":"Helmer","given":"Luke","non-dropping-particle":"","parse-names":false,"suffix":""},{"dropping-particle":"","family":"Farrell","given":"Paul","non-dropping-particle":"","parse-names":false,"suffix":""},{"dropping-particle":"","family":"Hendy","given":"Ian","non-dropping-particle":"","parse-names":false,"suffix":""},{"dropping-particle":"","family":"Harding","given":"Simon","non-dropping-particle":"","parse-names":false,"suffix":""},{"dropping-particle":"","family":"Robertson","given":"Morven","non-dropping-particle":"","parse-names":false,"suffix":""},{"dropping-particle":"","family":"Preston","given":"Joanne","non-dropping-particle":"","parse-names":false,"suffix":""}],"container-title":"PeerJ","id":"ITEM-1","issue":"2","issued":{"date-parts":[["2019","2","28"]]},"page":"e6431","publisher":"PeerJ Inc.","title":"Active management is required to turn the tide for depleted Ostrea edulis stocks from the effects of overfishing, disease and invasive species","type":"article-journal","volume":"2019"},"uris":["http://www.mendeley.com/documents/?uuid=7f8fd12d-9cf9-3a73-8bc4-2ca9c85d9046"]}],"mendeley":{"formattedCitation":"(Helmer et al. 2019)","plainTextFormattedCitation":"(Helmer et al. 2019)","previouslyFormattedCitation":"(Helmer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(Helmer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56D531EE" w14:textId="77777777" w:rsidR="0078057C" w:rsidRPr="00E875A1" w:rsidRDefault="0078057C" w:rsidP="0061657C">
            <w:pPr>
              <w:spacing w:after="120" w:line="276" w:lineRule="auto"/>
              <w:ind w:right="-1"/>
              <w:jc w:val="both"/>
              <w:rPr>
                <w:rFonts w:asciiTheme="minorHAnsi" w:hAnsiTheme="minorHAnsi" w:cstheme="minorHAnsi"/>
                <w:sz w:val="20"/>
                <w:szCs w:val="20"/>
                <w:lang w:val="en-GB"/>
              </w:rPr>
            </w:pPr>
          </w:p>
          <w:p w14:paraId="4BE94B15" w14:textId="77777777" w:rsidR="0078057C" w:rsidRPr="00E875A1" w:rsidRDefault="0078057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noProof/>
                <w:lang w:val="en-GB" w:eastAsia="de-DE"/>
              </w:rPr>
              <w:drawing>
                <wp:inline distT="0" distB="0" distL="0" distR="0" wp14:anchorId="759E71C2" wp14:editId="5A7F1DE1">
                  <wp:extent cx="4565207" cy="2736377"/>
                  <wp:effectExtent l="0" t="0" r="6985" b="698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4565207" cy="2736377"/>
                          </a:xfrm>
                          <a:prstGeom prst="rect">
                            <a:avLst/>
                          </a:prstGeom>
                        </pic:spPr>
                      </pic:pic>
                    </a:graphicData>
                  </a:graphic>
                </wp:inline>
              </w:drawing>
            </w:r>
          </w:p>
          <w:p w14:paraId="4FF23361" w14:textId="77777777" w:rsidR="0078057C" w:rsidRPr="00E875A1" w:rsidRDefault="0078057C" w:rsidP="00086383">
            <w:pPr>
              <w:spacing w:after="120"/>
              <w:jc w:val="both"/>
              <w:rPr>
                <w:rFonts w:asciiTheme="minorHAnsi" w:hAnsiTheme="minorHAnsi" w:cstheme="minorHAnsi"/>
                <w:sz w:val="20"/>
                <w:szCs w:val="20"/>
                <w:lang w:val="en-GB"/>
              </w:rPr>
            </w:pPr>
            <w:bookmarkStart w:id="4" w:name="_Ref52790682"/>
            <w:r w:rsidRPr="00E875A1">
              <w:rPr>
                <w:rFonts w:asciiTheme="minorHAnsi" w:hAnsiTheme="minorHAnsi" w:cstheme="minorHAnsi"/>
                <w:sz w:val="20"/>
                <w:szCs w:val="20"/>
                <w:lang w:val="en-GB"/>
              </w:rPr>
              <w:t xml:space="preserve">Figure </w:t>
            </w:r>
            <w:r w:rsidR="00D11E0F" w:rsidRPr="00E875A1">
              <w:rPr>
                <w:rFonts w:asciiTheme="minorHAnsi" w:eastAsiaTheme="minorHAnsi" w:hAnsiTheme="minorHAnsi" w:cstheme="minorHAnsi"/>
                <w:sz w:val="20"/>
                <w:szCs w:val="20"/>
                <w:lang w:val="en-GB"/>
              </w:rPr>
              <w:t>2:</w:t>
            </w:r>
            <w:r w:rsidRPr="00E875A1">
              <w:rPr>
                <w:rFonts w:asciiTheme="minorHAnsi" w:hAnsiTheme="minorHAnsi" w:cstheme="minorHAnsi"/>
                <w:sz w:val="20"/>
                <w:szCs w:val="20"/>
                <w:lang w:val="en-GB"/>
              </w:rPr>
              <w:t xml:space="preserve">  Interactive effects adversely affecting </w:t>
            </w:r>
            <w:r w:rsidR="00EB2B04" w:rsidRPr="00E875A1">
              <w:rPr>
                <w:rFonts w:asciiTheme="minorHAnsi" w:hAnsiTheme="minorHAnsi" w:cstheme="minorHAnsi"/>
                <w:i/>
                <w:iCs/>
                <w:sz w:val="20"/>
                <w:szCs w:val="20"/>
                <w:lang w:val="en-GB"/>
              </w:rPr>
              <w:t>O.</w:t>
            </w:r>
            <w:r w:rsidRPr="00E875A1">
              <w:rPr>
                <w:rFonts w:asciiTheme="minorHAnsi" w:hAnsiTheme="minorHAnsi" w:cstheme="minorHAnsi"/>
                <w:i/>
                <w:iCs/>
                <w:sz w:val="20"/>
                <w:szCs w:val="20"/>
                <w:lang w:val="en-GB"/>
              </w:rPr>
              <w:t xml:space="preserve"> edulis</w:t>
            </w:r>
            <w:r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{"citationItems":[{"id":"ITEM-1","itemData":{"DOI":"10.7717/peerj.6431","ISSN":"21678359","abstract":"The decline of the European oyster Ostrea edulis across its biogeographic range has been driven largely by over-fishing and anthropogenic habitat destruction, often to the point of functional extinction. However, other negatively interacting factors attributing to this catastrophic decline include disease, invasive species and pollution. In addition, a relatively complex life history characterized by sporadic spawning renders O. edulis biologically vulnerable to overexploitation. As a viviparous species, successful reproduction in O. edulis populations is density dependent to a greater degree than broadcast spawning oviparous species such as the Pacific oyster Crassostrea (Magallana) gigas. Here, we report on the benthic assemblage of O. edulis and the invasive gastropod Crepidula fornicata across three actively managed South coast harbors in one of the few remaining O. edulis fisheries in the UK. Long-term data reveals that numbers of O. edulis sampled within Chichester Harbour have decreased by 96%, in contrast numbers of C. fornicata sampled have increased by 441% over a 19-year period. The recent survey data also recorded extremely low densities of O. edulis, and extremely high densities of C. fornicata, within Portsmouth and Langstone Harbours. The native oyster's failure to recover, despite fishery closures, suggests competitive exclusion by C. fornicata is preventing recovery of O. edulis, which is thought to be due to a lack of habitat heterogeneity or suitable settlement substrate. Large scale population data reveals that mean O. edulis shell length and width has decreased significantly across all years and site groups from 2015 to 2017, with a narrowing demographic structure. An absence of juveniles and lack of multiple cohorts in the remaining population suggests that the limited fishing effort exceeds biological output and recruitment is poor. In the Langstone &amp; Chichester 2017 sample 98% of the population is assigned to a single cohort (modal mean 71.20 ± 8.78 mm, maximum length). There is evidence of small scale (&lt;5 km) geographic population structure between connected harbors; the 2015 Portsmouth and Chichester fishery populations exhibited disparity in the most frequent size class with 36% within 81-90 mm and 33.86% within 61-70 mm, respectively, the data also indicates a narrowing demographic over a short period of time. The prevalence of the disease Bonamiosis was monitored and supports this microgeographic population structure. Infect…","author":[{"dropping-particle":"","family":"Helmer","given":"Luke","non-dropping-particle":"","parse-names":false,"suffix":""},{"dropping-particle":"","family":"Farrell","given":"Paul","non-dropping-particle":"","parse-names":false,"suffix":""},{"dropping-particle":"","family":"Hendy","given":"Ian","non-dropping-particle":"","parse-names":false,"suffix":""},{"dropping-particle":"","family":"Harding","given":"Simon","non-dropping-particle":"","parse-names":false,"suffix":""},{"dropping-particle":"","family":"Robertson","given":"Morven","non-dropping-particle":"","parse-names":false,"suffix":""},{"dropping-particle":"","family":"Preston","given":"Joanne","non-dropping-particle":"","parse-names":false,"suffix":""}],"container-title":"PeerJ","id":"ITEM-1","issue":"2","issued":{"date-parts":[["2019","2","28"]]},"page":"e6431","publisher":"PeerJ Inc.","title":"Active management is required to turn the tide for depleted Ostrea edulis stocks from the effects of overfishing, disease and invasive species","type":"article-journal","volume":"2019"},"uris":["http://www.mendeley.com/documents/?uuid=7f8fd12d-9cf9-3a73-8bc4-2ca9c85d9046"]}],"mendeley":{"formattedCitation":"(Helmer et al. 2019)","plainTextFormattedCitation":"(Helmer et al. 2019)","previouslyFormattedCitation":"(Helmer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(Helmer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The factors that are known to be adversely affecting </w:t>
            </w:r>
            <w:r w:rsidR="00910087"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populations within the Solent (South Coast of England) and their interconnecting relationships.</w:t>
            </w:r>
            <w:bookmarkEnd w:id="4"/>
          </w:p>
          <w:p w14:paraId="19A9E669" w14:textId="77777777" w:rsidR="0078057C" w:rsidRPr="00E875A1" w:rsidRDefault="0078057C" w:rsidP="0061657C">
            <w:pPr>
              <w:spacing w:after="120" w:line="276" w:lineRule="auto"/>
              <w:ind w:right="-1"/>
              <w:jc w:val="both"/>
              <w:rPr>
                <w:rFonts w:asciiTheme="minorHAnsi" w:hAnsiTheme="minorHAnsi" w:cstheme="minorHAnsi"/>
                <w:sz w:val="20"/>
                <w:szCs w:val="20"/>
                <w:lang w:val="en-GB"/>
              </w:rPr>
            </w:pPr>
          </w:p>
          <w:p w14:paraId="25F8F947" w14:textId="77777777" w:rsidR="00C64F01" w:rsidRPr="00E875A1" w:rsidRDefault="00C64F0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Siltation of the Colne and Ray Sand zones where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beds have been found historically, may be a contributing factor to the lack of recruitment in those areas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Pr="00E875A1">
              <w:rPr>
                <w:rFonts w:asciiTheme="minorHAnsi" w:eastAsiaTheme="minorHAnsi" w:hAnsiTheme="minorHAnsi" w:cstheme="minorHAnsi"/>
                <w:sz w:val="20"/>
                <w:szCs w:val="20"/>
                <w:lang w:val="en-GB"/>
              </w:rPr>
              <w:t xml:space="preserve">. </w:t>
            </w:r>
          </w:p>
          <w:p w14:paraId="5B7FD5EF" w14:textId="77777777" w:rsidR="1DC33F57" w:rsidRPr="00E875A1" w:rsidRDefault="0078057C"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Norwegian and Swedish waters</w:t>
            </w:r>
            <w:r w:rsidRPr="00E875A1">
              <w:rPr>
                <w:rFonts w:asciiTheme="minorHAnsi" w:hAnsiTheme="minorHAnsi" w:cstheme="minorHAnsi"/>
                <w:sz w:val="20"/>
                <w:szCs w:val="20"/>
                <w:lang w:val="en-GB"/>
              </w:rPr>
              <w:tab/>
            </w:r>
            <w:r w:rsidRPr="00E875A1">
              <w:rPr>
                <w:rFonts w:asciiTheme="minorHAnsi" w:hAnsiTheme="minorHAnsi" w:cstheme="minorHAnsi"/>
                <w:sz w:val="20"/>
                <w:szCs w:val="20"/>
                <w:u w:val="single"/>
                <w:lang w:val="en-GB"/>
              </w:rPr>
              <w:br/>
            </w:r>
            <w:r w:rsidR="1DC33F57" w:rsidRPr="00E875A1">
              <w:rPr>
                <w:rFonts w:asciiTheme="minorHAnsi" w:eastAsiaTheme="minorHAnsi" w:hAnsiTheme="minorHAnsi" w:cstheme="minorHAnsi"/>
                <w:sz w:val="20"/>
                <w:szCs w:val="20"/>
                <w:lang w:val="en-GB"/>
              </w:rPr>
              <w:t xml:space="preserve">In Norway, commercial harvesting has been regarded a hazard, and there is an increased focus on regulation, and conservation of some of the densest populations. Norwegian populations are free from notifiable diseases, and translocations leading to introduction of pathogens is considered the most serious hazard to these populations. </w:t>
            </w:r>
          </w:p>
          <w:p w14:paraId="523F140E" w14:textId="77777777" w:rsidR="2742A7C8" w:rsidRPr="00E875A1" w:rsidRDefault="1DC33F57" w:rsidP="0061657C">
            <w:pPr>
              <w:spacing w:after="120" w:line="276" w:lineRule="auto"/>
              <w:ind w:right="-1"/>
              <w:jc w:val="both"/>
              <w:rPr>
                <w:rFonts w:asciiTheme="minorHAnsi" w:hAnsiTheme="minorHAnsi" w:cstheme="minorHAnsi"/>
                <w:color w:val="000000" w:themeColor="text1"/>
                <w:sz w:val="20"/>
                <w:szCs w:val="20"/>
                <w:lang w:val="en-GB"/>
              </w:rPr>
            </w:pPr>
            <w:r w:rsidRPr="00E875A1">
              <w:rPr>
                <w:rFonts w:asciiTheme="minorHAnsi" w:eastAsiaTheme="minorHAnsi" w:hAnsiTheme="minorHAnsi" w:cstheme="minorHAnsi"/>
                <w:sz w:val="20"/>
                <w:szCs w:val="20"/>
                <w:lang w:val="en-GB"/>
              </w:rPr>
              <w:t>The Pacific oyster is presently invading some of the areas with naïve flat oyster populations, and there is a concern related to competition between the species, as well as a mixing of spat, making spat collection challenging (Mortensen et al. 2017a). Farming of Pacific oysters is not permitted in Scandinavian countries.</w:t>
            </w:r>
            <w:r w:rsidR="5BC6FD14" w:rsidRPr="00E875A1">
              <w:rPr>
                <w:rFonts w:asciiTheme="minorHAnsi" w:hAnsiTheme="minorHAnsi" w:cstheme="minorHAnsi"/>
                <w:sz w:val="20"/>
                <w:szCs w:val="20"/>
                <w:lang w:val="en-GB"/>
              </w:rPr>
              <w:t xml:space="preserve"> In Sweden, t</w:t>
            </w:r>
            <w:r w:rsidR="5BC6FD14" w:rsidRPr="00E875A1">
              <w:rPr>
                <w:rFonts w:asciiTheme="minorHAnsi" w:eastAsia="Calibri" w:hAnsiTheme="minorHAnsi" w:cstheme="minorHAnsi"/>
                <w:color w:val="000000" w:themeColor="text1"/>
                <w:sz w:val="20"/>
                <w:szCs w:val="20"/>
                <w:lang w:val="en-GB"/>
              </w:rPr>
              <w:t xml:space="preserve">he prevalence of Pacific oysters in </w:t>
            </w:r>
            <w:r w:rsidR="0043615F" w:rsidRPr="00E875A1">
              <w:rPr>
                <w:rFonts w:asciiTheme="minorHAnsi" w:eastAsia="Calibri" w:hAnsiTheme="minorHAnsi" w:cstheme="minorHAnsi"/>
                <w:i/>
                <w:color w:val="000000" w:themeColor="text1"/>
                <w:sz w:val="20"/>
                <w:szCs w:val="20"/>
                <w:lang w:val="en-GB"/>
              </w:rPr>
              <w:t>O. edulis</w:t>
            </w:r>
            <w:r w:rsidR="5BC6FD14" w:rsidRPr="00E875A1">
              <w:rPr>
                <w:rFonts w:asciiTheme="minorHAnsi" w:eastAsia="Calibri" w:hAnsiTheme="minorHAnsi" w:cstheme="minorHAnsi"/>
                <w:color w:val="000000" w:themeColor="text1"/>
                <w:sz w:val="20"/>
                <w:szCs w:val="20"/>
                <w:lang w:val="en-GB"/>
              </w:rPr>
              <w:t xml:space="preserve"> beds has been observed to increase from 2013/2014 to 2018 (Strand et al. in prep) and the potential of co-existence should be evaluated further.</w:t>
            </w:r>
          </w:p>
          <w:p w14:paraId="58F13BF2" w14:textId="77777777" w:rsidR="0078057C" w:rsidRPr="00E875A1" w:rsidRDefault="64CE8BB0" w:rsidP="0061657C">
            <w:pPr>
              <w:spacing w:after="120" w:line="276" w:lineRule="auto"/>
              <w:ind w:right="-1"/>
              <w:jc w:val="both"/>
              <w:rPr>
                <w:rFonts w:asciiTheme="minorHAnsi" w:eastAsia="Calibri" w:hAnsiTheme="minorHAnsi" w:cstheme="minorHAnsi"/>
                <w:color w:val="000000" w:themeColor="text1"/>
                <w:sz w:val="20"/>
                <w:szCs w:val="20"/>
                <w:lang w:val="en-GB"/>
              </w:rPr>
            </w:pPr>
            <w:r w:rsidRPr="00E875A1">
              <w:rPr>
                <w:rFonts w:asciiTheme="minorHAnsi" w:eastAsia="Calibri" w:hAnsiTheme="minorHAnsi" w:cstheme="minorHAnsi"/>
                <w:color w:val="000000" w:themeColor="text1"/>
                <w:sz w:val="20"/>
                <w:szCs w:val="20"/>
                <w:lang w:val="en-GB"/>
              </w:rPr>
              <w:t>In Sweden, all commercial harvest of flat oysters is done manually by diving, as dredging in shallow habitats is forbidden, hence substrate loss is a minor threat to the oyster populations. The ban on dredging also reduces the risk of overexploitation, as manual harvest is very time</w:t>
            </w:r>
            <w:r w:rsidR="6F5BB12B" w:rsidRPr="00E875A1">
              <w:rPr>
                <w:rFonts w:asciiTheme="minorHAnsi" w:eastAsia="Calibri" w:hAnsiTheme="minorHAnsi" w:cstheme="minorHAnsi"/>
                <w:color w:val="000000" w:themeColor="text1"/>
                <w:sz w:val="20"/>
                <w:szCs w:val="20"/>
                <w:lang w:val="en-GB"/>
              </w:rPr>
              <w:t>-</w:t>
            </w:r>
            <w:r w:rsidRPr="00E875A1">
              <w:rPr>
                <w:rFonts w:asciiTheme="minorHAnsi" w:eastAsia="Calibri" w:hAnsiTheme="minorHAnsi" w:cstheme="minorHAnsi"/>
                <w:color w:val="000000" w:themeColor="text1"/>
                <w:sz w:val="20"/>
                <w:szCs w:val="20"/>
                <w:lang w:val="en-GB"/>
              </w:rPr>
              <w:t>consuming and labour</w:t>
            </w:r>
            <w:r w:rsidR="78F380E5" w:rsidRPr="00E875A1">
              <w:rPr>
                <w:rFonts w:asciiTheme="minorHAnsi" w:eastAsia="Calibri" w:hAnsiTheme="minorHAnsi" w:cstheme="minorHAnsi"/>
                <w:color w:val="000000" w:themeColor="text1"/>
                <w:sz w:val="20"/>
                <w:szCs w:val="20"/>
                <w:lang w:val="en-GB"/>
              </w:rPr>
              <w:t>-</w:t>
            </w:r>
            <w:r w:rsidRPr="00E875A1">
              <w:rPr>
                <w:rFonts w:asciiTheme="minorHAnsi" w:eastAsia="Calibri" w:hAnsiTheme="minorHAnsi" w:cstheme="minorHAnsi"/>
                <w:color w:val="000000" w:themeColor="text1"/>
                <w:sz w:val="20"/>
                <w:szCs w:val="20"/>
                <w:lang w:val="en-GB"/>
              </w:rPr>
              <w:t>intensive. It is estimated that the current harvest pressure on the populations is &lt;1% of the total population size (</w:t>
            </w:r>
            <w:proofErr w:type="spellStart"/>
            <w:r w:rsidRPr="00E875A1">
              <w:rPr>
                <w:rFonts w:asciiTheme="minorHAnsi" w:eastAsia="Calibri" w:hAnsiTheme="minorHAnsi" w:cstheme="minorHAnsi"/>
                <w:color w:val="000000" w:themeColor="text1"/>
                <w:sz w:val="20"/>
                <w:szCs w:val="20"/>
                <w:lang w:val="en-GB"/>
              </w:rPr>
              <w:t>Thorngren</w:t>
            </w:r>
            <w:proofErr w:type="spellEnd"/>
            <w:r w:rsidRPr="00E875A1">
              <w:rPr>
                <w:rFonts w:asciiTheme="minorHAnsi" w:eastAsia="Calibri" w:hAnsiTheme="minorHAnsi" w:cstheme="minorHAnsi"/>
                <w:color w:val="000000" w:themeColor="text1"/>
                <w:sz w:val="20"/>
                <w:szCs w:val="20"/>
                <w:lang w:val="en-GB"/>
              </w:rPr>
              <w:t xml:space="preserve"> et al. 2019)</w:t>
            </w:r>
            <w:r w:rsidR="66291EF2" w:rsidRPr="00E875A1">
              <w:rPr>
                <w:rFonts w:asciiTheme="minorHAnsi" w:eastAsia="Calibri" w:hAnsiTheme="minorHAnsi" w:cstheme="minorHAnsi"/>
                <w:color w:val="000000" w:themeColor="text1"/>
                <w:sz w:val="20"/>
                <w:szCs w:val="20"/>
                <w:lang w:val="en-GB"/>
              </w:rPr>
              <w:t>,</w:t>
            </w:r>
            <w:r w:rsidRPr="00E875A1">
              <w:rPr>
                <w:rFonts w:asciiTheme="minorHAnsi" w:eastAsia="Calibri" w:hAnsiTheme="minorHAnsi" w:cstheme="minorHAnsi"/>
                <w:color w:val="000000" w:themeColor="text1"/>
                <w:sz w:val="20"/>
                <w:szCs w:val="20"/>
                <w:lang w:val="en-GB"/>
              </w:rPr>
              <w:t xml:space="preserve"> however, fishing pressure should be compared to population size in production areas for aquaculture (which are the areas where oysters for consumption can be harvested from). For pathogens, see above. </w:t>
            </w:r>
          </w:p>
          <w:p w14:paraId="39958B1B" w14:textId="77777777" w:rsidR="0078057C" w:rsidRPr="00E875A1" w:rsidRDefault="0078057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Harvesting and utilization of wild oysters in Sweden and Norway is minimal but the </w:t>
            </w:r>
            <w:proofErr w:type="spellStart"/>
            <w:r w:rsidRPr="00E875A1">
              <w:rPr>
                <w:rFonts w:asciiTheme="minorHAnsi" w:hAnsiTheme="minorHAnsi" w:cstheme="minorHAnsi"/>
                <w:sz w:val="20"/>
                <w:szCs w:val="20"/>
                <w:lang w:val="en-GB"/>
              </w:rPr>
              <w:t>Limfjord</w:t>
            </w:r>
            <w:proofErr w:type="spellEnd"/>
            <w:r w:rsidRPr="00E875A1">
              <w:rPr>
                <w:rFonts w:asciiTheme="minorHAnsi" w:hAnsiTheme="minorHAnsi" w:cstheme="minorHAnsi"/>
                <w:sz w:val="20"/>
                <w:szCs w:val="20"/>
                <w:lang w:val="en-GB"/>
              </w:rPr>
              <w:t xml:space="preserve"> in Denmark has a relatively large fishing intensity with approx. 15 million oysters in 2007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{"citationItems":[{"id":"ITEM-1","itemData":{"ISBN":"9788270729685","abstract":"This baslinedocument with a proposed action plan presents goals and measures for the management of the endangered oyster Ostrea edulis L. in Norway. The main goal for the proposed actions is to ensure a long- term survival of this species in Norway. The authors recommend measures which include inventories, mapping and systematic moni- toring, securing actual localities against habitat destruction and harvesting, targeted management and measures to improve rele- vant biotopes, information measures, and dialogue with involved parties.","author":[{"dropping-particle":"","family":"Bodvin","given":"T","non-dropping-particle":"","parse-names":false,"suffix":""}],"container-title":"UN-utredning 10-2011","id":"ITEM-1","issued":{"date-parts":[["2011"]]},"title":"Utredning av europeisk flatøsters Ostrea edulis L. – Kunnskapsoversikt med forslag til handlingsplan","type":"article-journal"},"uris":["http://www.mendeley.com/documents/?uuid=b9f097b9-9399-490c-a9e3-dcf9f5692281"]}],"mendeley":{"formattedCitation":"(Bodvin 2011)","plainTextFormattedCitation":"(Bodvin 2011)","previouslyFormattedCitation":"(Bodvin 2011)"},"properties":{"noteIndex":0},"schema":"https://github.com/citation-style-language/schema/raw/master/csl-citation.json"}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(Bodvin 2011)</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39065CA2" w14:textId="77777777" w:rsidR="0061657C" w:rsidRPr="00E875A1" w:rsidRDefault="0061657C" w:rsidP="0061657C">
            <w:pPr>
              <w:spacing w:after="120" w:line="276" w:lineRule="auto"/>
              <w:ind w:right="-1"/>
              <w:jc w:val="both"/>
              <w:rPr>
                <w:rFonts w:asciiTheme="minorHAnsi" w:hAnsiTheme="minorHAnsi" w:cstheme="minorHAnsi"/>
                <w:b/>
                <w:bCs/>
                <w:sz w:val="20"/>
                <w:szCs w:val="20"/>
                <w:lang w:val="en-GB"/>
              </w:rPr>
            </w:pPr>
          </w:p>
          <w:p w14:paraId="441C73D1" w14:textId="77777777" w:rsidR="00086383" w:rsidRPr="00E875A1" w:rsidRDefault="00086383" w:rsidP="0061657C">
            <w:pPr>
              <w:spacing w:after="120" w:line="276" w:lineRule="auto"/>
              <w:ind w:right="-1"/>
              <w:jc w:val="both"/>
              <w:rPr>
                <w:rFonts w:asciiTheme="minorHAnsi" w:hAnsiTheme="minorHAnsi" w:cstheme="minorHAnsi"/>
                <w:b/>
                <w:bCs/>
                <w:sz w:val="20"/>
                <w:szCs w:val="20"/>
                <w:lang w:val="en-GB"/>
              </w:rPr>
            </w:pPr>
          </w:p>
          <w:p w14:paraId="1293DEE9" w14:textId="77777777" w:rsidR="00C64F01" w:rsidRPr="00E875A1" w:rsidRDefault="00C64F01"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III</w:t>
            </w:r>
          </w:p>
          <w:p w14:paraId="4DDB5D25" w14:textId="77777777" w:rsidR="0078057C" w:rsidRPr="00E875A1" w:rsidRDefault="00D6709B"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UK and </w:t>
            </w:r>
            <w:r w:rsidR="0078057C" w:rsidRPr="00E875A1">
              <w:rPr>
                <w:rFonts w:asciiTheme="minorHAnsi" w:hAnsiTheme="minorHAnsi" w:cstheme="minorHAnsi"/>
                <w:sz w:val="20"/>
                <w:szCs w:val="20"/>
                <w:u w:val="single"/>
                <w:lang w:val="en-GB"/>
              </w:rPr>
              <w:t>Irish waters</w:t>
            </w:r>
          </w:p>
          <w:p w14:paraId="73913FBC" w14:textId="77777777" w:rsidR="00FC20C4" w:rsidRPr="00E875A1" w:rsidRDefault="00E850E3"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stock decline between 2003 and 2005 in Irish waters is attributed to unregulated harvesting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{"citationItems":[{"id":"ITEM-1","itemData":{"DOI":"10.1016/j.marpolbul.2008.12.021","ISSN":"0025326X","abstract":"In Strangford Lough, Northern Ireland stocks of Ostrea edulis collapsed in the 1890s and the species was rarely recorded again until 1998 when the wild stock was estimated to be 100,000. The stock increased to 1.2 million in 2003 but declined to 650,000 by 2005. In 2007 the stock exceeded 1 million. The initial recovery of wild stocks is attributed to the combined effects of spawning commercial O. edulis stocks of and larval retention due to local hydrography. The stock decline between 2003 and 2005 is attributed to unregulated harvesting. Significant differences in abundances between sites over this period may be explained by the exploitation of more-readily accessible sites initially and of less accessible sites later. Oysters at sites where there was minimal exploitation probably contributed to widespread recruitment in 2007. Sustainable management of recovering native oyster stocks in Strangford Lough and elsewhere and will be impossible without appropriate legislation and enforcement. Crown Copyright © 2009.","author":[{"dropping-particle":"","family":"Smyth","given":"D.","non-dropping-particle":"","parse-names":false,"suffix":""},{"dropping-particle":"","family":"Roberts","given":"D.","non-dropping-particle":"","parse-names":false,"suffix":""},{"dropping-particle":"","family":"Browne","given":"L.","non-dropping-particle":"","parse-names":false,"suffix":""}],"container-title":"Marine Pollution Bulletin","id":"ITEM-1","issue":"6","issued":{"date-parts":[["2009","6"]]},"page":"916-922","title":"Impacts of unregulated harvesting on a recovering stock of native oysters (Ostrea edulis)","type":"article-journal","volume":"58"},"uris":["http://www.mendeley.com/documents/?uuid=98b6aa77-bfd0-3fd4-8e8a-6ea94ac4a906"]}],"mendeley":{"formattedCitation":"(Smyth et al. 2009)","plainTextFormattedCitation":"(Smyth et al. 2009)","previouslyFormattedCitation":"(Smyth et al. 2009)"},"properties":{"noteIndex":0},"schema":"https://github.com/citation-style-language/schema/raw/master/csl-citation.json"}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(Smyth et al. 2009)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Significant differences in abundances between sites over this period may be explained by the exploitation of more-readily accessible sites initially and of less accessible sites later. </w:t>
            </w:r>
            <w:r w:rsidR="00794398" w:rsidRPr="00E875A1">
              <w:rPr>
                <w:rFonts w:asciiTheme="minorHAnsi" w:hAnsiTheme="minorHAnsi" w:cstheme="minorHAnsi"/>
                <w:sz w:val="20"/>
                <w:szCs w:val="20"/>
                <w:lang w:val="en-GB"/>
              </w:rPr>
              <w:t>Temporal changes in the population structure of the total stock showed gradual increases in the prop</w:t>
            </w:r>
            <w:r w:rsidR="00794398" w:rsidRPr="00E875A1">
              <w:rPr>
                <w:rFonts w:asciiTheme="minorHAnsi" w:eastAsiaTheme="minorHAnsi" w:hAnsiTheme="minorHAnsi" w:cstheme="minorHAnsi"/>
                <w:sz w:val="20"/>
                <w:szCs w:val="20"/>
                <w:lang w:val="en-GB"/>
              </w:rPr>
              <w:t xml:space="preserve">ortion of smaller individuals and concomitant decreases in the proportion of larger individuals between 2002 and 2005, which are generally atypical of wild bivalve populations </w:t>
            </w:r>
            <w:r w:rsidR="006B3EDD" w:rsidRPr="00E875A1">
              <w:rPr>
                <w:rFonts w:asciiTheme="minorHAnsi" w:hAnsiTheme="minorHAnsi" w:cstheme="minorHAnsi"/>
                <w:sz w:val="20"/>
                <w:szCs w:val="20"/>
                <w:lang w:val="en-GB"/>
              </w:rPr>
              <w:fldChar w:fldCharType="begin" w:fldLock="1"/>
            </w:r>
            <w:r w:rsidRPr="00E875A1">
              <w:rPr>
                <w:rFonts w:asciiTheme="minorHAnsi" w:eastAsiaTheme="minorHAnsi" w:hAnsiTheme="minorHAnsi" w:cstheme="minorHAnsi"/>
                <w:sz w:val="20"/>
                <w:szCs w:val="20"/>
                <w:lang w:val="en-GB"/>
              </w:rPr>
              <w:instrText>ADDIN CSL_CITATION {"citationItems":[{"id":"ITEM-1","itemData":{"DOI":"10.1016/j.marpolbul.2008.12.021","ISSN":"0025326X","abstract":"In Strangford Lough, Northern Ireland stocks of Ostrea edulis collapsed in the 1890s and the species was rarely recorded again until 1998 when the wild stock was estimated to be 100,000. The stock increased to 1.2 million in 2003 but declined to 650,000 by 2005. In 2007 the stock exceeded 1 million. The initial recovery of wild stocks is attributed to the combined effects of spawning commercial O. edulis stocks of and larval retention due to local hydrography. The stock decline between 2003 and 2005 is attributed to unregulated harvesting. Significant differences in abundances between sites over this period may be explained by the exploitation of more-readily accessible sites initially and of less accessible sites later. Oysters at sites where there was minimal exploitation probably contributed to widespread recruitment in 2007. Sustainable management of recovering native oyster stocks in Strangford Lough and elsewhere and will be impossible without appropriate legislation and enforcement. Crown Copyright © 2009.","author":[{"dropping-particle":"","family":"Smyth","given":"D.","non-dropping-particle":"","parse-names":false,"suffix":""},{"dropping-particle":"","family":"Roberts","given":"D.","non-dropping-particle":"","parse-names":false,"suffix":""},{"dropping-particle":"","family":"Browne","given":"L.","non-dropping-particle":"","parse-names":false,"suffix":""}],"container-title":"Marine Pollution Bulletin","id":"ITEM-1","issue":"6","issued":{"date-parts":[["2009","6"]]},"page":"916-922","title":"Impacts of unregulated harvesting on a recovering stock of native oysters (Ostrea edulis)","type":"article-journal","volume":"58"},"uris":["http://www.mendeley.com/documents/?uuid=98b6aa77-bfd0-3fd4-8e8a-6ea94ac4a906"]}],"mendeley":{"formattedCitation":"(Smyth et al. 2009)","plainTextFormattedCitation":"(Smyth et al. 2009)","previouslyFormattedCitation":"(Smyth et al. 2009)"},"properties":{"noteIndex":0},"schema":"https://github.com/citation-style-language/schema/raw/master/csl-citation.json"}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794398" w:rsidRPr="00E875A1">
              <w:rPr>
                <w:rFonts w:asciiTheme="minorHAnsi" w:hAnsiTheme="minorHAnsi" w:cstheme="minorHAnsi"/>
                <w:noProof/>
                <w:sz w:val="20"/>
                <w:szCs w:val="20"/>
                <w:lang w:val="en-GB"/>
              </w:rPr>
              <w:t>(Smyth et al. 2009)</w:t>
            </w:r>
            <w:r w:rsidR="006B3EDD" w:rsidRPr="00E875A1">
              <w:rPr>
                <w:rFonts w:asciiTheme="minorHAnsi" w:hAnsiTheme="minorHAnsi" w:cstheme="minorHAnsi"/>
                <w:sz w:val="20"/>
                <w:szCs w:val="20"/>
                <w:lang w:val="en-GB"/>
              </w:rPr>
              <w:fldChar w:fldCharType="end"/>
            </w:r>
            <w:r w:rsidR="00794398" w:rsidRPr="00E875A1">
              <w:rPr>
                <w:rFonts w:asciiTheme="minorHAnsi" w:hAnsiTheme="minorHAnsi" w:cstheme="minorHAnsi"/>
                <w:sz w:val="20"/>
                <w:szCs w:val="20"/>
                <w:lang w:val="en-GB"/>
              </w:rPr>
              <w:t>. The shift towards a greater proportion of smaller individuals was very marked during the 2007 survey and it is believed that these broad demographic changes in the estimated total</w:t>
            </w:r>
            <w:r w:rsidR="00794398" w:rsidRPr="00E875A1">
              <w:rPr>
                <w:rFonts w:asciiTheme="minorHAnsi" w:eastAsiaTheme="minorHAnsi" w:hAnsiTheme="minorHAnsi" w:cstheme="minorHAnsi"/>
                <w:sz w:val="20"/>
                <w:szCs w:val="20"/>
                <w:lang w:val="en-GB"/>
              </w:rPr>
              <w:t xml:space="preserve"> oyster stocks in Strangford Lough reflect interactions between recruitment, local environmental conditions and unregulated harvesting </w:t>
            </w:r>
            <w:r w:rsidR="006B3EDD" w:rsidRPr="00E875A1">
              <w:rPr>
                <w:rFonts w:asciiTheme="minorHAnsi" w:hAnsiTheme="minorHAnsi" w:cstheme="minorHAnsi"/>
                <w:sz w:val="20"/>
                <w:szCs w:val="20"/>
                <w:lang w:val="en-GB"/>
              </w:rPr>
              <w:fldChar w:fldCharType="begin" w:fldLock="1"/>
            </w:r>
            <w:r w:rsidRPr="00E875A1">
              <w:rPr>
                <w:rFonts w:asciiTheme="minorHAnsi" w:eastAsiaTheme="minorHAnsi" w:hAnsiTheme="minorHAnsi" w:cstheme="minorHAnsi"/>
                <w:sz w:val="20"/>
                <w:szCs w:val="20"/>
                <w:lang w:val="en-GB"/>
              </w:rPr>
              <w:instrText>ADDIN CSL_CITATION {"citationItems":[{"id":"ITEM-1","itemData":{"DOI":"10.1016/j.marpolbul.2008.12.021","ISSN":"0025326X","abstract":"In Strangford Lough, Northern Ireland stocks of Ostrea edulis collapsed in the 1890s and the species was rarely recorded again until 1998 when the wild stock was estimated to be 100,000. The stock increased to 1.2 million in 2003 but declined to 650,000 by 2005. In 2007 the stock exceeded 1 million. The initial recovery of wild stocks is attributed to the combined effects of spawning commercial O. edulis stocks of and larval retention due to local hydrography. The stock decline between 2003 and 2005 is attributed to unregulated harvesting. Significant differences in abundances between sites over this period may be explained by the exploitation of more-readily accessible sites initially and of less accessible sites later. Oysters at sites where there was minimal exploitation probably contributed to widespread recruitment in 2007. Sustainable management of recovering native oyster stocks in Strangford Lough and elsewhere and will be impossible without appropriate legislation and enforcement. Crown Copyright © 2009.","author":[{"dropping-particle":"","family":"Smyth","given":"D.","non-dropping-particle":"","parse-names":false,"suffix":""},{"dropping-particle":"","family":"Roberts","given":"D.","non-dropping-particle":"","parse-names":false,"suffix":""},{"dropping-particle":"","family":"Browne","given":"L.","non-dropping-particle":"","parse-names":false,"suffix":""}],"container-title":"Marine Pollution Bulletin","id":"ITEM-1","issue":"6","issued":{"date-parts":[["2009","6"]]},"page":"916-922","title":"Impacts of unregulated harvesting on a recovering stock of native oysters (Ostrea edulis)","type":"article-journal","volume":"58"},"uris":["http://www.mendeley.com/documents/?uuid=98b6aa77-bfd0-3fd4-8e8a-6ea94ac4a906"]}],"mendeley":{"formattedCitation":"(Smyth et al. 2009)","plainTextFormattedCitation":"(Smyth et al. 2009)","previouslyFormattedCitation":"(Smyth et al. 2009)"},"properties":{"noteIndex":0},"schema":"https://github.com/citation-style-language/schema/raw/master/csl-citation.json"}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794398" w:rsidRPr="00E875A1">
              <w:rPr>
                <w:rFonts w:asciiTheme="minorHAnsi" w:hAnsiTheme="minorHAnsi" w:cstheme="minorHAnsi"/>
                <w:noProof/>
                <w:sz w:val="20"/>
                <w:szCs w:val="20"/>
                <w:lang w:val="en-GB"/>
              </w:rPr>
              <w:t>(Smyth et al. 2009)</w:t>
            </w:r>
            <w:r w:rsidR="006B3EDD" w:rsidRPr="00E875A1">
              <w:rPr>
                <w:rFonts w:asciiTheme="minorHAnsi" w:hAnsiTheme="minorHAnsi" w:cstheme="minorHAnsi"/>
                <w:sz w:val="20"/>
                <w:szCs w:val="20"/>
                <w:lang w:val="en-GB"/>
              </w:rPr>
              <w:fldChar w:fldCharType="end"/>
            </w:r>
            <w:r w:rsidR="00794398" w:rsidRPr="00E875A1">
              <w:rPr>
                <w:rFonts w:asciiTheme="minorHAnsi" w:hAnsiTheme="minorHAnsi" w:cstheme="minorHAnsi"/>
                <w:sz w:val="20"/>
                <w:szCs w:val="20"/>
                <w:lang w:val="en-GB"/>
              </w:rPr>
              <w:t>.</w:t>
            </w:r>
            <w:r w:rsidR="00FC20C4" w:rsidRPr="00E875A1">
              <w:rPr>
                <w:rFonts w:asciiTheme="minorHAnsi" w:hAnsiTheme="minorHAnsi" w:cstheme="minorHAnsi"/>
                <w:sz w:val="20"/>
                <w:szCs w:val="20"/>
                <w:lang w:val="en-GB"/>
              </w:rPr>
              <w:t xml:space="preserve"> The main threat in Lough Foyle is unregulated aquaculture. </w:t>
            </w:r>
          </w:p>
          <w:p w14:paraId="264713B2" w14:textId="77777777" w:rsidR="00FC20C4" w:rsidRPr="00E875A1" w:rsidRDefault="00FC20C4" w:rsidP="0061657C">
            <w:pPr>
              <w:spacing w:after="120" w:line="276" w:lineRule="auto"/>
              <w:ind w:right="-1"/>
              <w:jc w:val="both"/>
              <w:rPr>
                <w:rFonts w:asciiTheme="minorHAnsi" w:hAnsiTheme="minorHAnsi" w:cstheme="minorHAnsi"/>
                <w:color w:val="000000" w:themeColor="text1"/>
                <w:sz w:val="20"/>
                <w:szCs w:val="20"/>
                <w:lang w:val="en-GB"/>
              </w:rPr>
            </w:pPr>
            <w:r w:rsidRPr="00E875A1">
              <w:rPr>
                <w:rFonts w:asciiTheme="minorHAnsi" w:hAnsiTheme="minorHAnsi" w:cstheme="minorHAnsi"/>
                <w:color w:val="000000" w:themeColor="text1"/>
                <w:sz w:val="20"/>
                <w:szCs w:val="20"/>
                <w:lang w:val="en-GB"/>
              </w:rPr>
              <w:t xml:space="preserve">The increasing presence of Pacific oyster is also thought to be a cause of concern in both Strangford Lough and Lough Foyle. During 2006/2007 the Pacific oyster </w:t>
            </w:r>
            <w:r w:rsidRPr="00E875A1">
              <w:rPr>
                <w:rFonts w:asciiTheme="minorHAnsi" w:hAnsiTheme="minorHAnsi" w:cstheme="minorHAnsi"/>
                <w:i/>
                <w:color w:val="000000" w:themeColor="text1"/>
                <w:sz w:val="20"/>
                <w:szCs w:val="20"/>
                <w:lang w:val="en-GB"/>
              </w:rPr>
              <w:t>M .gigas</w:t>
            </w:r>
            <w:r w:rsidRPr="00E875A1">
              <w:rPr>
                <w:rFonts w:asciiTheme="minorHAnsi" w:hAnsiTheme="minorHAnsi" w:cstheme="minorHAnsi"/>
                <w:color w:val="000000" w:themeColor="text1"/>
                <w:sz w:val="20"/>
                <w:szCs w:val="20"/>
                <w:lang w:val="en-GB"/>
              </w:rPr>
              <w:t xml:space="preserve"> was observed to be </w:t>
            </w:r>
            <w:proofErr w:type="gramStart"/>
            <w:r w:rsidRPr="00E875A1">
              <w:rPr>
                <w:rFonts w:asciiTheme="minorHAnsi" w:hAnsiTheme="minorHAnsi" w:cstheme="minorHAnsi"/>
                <w:color w:val="000000" w:themeColor="text1"/>
                <w:sz w:val="20"/>
                <w:szCs w:val="20"/>
                <w:lang w:val="en-GB"/>
              </w:rPr>
              <w:t>free-settling</w:t>
            </w:r>
            <w:proofErr w:type="gramEnd"/>
            <w:r w:rsidRPr="00E875A1">
              <w:rPr>
                <w:rFonts w:asciiTheme="minorHAnsi" w:hAnsiTheme="minorHAnsi" w:cstheme="minorHAnsi"/>
                <w:color w:val="000000" w:themeColor="text1"/>
                <w:sz w:val="20"/>
                <w:szCs w:val="20"/>
                <w:lang w:val="en-GB"/>
              </w:rPr>
              <w:t xml:space="preserve"> within the sublittoral zone of Strangford Lough indicating a viable population which has escaped from licensed aquaculture sites for Pacific Oyster. This species has continued to develop and it’s now considered to be well established within the lough.</w:t>
            </w:r>
          </w:p>
          <w:p w14:paraId="0FCB6C02" w14:textId="77777777" w:rsidR="60764961" w:rsidRPr="00E875A1" w:rsidRDefault="60764961"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French </w:t>
            </w:r>
            <w:r w:rsidR="05BE5180" w:rsidRPr="00E875A1">
              <w:rPr>
                <w:rFonts w:asciiTheme="minorHAnsi" w:hAnsiTheme="minorHAnsi" w:cstheme="minorHAnsi"/>
                <w:sz w:val="20"/>
                <w:szCs w:val="20"/>
                <w:u w:val="single"/>
                <w:lang w:val="en-GB"/>
              </w:rPr>
              <w:t>waters (Channel coasts)</w:t>
            </w:r>
          </w:p>
          <w:p w14:paraId="09FB4220" w14:textId="77777777" w:rsidR="2742A7C8" w:rsidRPr="00E875A1" w:rsidRDefault="05BE5180"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In France, the major threats that prevent the recovery of residual populations are the following</w:t>
            </w:r>
            <w:r w:rsidR="0078057C" w:rsidRPr="00E875A1">
              <w:rPr>
                <w:rFonts w:asciiTheme="minorHAnsi" w:hAnsiTheme="minorHAnsi" w:cstheme="minorHAnsi"/>
                <w:sz w:val="20"/>
                <w:szCs w:val="20"/>
                <w:lang w:val="en-GB"/>
              </w:rPr>
              <w:t>:</w:t>
            </w:r>
            <w:r w:rsidRPr="00E875A1">
              <w:rPr>
                <w:rFonts w:asciiTheme="minorHAnsi" w:hAnsiTheme="minorHAnsi" w:cstheme="minorHAnsi"/>
                <w:sz w:val="20"/>
                <w:szCs w:val="20"/>
                <w:lang w:val="en-GB"/>
              </w:rPr>
              <w:t xml:space="preserve"> (1) regular pressures due to harvesting (professional and recreational); (2) predators (sea bream, oyster driller, sea</w:t>
            </w:r>
            <w:r w:rsidR="0D178278"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star and crustaceans); (3) lack of substratum on the bottom; (4) degradation of the environment (turbidity due to soil run-off, chemical contaminant</w:t>
            </w:r>
            <w:r w:rsidR="0078057C" w:rsidRPr="00E875A1">
              <w:rPr>
                <w:rFonts w:asciiTheme="minorHAnsi" w:hAnsiTheme="minorHAnsi" w:cstheme="minorHAnsi"/>
                <w:sz w:val="20"/>
                <w:szCs w:val="20"/>
                <w:lang w:val="en-GB"/>
              </w:rPr>
              <w:t>s</w:t>
            </w:r>
            <w:r w:rsidRPr="00E875A1">
              <w:rPr>
                <w:rFonts w:asciiTheme="minorHAnsi" w:hAnsiTheme="minorHAnsi" w:cstheme="minorHAnsi"/>
                <w:sz w:val="20"/>
                <w:szCs w:val="20"/>
                <w:lang w:val="en-GB"/>
              </w:rPr>
              <w:t>)</w:t>
            </w:r>
            <w:r w:rsidR="0062E4B3" w:rsidRPr="00E875A1">
              <w:rPr>
                <w:rFonts w:asciiTheme="minorHAnsi" w:hAnsiTheme="minorHAnsi" w:cstheme="minorHAnsi"/>
                <w:sz w:val="20"/>
                <w:szCs w:val="20"/>
                <w:lang w:val="en-GB"/>
              </w:rPr>
              <w:t>;</w:t>
            </w:r>
            <w:r w:rsidRPr="00E875A1">
              <w:rPr>
                <w:rFonts w:asciiTheme="minorHAnsi" w:hAnsiTheme="minorHAnsi" w:cstheme="minorHAnsi"/>
                <w:sz w:val="20"/>
                <w:szCs w:val="20"/>
                <w:lang w:val="en-GB"/>
              </w:rPr>
              <w:t xml:space="preserve"> (5) co-existence of two parasites (</w:t>
            </w:r>
            <w:proofErr w:type="spellStart"/>
            <w:r w:rsidR="0078057C" w:rsidRPr="00E875A1">
              <w:rPr>
                <w:rFonts w:asciiTheme="minorHAnsi" w:hAnsiTheme="minorHAnsi" w:cstheme="minorHAnsi"/>
                <w:sz w:val="20"/>
                <w:szCs w:val="20"/>
                <w:lang w:val="en-GB"/>
              </w:rPr>
              <w:t>M</w:t>
            </w:r>
            <w:r w:rsidRPr="00E875A1">
              <w:rPr>
                <w:rFonts w:asciiTheme="minorHAnsi" w:hAnsiTheme="minorHAnsi" w:cstheme="minorHAnsi"/>
                <w:sz w:val="20"/>
                <w:szCs w:val="20"/>
                <w:lang w:val="en-GB"/>
              </w:rPr>
              <w:t>arteilia</w:t>
            </w:r>
            <w:proofErr w:type="spellEnd"/>
            <w:r w:rsidRPr="00E875A1">
              <w:rPr>
                <w:rFonts w:asciiTheme="minorHAnsi" w:hAnsiTheme="minorHAnsi" w:cstheme="minorHAnsi"/>
                <w:sz w:val="20"/>
                <w:szCs w:val="20"/>
                <w:lang w:val="en-GB"/>
              </w:rPr>
              <w:t xml:space="preserve"> and </w:t>
            </w:r>
            <w:proofErr w:type="spellStart"/>
            <w:r w:rsidR="0078057C" w:rsidRPr="00E875A1">
              <w:rPr>
                <w:rFonts w:asciiTheme="minorHAnsi" w:hAnsiTheme="minorHAnsi" w:cstheme="minorHAnsi"/>
                <w:sz w:val="20"/>
                <w:szCs w:val="20"/>
                <w:lang w:val="en-GB"/>
              </w:rPr>
              <w:t>B</w:t>
            </w:r>
            <w:r w:rsidRPr="00E875A1">
              <w:rPr>
                <w:rFonts w:asciiTheme="minorHAnsi" w:hAnsiTheme="minorHAnsi" w:cstheme="minorHAnsi"/>
                <w:sz w:val="20"/>
                <w:szCs w:val="20"/>
                <w:lang w:val="en-GB"/>
              </w:rPr>
              <w:t>onamia</w:t>
            </w:r>
            <w:proofErr w:type="spellEnd"/>
            <w:r w:rsidRPr="00E875A1">
              <w:rPr>
                <w:rFonts w:asciiTheme="minorHAnsi" w:hAnsiTheme="minorHAnsi" w:cstheme="minorHAnsi"/>
                <w:sz w:val="20"/>
                <w:szCs w:val="20"/>
                <w:lang w:val="en-GB"/>
              </w:rPr>
              <w:t xml:space="preserve">) and (6) lack of recruitment (due to bad climatic factors). As soon as one of these threats </w:t>
            </w:r>
            <w:r w:rsidR="0078057C" w:rsidRPr="00E875A1">
              <w:rPr>
                <w:rFonts w:asciiTheme="minorHAnsi" w:hAnsiTheme="minorHAnsi" w:cstheme="minorHAnsi"/>
                <w:sz w:val="20"/>
                <w:szCs w:val="20"/>
                <w:lang w:val="en-GB"/>
              </w:rPr>
              <w:t>are</w:t>
            </w:r>
            <w:r w:rsidRPr="00E875A1">
              <w:rPr>
                <w:rFonts w:asciiTheme="minorHAnsi" w:hAnsiTheme="minorHAnsi" w:cstheme="minorHAnsi"/>
                <w:sz w:val="20"/>
                <w:szCs w:val="20"/>
                <w:lang w:val="en-GB"/>
              </w:rPr>
              <w:t xml:space="preserve"> removed, the population begin</w:t>
            </w:r>
            <w:r w:rsidR="799E48C1" w:rsidRPr="00E875A1">
              <w:rPr>
                <w:rFonts w:asciiTheme="minorHAnsi" w:hAnsiTheme="minorHAnsi" w:cstheme="minorHAnsi"/>
                <w:sz w:val="20"/>
                <w:szCs w:val="20"/>
                <w:lang w:val="en-GB"/>
              </w:rPr>
              <w:t>s</w:t>
            </w:r>
            <w:r w:rsidRPr="00E875A1">
              <w:rPr>
                <w:rFonts w:asciiTheme="minorHAnsi" w:hAnsiTheme="minorHAnsi" w:cstheme="minorHAnsi"/>
                <w:sz w:val="20"/>
                <w:szCs w:val="20"/>
                <w:lang w:val="en-GB"/>
              </w:rPr>
              <w:t xml:space="preserve"> to recover (</w:t>
            </w:r>
            <w:proofErr w:type="spellStart"/>
            <w:r w:rsidRPr="00E875A1">
              <w:rPr>
                <w:rFonts w:asciiTheme="minorHAnsi" w:hAnsiTheme="minorHAnsi" w:cstheme="minorHAnsi"/>
                <w:sz w:val="20"/>
                <w:szCs w:val="20"/>
                <w:lang w:val="en-GB"/>
              </w:rPr>
              <w:t>Pouvreau</w:t>
            </w:r>
            <w:proofErr w:type="spellEnd"/>
            <w:r w:rsidRPr="00E875A1">
              <w:rPr>
                <w:rFonts w:asciiTheme="minorHAnsi" w:hAnsiTheme="minorHAnsi" w:cstheme="minorHAnsi"/>
                <w:sz w:val="20"/>
                <w:szCs w:val="20"/>
                <w:lang w:val="en-GB"/>
              </w:rPr>
              <w:t xml:space="preserve"> et al., 2019).</w:t>
            </w:r>
          </w:p>
          <w:p w14:paraId="07247E59" w14:textId="77777777" w:rsidR="005C5F37" w:rsidRPr="00E875A1" w:rsidRDefault="005C5F37" w:rsidP="0061657C">
            <w:pPr>
              <w:spacing w:after="120" w:line="276" w:lineRule="auto"/>
              <w:ind w:right="-1"/>
              <w:jc w:val="both"/>
              <w:rPr>
                <w:rFonts w:asciiTheme="minorHAnsi" w:hAnsiTheme="minorHAnsi" w:cstheme="minorHAnsi"/>
                <w:b/>
                <w:bCs/>
                <w:sz w:val="20"/>
                <w:szCs w:val="20"/>
                <w:lang w:val="en-GB"/>
              </w:rPr>
            </w:pPr>
          </w:p>
          <w:p w14:paraId="1E0FE311" w14:textId="77777777" w:rsidR="0078057C" w:rsidRPr="00E875A1" w:rsidRDefault="00F56986"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IV</w:t>
            </w:r>
          </w:p>
          <w:p w14:paraId="6286C8A2" w14:textId="77777777" w:rsidR="0078057C" w:rsidRPr="00E875A1" w:rsidRDefault="0078057C"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F</w:t>
            </w:r>
            <w:r w:rsidR="75419A7A" w:rsidRPr="00E875A1">
              <w:rPr>
                <w:rFonts w:asciiTheme="minorHAnsi" w:hAnsiTheme="minorHAnsi" w:cstheme="minorHAnsi"/>
                <w:sz w:val="20"/>
                <w:szCs w:val="20"/>
                <w:u w:val="single"/>
                <w:lang w:val="en-GB"/>
              </w:rPr>
              <w:t xml:space="preserve">rench </w:t>
            </w:r>
            <w:r w:rsidR="69202B31" w:rsidRPr="00E875A1">
              <w:rPr>
                <w:rFonts w:asciiTheme="minorHAnsi" w:hAnsiTheme="minorHAnsi" w:cstheme="minorHAnsi"/>
                <w:sz w:val="20"/>
                <w:szCs w:val="20"/>
                <w:u w:val="single"/>
                <w:lang w:val="en-GB"/>
              </w:rPr>
              <w:t>waters (</w:t>
            </w:r>
            <w:proofErr w:type="spellStart"/>
            <w:r w:rsidR="69202B31" w:rsidRPr="00E875A1">
              <w:rPr>
                <w:rFonts w:asciiTheme="minorHAnsi" w:hAnsiTheme="minorHAnsi" w:cstheme="minorHAnsi"/>
                <w:sz w:val="20"/>
                <w:szCs w:val="20"/>
                <w:u w:val="single"/>
                <w:lang w:val="en-GB"/>
              </w:rPr>
              <w:t>Iroise</w:t>
            </w:r>
            <w:proofErr w:type="spellEnd"/>
            <w:r w:rsidR="69202B31" w:rsidRPr="00E875A1">
              <w:rPr>
                <w:rFonts w:asciiTheme="minorHAnsi" w:hAnsiTheme="minorHAnsi" w:cstheme="minorHAnsi"/>
                <w:sz w:val="20"/>
                <w:szCs w:val="20"/>
                <w:u w:val="single"/>
                <w:lang w:val="en-GB"/>
              </w:rPr>
              <w:t xml:space="preserve"> sea and Atlantic coasts)</w:t>
            </w:r>
          </w:p>
          <w:p w14:paraId="67CBD74D" w14:textId="77777777" w:rsidR="001D618C" w:rsidRPr="00E875A1" w:rsidRDefault="69202B31" w:rsidP="0061657C">
            <w:pPr>
              <w:spacing w:after="120" w:line="276" w:lineRule="auto"/>
              <w:ind w:right="-1"/>
              <w:jc w:val="both"/>
              <w:rPr>
                <w:rFonts w:asciiTheme="minorHAnsi" w:eastAsia="Calibri" w:hAnsiTheme="minorHAnsi" w:cstheme="minorHAnsi"/>
                <w:color w:val="000000" w:themeColor="text1"/>
                <w:sz w:val="20"/>
                <w:szCs w:val="20"/>
                <w:lang w:val="en-GB"/>
              </w:rPr>
            </w:pPr>
            <w:r w:rsidRPr="00E875A1">
              <w:rPr>
                <w:rFonts w:asciiTheme="minorHAnsi" w:hAnsiTheme="minorHAnsi" w:cstheme="minorHAnsi"/>
                <w:sz w:val="20"/>
                <w:szCs w:val="20"/>
                <w:lang w:val="en-GB"/>
              </w:rPr>
              <w:t>The same remark made for region III holds true for region IV in France.</w:t>
            </w:r>
          </w:p>
        </w:tc>
      </w:tr>
      <w:tr w:rsidR="001D618C" w:rsidRPr="00E875A1" w14:paraId="23BCE22B" w14:textId="77777777" w:rsidTr="003821B0">
        <w:tc>
          <w:tcPr>
            <w:tcW w:w="774" w:type="pct"/>
            <w:hideMark/>
          </w:tcPr>
          <w:p w14:paraId="78B17586" w14:textId="77777777" w:rsidR="001D618C" w:rsidRPr="00E875A1" w:rsidRDefault="001D618C" w:rsidP="003821B0">
            <w:pPr>
              <w:spacing w:after="120"/>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lastRenderedPageBreak/>
              <w:t>Measures that address key pressures from human activities or conserve the species/habitat</w:t>
            </w:r>
          </w:p>
          <w:p w14:paraId="4AF68699" w14:textId="77777777" w:rsidR="001D618C" w:rsidRPr="00E875A1" w:rsidRDefault="001D618C" w:rsidP="003821B0">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w:t>
            </w:r>
            <w:proofErr w:type="gramStart"/>
            <w:r w:rsidRPr="00E875A1">
              <w:rPr>
                <w:rFonts w:asciiTheme="minorHAnsi" w:hAnsiTheme="minorHAnsi" w:cstheme="minorHAnsi"/>
                <w:sz w:val="20"/>
                <w:szCs w:val="20"/>
                <w:lang w:val="en-GB"/>
              </w:rPr>
              <w:t>additional</w:t>
            </w:r>
            <w:proofErr w:type="gramEnd"/>
            <w:r w:rsidRPr="00E875A1">
              <w:rPr>
                <w:rFonts w:asciiTheme="minorHAnsi" w:hAnsiTheme="minorHAnsi" w:cstheme="minorHAnsi"/>
                <w:sz w:val="20"/>
                <w:szCs w:val="20"/>
                <w:lang w:val="en-GB"/>
              </w:rPr>
              <w:t xml:space="preserve"> information)</w:t>
            </w:r>
          </w:p>
        </w:tc>
        <w:tc>
          <w:tcPr>
            <w:tcW w:w="4226" w:type="pct"/>
          </w:tcPr>
          <w:p w14:paraId="6E966B3A" w14:textId="77777777" w:rsidR="00C34E80" w:rsidRPr="00E875A1" w:rsidRDefault="00EB2B04" w:rsidP="0061657C">
            <w:pPr>
              <w:spacing w:after="120" w:line="276" w:lineRule="auto"/>
              <w:ind w:right="-1"/>
              <w:jc w:val="both"/>
              <w:rPr>
                <w:rFonts w:asciiTheme="minorHAnsi" w:eastAsia="Calibri" w:hAnsiTheme="minorHAnsi" w:cstheme="minorHAnsi"/>
                <w:sz w:val="20"/>
                <w:szCs w:val="20"/>
                <w:lang w:val="en-GB"/>
              </w:rPr>
            </w:pPr>
            <w:r w:rsidRPr="00E875A1">
              <w:rPr>
                <w:rFonts w:asciiTheme="minorHAnsi" w:eastAsia="Calibri" w:hAnsiTheme="minorHAnsi" w:cstheme="minorHAnsi"/>
                <w:i/>
                <w:iCs/>
                <w:sz w:val="20"/>
                <w:szCs w:val="20"/>
                <w:lang w:val="en-GB"/>
              </w:rPr>
              <w:t>O.</w:t>
            </w:r>
            <w:r w:rsidR="00C34E80" w:rsidRPr="00E875A1">
              <w:rPr>
                <w:rFonts w:asciiTheme="minorHAnsi" w:eastAsia="Calibri" w:hAnsiTheme="minorHAnsi" w:cstheme="minorHAnsi"/>
                <w:i/>
                <w:iCs/>
                <w:sz w:val="20"/>
                <w:szCs w:val="20"/>
                <w:lang w:val="en-GB"/>
              </w:rPr>
              <w:t xml:space="preserve"> edulis</w:t>
            </w:r>
            <w:r w:rsidR="00C34E80" w:rsidRPr="00E875A1">
              <w:rPr>
                <w:rFonts w:asciiTheme="minorHAnsi" w:eastAsia="Calibri" w:hAnsiTheme="minorHAnsi" w:cstheme="minorHAnsi"/>
                <w:sz w:val="20"/>
                <w:szCs w:val="20"/>
                <w:lang w:val="en-GB"/>
              </w:rPr>
              <w:t xml:space="preserve"> has been translocated regionally and globally on an enormous scale for over a century. However, translocations have generally failed to re-establish declining stocks </w:t>
            </w:r>
            <w:r w:rsidR="006B3EDD" w:rsidRPr="00E875A1">
              <w:rPr>
                <w:rFonts w:asciiTheme="minorHAnsi" w:eastAsia="Calibri" w:hAnsiTheme="minorHAnsi" w:cstheme="minorHAnsi"/>
                <w:sz w:val="20"/>
                <w:szCs w:val="20"/>
                <w:lang w:val="en-GB"/>
              </w:rPr>
              <w:fldChar w:fldCharType="begin" w:fldLock="1"/>
            </w:r>
            <w:r w:rsidR="00C34E80" w:rsidRPr="00E875A1">
              <w:rPr>
                <w:rFonts w:asciiTheme="minorHAnsi" w:eastAsia="Calibri" w:hAnsiTheme="minorHAnsi" w:cstheme="minorHAnsi"/>
                <w:sz w:val="20"/>
                <w:szCs w:val="20"/>
                <w:lang w:val="en-GB"/>
              </w:rPr>
              <w:instrText>ADDIN CSL_CITATION {"citationItems":[{"id":"ITEM-1","itemData":{"DOI":"10.1016/j.ocecoaman.2015.12.012","abstract":"© 2016 Elsevier Ltd. The study was aimed at learning lessons from historical translocations of the European native oyster, Ostrea edulis and contributing to the debate on best practice for restoration projects. An extensive literature review of over 100 documents spanning 200 years was conducted to look at translocations of Ostrea edulis and investigate temperature related reproduction. Differences among geographical locations were assessed by multivariate analysis of reproductive data. Translocations of hundreds to millions of Ostrea edulis have taken place over the past 200 years, mainly for commercial purposes. Movements were either single actions or regular events over many years. Whilst 75 separate records of Ostrea edulis movements from within European waters were documented, it is likely that many more took place. Introductions have also been made outside Europe for aquaculture; translocations back to European waters, have led to the introduction of pathogens. The timing and duration of reproductive periods and spawning temperature thresholds of Ostrea edulis in the middle region of its distribution range were similar. Cluster analysis of documented periods of reproduction indicated that introduced and restocked populations clustered with their putative donor populations. Whilst the Irish production areas clustered together, reproductive cycles in Lough Foyle in the northwest of the island of Ireland showed greater similarity to the now extinct deeper water English Channel beds. Historically, the ability of oysters to breed after translocation was not considered important. Successful reproduction and recruitment is however fundamental to conserving the species. Where translocation of stock is used to restore Ostrea edulis in areas where it has been extirpated, this study suggests that restocking should be at high densities and carried out over several years and that harvesting should be restricted to increase the chances of establishing self-sustaining populations.","author":[{"dropping-particle":"","family":"Bromley","given":"C.","non-dropping-particle":"","parse-names":false,"suffix":""},{"dropping-particle":"","family":"McGonigle","given":"C.","non-dropping-particle":"","parse-names":false,"suffix":""},{"dropping-particle":"","family":"Ashton","given":"E.C.","non-dropping-particle":"","parse-names":false,"suffix":""},{"dropping-particle":"","family":"Roberts","given":"D.","non-dropping-particle":"","parse-names":false,"suffix":""}],"container-title":"Ocean and Coastal Management","id":"ITEM-1","issued":{"date-parts":[["2016"]]},"page":"103-115","title":"Bad moves: Pros and cons of moving oysters - A case study of global translocations of Ostrea edulis Linnaeus, 1758 (Mollusca: Bivalvia)","type":"article-journal","volume":"122"},"uris":["http://www.mendeley.com/documents/?uuid=5bc29a64-150c-370b-9cad-c1af1a141654"]}],"mendeley":{"formattedCitation":"(Bromley et al. 2016)","plainTextFormattedCitation":"(Bromley et al. 2016)","previouslyFormattedCitation":"(Bromley et al. 2016)"},"properties":{"noteIndex":0},"schema":"https://github.com/citation-style-language/schema/raw/master/csl-citation.json"}</w:instrText>
            </w:r>
            <w:r w:rsidR="006B3EDD" w:rsidRPr="00E875A1">
              <w:rPr>
                <w:rFonts w:asciiTheme="minorHAnsi" w:eastAsia="Calibri" w:hAnsiTheme="minorHAnsi" w:cstheme="minorHAnsi"/>
                <w:sz w:val="20"/>
                <w:szCs w:val="20"/>
                <w:lang w:val="en-GB"/>
              </w:rPr>
              <w:fldChar w:fldCharType="separate"/>
            </w:r>
            <w:r w:rsidR="00B24D0F" w:rsidRPr="00E875A1">
              <w:rPr>
                <w:rFonts w:asciiTheme="minorHAnsi" w:eastAsia="Calibri" w:hAnsiTheme="minorHAnsi" w:cstheme="minorHAnsi"/>
                <w:noProof/>
                <w:sz w:val="20"/>
                <w:szCs w:val="20"/>
                <w:lang w:val="en-GB"/>
              </w:rPr>
              <w:t>(Bromley et al. 2016)</w:t>
            </w:r>
            <w:r w:rsidR="006B3EDD" w:rsidRPr="00E875A1">
              <w:rPr>
                <w:rFonts w:asciiTheme="minorHAnsi" w:eastAsia="Calibri" w:hAnsiTheme="minorHAnsi" w:cstheme="minorHAnsi"/>
                <w:sz w:val="20"/>
                <w:szCs w:val="20"/>
                <w:lang w:val="en-GB"/>
              </w:rPr>
              <w:fldChar w:fldCharType="end"/>
            </w:r>
            <w:r w:rsidR="00C34E80" w:rsidRPr="00E875A1">
              <w:rPr>
                <w:rFonts w:asciiTheme="minorHAnsi" w:eastAsia="Calibri" w:hAnsiTheme="minorHAnsi" w:cstheme="minorHAnsi"/>
                <w:sz w:val="20"/>
                <w:szCs w:val="20"/>
                <w:lang w:val="en-GB"/>
              </w:rPr>
              <w:t xml:space="preserve">. Bromley et al. (2016) recommend that attempts to restore self-sustaining populations of </w:t>
            </w:r>
            <w:r w:rsidR="0043615F" w:rsidRPr="00E875A1">
              <w:rPr>
                <w:rFonts w:asciiTheme="minorHAnsi" w:eastAsia="Calibri" w:hAnsiTheme="minorHAnsi" w:cstheme="minorHAnsi"/>
                <w:i/>
                <w:sz w:val="20"/>
                <w:szCs w:val="20"/>
                <w:lang w:val="en-GB"/>
              </w:rPr>
              <w:t>O. edulis</w:t>
            </w:r>
            <w:r w:rsidR="00C34E80" w:rsidRPr="00E875A1">
              <w:rPr>
                <w:rFonts w:asciiTheme="minorHAnsi" w:eastAsia="Calibri" w:hAnsiTheme="minorHAnsi" w:cstheme="minorHAnsi"/>
                <w:sz w:val="20"/>
                <w:szCs w:val="20"/>
                <w:lang w:val="en-GB"/>
              </w:rPr>
              <w:t xml:space="preserve"> involving translocation should ensure that:</w:t>
            </w:r>
          </w:p>
          <w:p w14:paraId="1B9C937F" w14:textId="77777777" w:rsidR="00C34E80" w:rsidRPr="00E875A1" w:rsidRDefault="00C34E80" w:rsidP="0061657C">
            <w:pPr>
              <w:numPr>
                <w:ilvl w:val="0"/>
                <w:numId w:val="12"/>
              </w:numPr>
              <w:spacing w:after="120" w:line="276" w:lineRule="auto"/>
              <w:ind w:right="-1"/>
              <w:contextualSpacing/>
              <w:jc w:val="both"/>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 xml:space="preserve">oysters are from local genetic </w:t>
            </w:r>
            <w:proofErr w:type="spellStart"/>
            <w:r w:rsidRPr="00E875A1">
              <w:rPr>
                <w:rFonts w:asciiTheme="minorHAnsi" w:eastAsia="Calibri" w:hAnsiTheme="minorHAnsi" w:cstheme="minorHAnsi"/>
                <w:sz w:val="20"/>
                <w:szCs w:val="20"/>
                <w:lang w:val="en-GB"/>
              </w:rPr>
              <w:t>broodstock</w:t>
            </w:r>
            <w:proofErr w:type="spellEnd"/>
            <w:r w:rsidRPr="00E875A1">
              <w:rPr>
                <w:rFonts w:asciiTheme="minorHAnsi" w:eastAsia="Calibri" w:hAnsiTheme="minorHAnsi" w:cstheme="minorHAnsi"/>
                <w:sz w:val="20"/>
                <w:szCs w:val="20"/>
                <w:lang w:val="en-GB"/>
              </w:rPr>
              <w:t xml:space="preserve"> or similar environmental conditions to increase the likelihood of successful reproduction</w:t>
            </w:r>
          </w:p>
          <w:p w14:paraId="60D339B0" w14:textId="77777777" w:rsidR="00C34E80" w:rsidRPr="00E875A1" w:rsidRDefault="00C34E80" w:rsidP="0061657C">
            <w:pPr>
              <w:numPr>
                <w:ilvl w:val="0"/>
                <w:numId w:val="12"/>
              </w:numPr>
              <w:spacing w:after="120" w:line="276" w:lineRule="auto"/>
              <w:ind w:right="-1"/>
              <w:contextualSpacing/>
              <w:jc w:val="both"/>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 xml:space="preserve">oysters are re-laid in high densities </w:t>
            </w:r>
          </w:p>
          <w:p w14:paraId="22590AE0" w14:textId="77777777" w:rsidR="00C34E80" w:rsidRPr="00E875A1" w:rsidRDefault="00C34E80" w:rsidP="0061657C">
            <w:pPr>
              <w:numPr>
                <w:ilvl w:val="0"/>
                <w:numId w:val="12"/>
              </w:numPr>
              <w:spacing w:after="120" w:line="276" w:lineRule="auto"/>
              <w:ind w:right="-1"/>
              <w:contextualSpacing/>
              <w:jc w:val="both"/>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 xml:space="preserve">translocations are repeated over several years to maintain high densities of </w:t>
            </w:r>
            <w:proofErr w:type="spellStart"/>
            <w:r w:rsidRPr="00E875A1">
              <w:rPr>
                <w:rFonts w:asciiTheme="minorHAnsi" w:eastAsia="Calibri" w:hAnsiTheme="minorHAnsi" w:cstheme="minorHAnsi"/>
                <w:sz w:val="20"/>
                <w:szCs w:val="20"/>
                <w:lang w:val="en-GB"/>
              </w:rPr>
              <w:t>broodstock</w:t>
            </w:r>
            <w:proofErr w:type="spellEnd"/>
          </w:p>
          <w:p w14:paraId="4D030978" w14:textId="77777777" w:rsidR="00C34E80" w:rsidRPr="00E875A1" w:rsidRDefault="00C34E80" w:rsidP="0061657C">
            <w:pPr>
              <w:numPr>
                <w:ilvl w:val="0"/>
                <w:numId w:val="12"/>
              </w:numPr>
              <w:spacing w:after="120" w:line="276" w:lineRule="auto"/>
              <w:ind w:right="-1"/>
              <w:contextualSpacing/>
              <w:jc w:val="both"/>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translocated oysters are located at sites which ensures larval dispersal to other suitable settlement sites depending on local hydrographic conditions</w:t>
            </w:r>
          </w:p>
          <w:p w14:paraId="088F0F1F" w14:textId="77777777" w:rsidR="00C34E80" w:rsidRPr="00E875A1" w:rsidRDefault="00C34E80" w:rsidP="0061657C">
            <w:pPr>
              <w:numPr>
                <w:ilvl w:val="0"/>
                <w:numId w:val="12"/>
              </w:numPr>
              <w:spacing w:after="120" w:line="276" w:lineRule="auto"/>
              <w:ind w:right="-1"/>
              <w:contextualSpacing/>
              <w:jc w:val="both"/>
              <w:rPr>
                <w:rFonts w:asciiTheme="minorHAnsi" w:eastAsia="Calibri" w:hAnsiTheme="minorHAnsi" w:cstheme="minorHAnsi"/>
                <w:sz w:val="20"/>
                <w:szCs w:val="20"/>
                <w:lang w:val="en-GB"/>
              </w:rPr>
            </w:pPr>
            <w:r w:rsidRPr="00E875A1">
              <w:rPr>
                <w:rFonts w:asciiTheme="minorHAnsi" w:eastAsia="Calibri" w:hAnsiTheme="minorHAnsi" w:cstheme="minorHAnsi"/>
                <w:sz w:val="20"/>
                <w:szCs w:val="20"/>
                <w:lang w:val="en-GB"/>
              </w:rPr>
              <w:t xml:space="preserve">harvesting is restricted and enforced in the recipient location to prevent overfishing of recovering stocks. </w:t>
            </w:r>
          </w:p>
          <w:p w14:paraId="7343D985" w14:textId="77777777" w:rsidR="00C25F04" w:rsidRPr="00E875A1" w:rsidRDefault="00C25F0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lastRenderedPageBreak/>
              <w:t xml:space="preserve">European flat oyster production is severely threatened by </w:t>
            </w:r>
            <w:r w:rsidRPr="00E875A1">
              <w:rPr>
                <w:rFonts w:asciiTheme="minorHAnsi" w:hAnsiTheme="minorHAnsi" w:cstheme="minorHAnsi"/>
                <w:i/>
                <w:iCs/>
                <w:sz w:val="20"/>
                <w:szCs w:val="20"/>
                <w:lang w:val="en-GB"/>
              </w:rPr>
              <w:t xml:space="preserve">B. </w:t>
            </w:r>
            <w:proofErr w:type="spellStart"/>
            <w:r w:rsidRPr="00E875A1">
              <w:rPr>
                <w:rFonts w:asciiTheme="minorHAnsi" w:hAnsiTheme="minorHAnsi" w:cstheme="minorHAnsi"/>
                <w:i/>
                <w:iCs/>
                <w:sz w:val="20"/>
                <w:szCs w:val="20"/>
                <w:lang w:val="en-GB"/>
              </w:rPr>
              <w:t>ostreae</w:t>
            </w:r>
            <w:proofErr w:type="spellEnd"/>
            <w:r w:rsidRPr="00E875A1">
              <w:rPr>
                <w:rFonts w:asciiTheme="minorHAnsi" w:hAnsiTheme="minorHAnsi" w:cstheme="minorHAnsi"/>
                <w:sz w:val="20"/>
                <w:szCs w:val="20"/>
                <w:lang w:val="en-GB"/>
              </w:rPr>
              <w:t xml:space="preserve"> in the European Atlantic area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{"citationItems":[{"id":"ITEM-1","itemData":{"DOI":"10.1111/eva.12832","ISSN":"1752-4571","abstract":"© 2019 The Authors. Evolutionary Applications published by John Wiley &amp; Sons Ltd The European flat oyster (Ostrea edulis) is a highly appreciated mollusk with an important aquaculture production throughout the 20th century, in addition to playing an important role on coastal ecosystems. Overexploitation of natural beds, habitat degradation, introduction of non-native species, and epidemic outbreaks have severely affected this important resource, particularly, the protozoan parasite Bonamia ostreae, which is the main concern affecting its production and conservation. In order to identify genomic regions and markers potentially associated with bonamiosis resistance, six oyster beds distributed throughout the European Atlantic coast were sampled. Three of them have been exposed to this parasite since the early 1980s and showed some degree of innate resistance (long-term affected group, LTA), while the other three were free of B. ostreae at least until sampling date (naïve group, NV). A total of 14,065 SNPs were analyzed, including 37 markers from candidate genes and 14,028 from a medium-density SNP array. Gene diversity was similar between LTA and NV groups suggesting no genetic erosion due to long-term exposure to the parasite, and three population clusters were detected using the whole dataset. Tests for divergent selection between NV and LTA groups detected the presence of a very consistent set of 22 markers, located within a putative single genomic region, which suggests the presence of a major quantitative trait locus associated with B. ostreae resistance. Moreover, 324 outlier loci associated with factors other than bonamiosis were identified allowing fully discrimination of all the oyster beds. A practical tool which included the 84 highest discriminative markers for tracing O. edulis populations was developed and tested with empirical data. Results reported herein could assist the production of stocks with improved resistance to bonamiosis and facilitate the management of oyster beds for recovery production and ecosystem services provided by this species.","author":[{"dropping-particle":"","family":"Vera","given":"Manuel","non-dropping-particle":"","parse-names":false,"suffix":""},{"dropping-particle":"","family":"Pardo","given":"Belén G.","non-dropping-particle":"","parse-names":false,"suffix":""},{"dropping-particle":"","family":"Cao","given":"Asunción","non-dropping-particle":"","parse-names":false,"suffix":""},{"dropping-particle":"","family":"Vilas","given":"Román","non-dropping-particle":"","parse-names":false,"suffix":""},{"dropping-particle":"","family":"Fernández","given":"Carlos","non-dropping-particle":"","parse-names":false,"suffix":""},{"dropping-particle":"","family":"Blanco","given":"Andrés","non-dropping-particle":"","parse-names":false,"suffix":""},{"dropping-particle":"","family":"Gutierrez","given":"Alejandro P.","non-dropping-particle":"","parse-names":false,"suffix":""},{"dropping-particle":"","family":"Bean","given":"Tim P.","non-dropping-particle":"","parse-names":false,"suffix":""},{"dropping-particle":"","family":"Houston","given":"Ross D.","non-dropping-particle":"","parse-names":false,"suffix":""},{"dropping-particle":"","family":"Villalba","given":"Antonio","non-dropping-particle":"","parse-names":false,"suffix":""},{"dropping-particle":"","family":"Martínez","given":"Paulino","non-dropping-particle":"","parse-names":false,"suffix":""}],"container-title":"Evolutionary Applications","id":"ITEM-1","issue":"9","issued":{"date-parts":[["2019","10","5"]]},"page":"1781-1796","title":"Signatures of selection for bonamiosis resistance in European flat oyster ( Ostrea edulis ): New genomic tools for breeding programs and management of natural resources","type":"article-journal","volume":"12"},"uris":["http://www.mendeley.com/documents/?uuid=1973fb73-39ff-3990-ae7b-94b19e9ab5fe"]}],"mendeley":{"formattedCitation":"(Vera et al. 2019)","plainTextFormattedCitation":"(Vera et al. 2019)","previouslyFormattedCitation":"(Vera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(Vera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A main issue for recovery of </w:t>
            </w:r>
            <w:r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production and enhancing natural oyster beds would be the identification of genetic markers associated with resistance to </w:t>
            </w:r>
            <w:r w:rsidRPr="00E875A1">
              <w:rPr>
                <w:rFonts w:asciiTheme="minorHAnsi" w:hAnsiTheme="minorHAnsi" w:cstheme="minorHAnsi"/>
                <w:i/>
                <w:iCs/>
                <w:sz w:val="20"/>
                <w:szCs w:val="20"/>
                <w:lang w:val="en-GB"/>
              </w:rPr>
              <w:t xml:space="preserve">B. </w:t>
            </w:r>
            <w:proofErr w:type="spellStart"/>
            <w:r w:rsidRPr="00E875A1">
              <w:rPr>
                <w:rFonts w:asciiTheme="minorHAnsi" w:hAnsiTheme="minorHAnsi" w:cstheme="minorHAnsi"/>
                <w:i/>
                <w:iCs/>
                <w:sz w:val="20"/>
                <w:szCs w:val="20"/>
                <w:lang w:val="en-GB"/>
              </w:rPr>
              <w:t>ostreae</w:t>
            </w:r>
            <w:proofErr w:type="spellEnd"/>
            <w:r w:rsidRPr="00E875A1">
              <w:rPr>
                <w:rFonts w:asciiTheme="minorHAnsi" w:hAnsiTheme="minorHAnsi" w:cstheme="minorHAnsi"/>
                <w:sz w:val="20"/>
                <w:szCs w:val="20"/>
                <w:lang w:val="en-GB"/>
              </w:rPr>
              <w:t xml:space="preserve">. Genomic regions showing signatures of selection related to </w:t>
            </w:r>
            <w:proofErr w:type="spellStart"/>
            <w:r w:rsidRPr="00E875A1">
              <w:rPr>
                <w:rFonts w:asciiTheme="minorHAnsi" w:hAnsiTheme="minorHAnsi" w:cstheme="minorHAnsi"/>
                <w:i/>
                <w:iCs/>
                <w:sz w:val="20"/>
                <w:szCs w:val="20"/>
                <w:lang w:val="en-GB"/>
              </w:rPr>
              <w:t>bonamiosis</w:t>
            </w:r>
            <w:proofErr w:type="spellEnd"/>
            <w:r w:rsidRPr="00E875A1">
              <w:rPr>
                <w:rFonts w:asciiTheme="minorHAnsi" w:hAnsiTheme="minorHAnsi" w:cstheme="minorHAnsi"/>
                <w:sz w:val="20"/>
                <w:szCs w:val="20"/>
                <w:lang w:val="en-GB"/>
              </w:rPr>
              <w:t xml:space="preserve"> resistance were identified by Vera et al. (2019). The study also provides a set of markers to be evaluated as tools to enhance selective breeding programs and for appropriate management and recovery of flat oyster beds.</w:t>
            </w:r>
            <w:r w:rsidRPr="00E875A1">
              <w:rPr>
                <w:rFonts w:asciiTheme="minorHAnsi" w:hAnsiTheme="minorHAnsi" w:cstheme="minorHAnsi"/>
                <w:sz w:val="20"/>
                <w:szCs w:val="20"/>
                <w:lang w:val="en-GB"/>
              </w:rPr>
              <w:tab/>
            </w:r>
            <w:r w:rsidRPr="00E875A1">
              <w:rPr>
                <w:rFonts w:asciiTheme="minorHAnsi" w:hAnsiTheme="minorHAnsi" w:cstheme="minorHAnsi"/>
                <w:sz w:val="20"/>
                <w:szCs w:val="20"/>
                <w:lang w:val="en-GB"/>
              </w:rPr>
              <w:br/>
              <w:t xml:space="preserve">When native oyster reefs return to offshore habitats in the North Sea, the biodiversity and biomass of associated assemblages is expected to increase at a seascape scale, as epibenthic biogenic reefs are currently rare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{"citationItems":[{"id":"ITEM-1","itemData":{"DOI":"10.1080/17451000.2018.1498520","ISSN":"1745-1000","abstract":"© 2018, © 2018 The Author(s). Published by Informa UK Limited, trading as Taylor &amp; Francis Group. After being ecologically extinct for almost a century, the discovery of a shellfish reef with native European flat oysters (Ostrea edulis) in the Dutch coastal area of the North Sea by the authors of this study called for an extensive survey to better understand some of the key requirements for the return of the native oyster in coastal waters. We assessed habitat conditions, its potential for increasing biodiversity, and the role of substrate provision by other bivalves such as the invasive alien Pacific oyster (Crassostrea gigas). Using underwater visual census, O. edulis size-frequency distributions and attachment substrate was investigated, as well as the composition of the epibenthic community and substrata types inside quadrats that were distributed across the reef. This reef was found to be composed of native European flat oysters, invasive alien Pacific oysters and blue mussels (Mytilus edulis), alternated with sandy patches. The O. edulis population (6.8 ± 0.6 oysters m−2) consisted of individuals of different size classes. In quadrats with native and non-native oysters the number of epibenthic species was 60% higher compared to adjacent sand patches within the reef. Notably, our results showed that the native oyster predominantly used shell (fragments) of the invasive Pacific oyster as settlement substrate (81% of individuals). Our results optimistically show that conditions for native oyster restoration can be suitable at a local scale in the coastal North Sea area and suggest that the return of native oysters may be facilitated by novel substrate provided by invasive oysters at sites where their distribution overlap.","author":[{"dropping-particle":"","family":"Christianen","given":"M. J. A.","non-dropping-particle":"","parse-names":false,"suffix":""},{"dropping-particle":"","family":"Lengkeek","given":"W.","non-dropping-particle":"","parse-names":false,"suffix":""},{"dropping-particle":"","family":"Bergsma","given":"J. H.","non-dropping-particle":"","parse-names":false,"suffix":""},{"dropping-particle":"","family":"Coolen","given":"J. W. P.","non-dropping-particle":"","parse-names":false,"suffix":""},{"dropping-particle":"","family":"Didderen","given":"K.","non-dropping-particle":"","parse-names":false,"suffix":""},{"dropping-particle":"","family":"Dorenbosch","given":"M.","non-dropping-particle":"","parse-names":false,"suffix":""},{"dropping-particle":"","family":"Driessen","given":"F. M. F.","non-dropping-particle":"","parse-names":false,"suffix":""},{"dropping-particle":"","family":"Kamermans","given":"P.","non-dropping-particle":"","parse-names":false,"suffix":""},{"dropping-particle":"","family":"Reuchlin-Hugenholtz","given":"E.","non-dropping-particle":"","parse-names":false,"suffix":""},{"dropping-particle":"","family":"Sas","given":"H.","non-dropping-particle":"","parse-names":false,"suffix":""},{"dropping-particle":"","family":"Smaal","given":"A.","non-dropping-particle":"","parse-names":false,"suffix":""},{"dropping-particle":"","family":"Wijngaard","given":"K. A.","non-dropping-particle":"van den","parse-names":false,"suffix":""},{"dropping-particle":"","family":"Have","given":"T. M.","non-dropping-particle":"van der","parse-names":false,"suffix":""}],"container-title":"Marine Biology Research","id":"ITEM-1","issue":"6","issued":{"date-parts":[["2018","7","3"]]},"page":"590-597","title":"Return of the native facilitated by the invasive? Population composition, substrate preferences and epibenthic species richness of a recently discovered shellfish reef with native European flat oysters ( Ostrea edulis ) in the North Sea","type":"article-journal","volume":"14"},"uris":["http://www.mendeley.com/documents/?uuid=32d43dc4-a2d4-3ce9-b611-37e96b6e2ecb"]}],"mendeley":{"formattedCitation":"(Christianen et al. 2018)","plainTextFormattedCitation":"(Christianen et al. 2018)","previouslyFormattedCitation":"(Christianen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(Christianen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r w:rsidRPr="00E875A1">
              <w:rPr>
                <w:rFonts w:asciiTheme="minorHAnsi" w:hAnsiTheme="minorHAnsi" w:cstheme="minorHAnsi"/>
                <w:sz w:val="20"/>
                <w:szCs w:val="20"/>
                <w:lang w:val="en-GB"/>
              </w:rPr>
              <w:tab/>
            </w:r>
          </w:p>
          <w:p w14:paraId="0CFCCB8A" w14:textId="77777777" w:rsidR="00A81789" w:rsidRPr="00E875A1" w:rsidRDefault="00A81789" w:rsidP="0061657C">
            <w:pPr>
              <w:spacing w:after="120" w:line="276" w:lineRule="auto"/>
              <w:ind w:right="-1"/>
              <w:jc w:val="both"/>
              <w:rPr>
                <w:rFonts w:asciiTheme="minorHAnsi" w:eastAsia="Calibri" w:hAnsiTheme="minorHAnsi" w:cstheme="minorHAnsi"/>
                <w:sz w:val="20"/>
                <w:szCs w:val="20"/>
                <w:lang w:val="en-GB"/>
              </w:rPr>
            </w:pPr>
          </w:p>
          <w:p w14:paraId="5919294D" w14:textId="77777777" w:rsidR="007F65B1" w:rsidRPr="00E875A1" w:rsidRDefault="007F65B1"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Native Oyster Restoration Alliance</w:t>
            </w:r>
          </w:p>
          <w:p w14:paraId="35524358" w14:textId="77777777" w:rsidR="007F65B1" w:rsidRPr="00E875A1" w:rsidRDefault="007F65B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Native Oyster Restoration Alliance (NORA) has been established for the protection and restoration of the endangered European oyster </w:t>
            </w:r>
            <w:r w:rsidR="006B3EDD" w:rsidRPr="00E875A1">
              <w:rPr>
                <w:rFonts w:asciiTheme="minorHAnsi" w:hAnsiTheme="minorHAnsi" w:cstheme="minorHAnsi"/>
                <w:sz w:val="20"/>
                <w:szCs w:val="20"/>
                <w:lang w:val="en-GB"/>
              </w:rPr>
              <w:fldChar w:fldCharType="begin" w:fldLock="1"/>
            </w:r>
            <w:r w:rsidR="007E6A22" w:rsidRPr="00E875A1">
              <w:rPr>
                <w:rFonts w:asciiTheme="minorHAnsi" w:hAnsiTheme="minorHAnsi" w:cstheme="minorHAnsi"/>
                <w:sz w:val="20"/>
                <w:szCs w:val="20"/>
                <w:lang w:val="en-GB"/>
              </w:rPr>
              <w:instrText>ADDIN CSL_CITATION {"citationItems":[{"id":"ITEM-1","itemData":{"DOI":"10.1051/alr/2019012","ISSN":"1765-2952","abstract":"Efforts to restore the native oyster Ostrea edulis and its associated habitats are gaining momentum across Europe. Several projects are currently running or being planned. To maximize the success of these, it is crucial to draw on existing knowledge and experience in order to design, plan and implement restoration activities in a sustainable and constructive approach. For the development of best practice recommendations and to promote multidimensional knowledge and technology exchange, the Native Oyster Restoration Alliance (NORA) was formed by partners from science, technology, nature conservation, consultancies, commercial producers and policy-makers. The NORA network will enhance scientific and practical progress in flat oyster restoration, such as in project planning and permitting, seed oyster production, disease management and monitoring. It also focuses on joint funding opportunities and the potential development of national and international regulatory frameworks. The main motivation behind NORA is to facilitate the restoration of native oyster habitat within its historic biogeographic range in the North Sea and other European seas along with the associated ecosystem services; services such as enhancing biodiversity, including enhanced fish stocks, nutrient cycling and sediment stabilization. NORA members agreed on a set of joint recommendations and strongly advise that any restoration measure should respect and apply these recommendations: The Berlin Oyster Recommendation is presented here. It will help guide the development of the field by developing and applying best practice accordingly. NORA also aims to combine the outreach activities of local projects for improved community support and awareness and to provide educational material to increase knowledge of the key ecological role of this species and increase awareness among regulators, permit providers and stakeholders. A synthesis of O. edulis restoration efforts in Europe is provided and underlines the general significance in the field.","author":[{"dropping-particle":"","family":"Pogoda","given":"Bernadette","non-dropping-particle":"","parse-names":false,"suffix":""},{"dropping-particle":"","family":"Brown","given":"Janet","non-dropping-particle":"","parse-names":false,"suffix":""},{"dropping-particle":"","family":"Hancock","given":"Boze","non-dropping-particle":"","parse-names":false,"suffix":""},{"dropping-particle":"","family":"Preston","given":"Joanne","non-dropping-particle":"","parse-names":false,"suffix":""},{"dropping-particle":"","family":"Pouvreau","given":"Stephane","non-dropping-particle":"","parse-names":false,"suffix":""},{"dropping-particle":"","family":"Kamermans","given":"Pauline","non-dropping-particle":"","parse-names":false,"suffix":""},{"dropping-particle":"","family":"Sanderson","given":"William","non-dropping-particle":"","parse-names":false,"suffix":""},{"dropping-particle":"","family":"Nordheim","given":"Henning","non-dropping-particle":"von","parse-names":false,"suffix":""}],"container-title":"Aquatic Living Resources","id":"ITEM-1","issued":{"date-parts":[["2019","5","30"]]},"page":"13","title":"The Native Oyster Restoration Alliance (NORA) and the Berlin Oyster Recommendation: bringing back a key ecosystem engineer by developing and supporting best practice in Europe","type":"article-journal","volume":"32"},"uris":["http://www.mendeley.com/documents/?uuid=2d148e77-3ab4-39d8-ad02-ca9c07ab130d"]}],"mendeley":{"formattedCitation":"(Pogoda et al. 2019)","plainTextFormattedCitation":"(Pogoda et al. 2019)","previouslyFormattedCitation":"(Pogoda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(Pogoda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see also the NORA website (</w:t>
            </w:r>
            <w:hyperlink r:id="rId15">
              <w:r w:rsidR="007E6A22" w:rsidRPr="00E875A1">
                <w:rPr>
                  <w:rStyle w:val="Hyperlink"/>
                  <w:rFonts w:asciiTheme="minorHAnsi" w:hAnsiTheme="minorHAnsi" w:cstheme="minorHAnsi"/>
                  <w:sz w:val="20"/>
                  <w:szCs w:val="20"/>
                  <w:lang w:val="en-GB"/>
                </w:rPr>
                <w:t>https://noraeurope.eu/</w:t>
              </w:r>
            </w:hyperlink>
            <w:r w:rsidRPr="00E875A1">
              <w:rPr>
                <w:rFonts w:asciiTheme="minorHAnsi" w:hAnsiTheme="minorHAnsi" w:cstheme="minorHAnsi"/>
                <w:sz w:val="20"/>
                <w:szCs w:val="20"/>
                <w:lang w:val="en-GB"/>
              </w:rPr>
              <w:t xml:space="preserve">). Participants and members of NORA agreed on a set of joint recommendations (i.e. the Berlin Oyster Recommendation </w:t>
            </w:r>
            <w:r w:rsidR="006B3EDD" w:rsidRPr="00E875A1">
              <w:rPr>
                <w:rFonts w:asciiTheme="minorHAnsi" w:hAnsiTheme="minorHAnsi" w:cstheme="minorHAnsi"/>
                <w:sz w:val="20"/>
                <w:szCs w:val="20"/>
                <w:lang w:val="en-GB"/>
              </w:rPr>
              <w:fldChar w:fldCharType="begin" w:fldLock="1"/>
            </w:r>
            <w:r w:rsidR="00910087" w:rsidRPr="00E875A1">
              <w:rPr>
                <w:rFonts w:asciiTheme="minorHAnsi" w:hAnsiTheme="minorHAnsi" w:cstheme="minorHAnsi"/>
                <w:sz w:val="20"/>
                <w:szCs w:val="20"/>
                <w:lang w:val="en-GB"/>
              </w:rPr>
              <w:instrText>ADDIN CSL_CITATION {"citationItems":[{"id":"ITEM-1","itemData":{"author":[{"dropping-particle":"","family":"Pogoda","given":"Bernadette","non-dropping-particle":"","parse-names":false,"suffix":""},{"dropping-particle":"","family":"Brown","given":"Janet","non-dropping-particle":"","parse-names":false,"suffix":""},{"dropping-particle":"","family":"Hancock","given":"Boze","non-dropping-particle":"","parse-names":false,"suffix":""},{"dropping-particle":"Von","family":"Nordheim","given":"Henning","non-dropping-particle":"","parse-names":false,"suffix":""}],"id":"ITEM-1","issued":{"date-parts":[["2017"]]},"title":"Berlin oyster recommendation on the future of native oyster restoration in Europe bringing back an ecological key player: principles for native oyster restoration in Europe","type":"article"},"uris":["http://www.mendeley.com/documents/?uuid=3cd5840e-452a-490c-a859-b24f1985c099"]}],"mendeley":{"formattedCitation":"(Pogoda et al. 2017)","plainTextFormattedCitation":"(Pogoda et al. 2017)","previouslyFormattedCitation":"(Pogoda et al. 2017)"},"properties":{"noteIndex":0},"schema":"https://github.com/citation-style-language/schema/raw/master/csl-citation.json"}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(Pogoda et al. 2017)</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and strongly advise that any restoration measure should respect and apply these recommendations. Recommendations as listed in the Berlin Oyster Recommendation on the Future of Native Oyster Restoration in Europe </w:t>
            </w:r>
            <w:r w:rsidR="006B3EDD" w:rsidRPr="00E875A1">
              <w:rPr>
                <w:rFonts w:asciiTheme="minorHAnsi" w:hAnsiTheme="minorHAnsi" w:cstheme="minorHAnsi"/>
                <w:sz w:val="20"/>
                <w:szCs w:val="20"/>
                <w:lang w:val="en-GB"/>
              </w:rPr>
              <w:fldChar w:fldCharType="begin" w:fldLock="1"/>
            </w:r>
            <w:r w:rsidR="00910087" w:rsidRPr="00E875A1">
              <w:rPr>
                <w:rFonts w:asciiTheme="minorHAnsi" w:hAnsiTheme="minorHAnsi" w:cstheme="minorHAnsi"/>
                <w:sz w:val="20"/>
                <w:szCs w:val="20"/>
                <w:lang w:val="en-GB"/>
              </w:rPr>
              <w:instrText>ADDIN CSL_CITATION {"citationItems":[{"id":"ITEM-1","itemData":{"DOI":"10.1051/alr/2019012","ISSN":"1765-2952","abstract":"Efforts to restore the native oyster Ostrea edulis and its associated habitats are gaining momentum across Europe. Several projects are currently running or being planned. To maximize the success of these, it is crucial to draw on existing knowledge and experience in order to design, plan and implement restoration activities in a sustainable and constructive approach. For the development of best practice recommendations and to promote multidimensional knowledge and technology exchange, the Native Oyster Restoration Alliance (NORA) was formed by partners from science, technology, nature conservation, consultancies, commercial producers and policy-makers. The NORA network will enhance scientific and practical progress in flat oyster restoration, such as in project planning and permitting, seed oyster production, disease management and monitoring. It also focuses on joint funding opportunities and the potential development of national and international regulatory frameworks. The main motivation behind NORA is to facilitate the restoration of native oyster habitat within its historic biogeographic range in the North Sea and other European seas along with the associated ecosystem services; services such as enhancing biodiversity, including enhanced fish stocks, nutrient cycling and sediment stabilization. NORA members agreed on a set of joint recommendations and strongly advise that any restoration measure should respect and apply these recommendations: The Berlin Oyster Recommendation is presented here. It will help guide the development of the field by developing and applying best practice accordingly. NORA also aims to combine the outreach activities of local projects for improved community support and awareness and to provide educational material to increase knowledge of the key ecological role of this species and increase awareness among regulators, permit providers and stakeholders. A synthesis of O. edulis restoration efforts in Europe is provided and underlines the general significance in the field.","author":[{"dropping-particle":"","family":"Pogoda","given":"Bernadette","non-dropping-particle":"","parse-names":false,"suffix":""},{"dropping-particle":"","family":"Brown","given":"Janet","non-dropping-particle":"","parse-names":false,"suffix":""},{"dropping-particle":"","family":"Hancock","given":"Boze","non-dropping-particle":"","parse-names":false,"suffix":""},{"dropping-particle":"","family":"Preston","given":"Joanne","non-dropping-particle":"","parse-names":false,"suffix":""},{"dropping-particle":"","family":"Pouvreau","given":"Stephane","non-dropping-particle":"","parse-names":false,"suffix":""},{"dropping-particle":"","family":"Kamermans","given":"Pauline","non-dropping-particle":"","parse-names":false,"suffix":""},{"dropping-particle":"","family":"Sanderson","given":"William","non-dropping-particle":"","parse-names":false,"suffix":""},{"dropping-particle":"","family":"Nordheim","given":"Henning","non-dropping-particle":"von","parse-names":false,"suffix":""}],"container-title":"Aquatic Living Resources","id":"ITEM-1","issued":{"date-parts":[["2019","5","30"]]},"page":"13","title":"The Native Oyster Restoration Alliance (NORA) and the Berlin Oyster Recommendation: bringing back a key ecosystem engineer by developing and supporting best practice in Europe","type":"article-journal","volume":"32"},"uris":["http://www.mendeley.com/documents/?uuid=2d148e77-3ab4-39d8-ad02-ca9c07ab130d"]}],"mendeley":{"formattedCitation":"(Pogoda et al. 2019)","plainTextFormattedCitation":"(Pogoda et al. 2019)","previouslyFormattedCitation":"(Pogoda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(Pogoda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are:</w:t>
            </w:r>
          </w:p>
          <w:p w14:paraId="2FEE4EAD" w14:textId="77777777" w:rsidR="007F65B1" w:rsidRPr="00E875A1" w:rsidRDefault="00910087" w:rsidP="0061657C">
            <w:pPr>
              <w:pStyle w:val="ListParagraph"/>
              <w:numPr>
                <w:ilvl w:val="0"/>
                <w:numId w:val="16"/>
              </w:numPr>
              <w:spacing w:after="120" w:line="276" w:lineRule="auto"/>
              <w:ind w:left="360" w:right="-1"/>
              <w:rPr>
                <w:rFonts w:asciiTheme="minorHAnsi" w:hAnsiTheme="minorHAnsi" w:cstheme="minorHAnsi"/>
                <w:sz w:val="20"/>
                <w:szCs w:val="20"/>
              </w:rPr>
            </w:pPr>
            <w:r w:rsidRPr="00E875A1">
              <w:rPr>
                <w:rFonts w:asciiTheme="minorHAnsi" w:hAnsiTheme="minorHAnsi" w:cstheme="minorHAnsi"/>
                <w:sz w:val="20"/>
                <w:szCs w:val="20"/>
              </w:rPr>
              <w:t>Produce sufficient oysters for restoration of oyster reefs</w:t>
            </w:r>
          </w:p>
          <w:p w14:paraId="644D162B"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Support existing hatcheries </w:t>
            </w:r>
          </w:p>
          <w:p w14:paraId="7C5848DB"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Support spatting ponds </w:t>
            </w:r>
          </w:p>
          <w:p w14:paraId="61F00692"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Support spat collector techniques </w:t>
            </w:r>
          </w:p>
          <w:p w14:paraId="5039098C"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Establish </w:t>
            </w:r>
            <w:proofErr w:type="spellStart"/>
            <w:r w:rsidRPr="00E875A1">
              <w:rPr>
                <w:rFonts w:asciiTheme="minorHAnsi" w:hAnsiTheme="minorHAnsi" w:cstheme="minorHAnsi"/>
                <w:sz w:val="20"/>
                <w:szCs w:val="20"/>
              </w:rPr>
              <w:t>broodstock</w:t>
            </w:r>
            <w:proofErr w:type="spellEnd"/>
            <w:r w:rsidRPr="00E875A1">
              <w:rPr>
                <w:rFonts w:asciiTheme="minorHAnsi" w:hAnsiTheme="minorHAnsi" w:cstheme="minorHAnsi"/>
                <w:sz w:val="20"/>
                <w:szCs w:val="20"/>
              </w:rPr>
              <w:t xml:space="preserve"> sanctuaries </w:t>
            </w:r>
          </w:p>
          <w:p w14:paraId="37301906" w14:textId="77777777" w:rsidR="007F65B1" w:rsidRPr="00E875A1" w:rsidRDefault="00910087" w:rsidP="0061657C">
            <w:pPr>
              <w:pStyle w:val="ListParagraph"/>
              <w:numPr>
                <w:ilvl w:val="0"/>
                <w:numId w:val="16"/>
              </w:numPr>
              <w:spacing w:after="120" w:line="276" w:lineRule="auto"/>
              <w:ind w:left="360" w:right="-1"/>
              <w:rPr>
                <w:rFonts w:asciiTheme="minorHAnsi" w:hAnsiTheme="minorHAnsi" w:cstheme="minorHAnsi"/>
                <w:sz w:val="20"/>
                <w:szCs w:val="20"/>
              </w:rPr>
            </w:pPr>
            <w:r w:rsidRPr="00E875A1">
              <w:rPr>
                <w:rFonts w:asciiTheme="minorHAnsi" w:hAnsiTheme="minorHAnsi" w:cstheme="minorHAnsi"/>
                <w:sz w:val="20"/>
                <w:szCs w:val="20"/>
              </w:rPr>
              <w:t>Identify and create suitable sites for restoration of oyster reefs / Site selection</w:t>
            </w:r>
          </w:p>
          <w:p w14:paraId="4B3CDADD"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Reintroduction sites </w:t>
            </w:r>
          </w:p>
          <w:p w14:paraId="78A52866"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Reinforcement sites </w:t>
            </w:r>
          </w:p>
          <w:p w14:paraId="730BC245"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Conservation sites </w:t>
            </w:r>
          </w:p>
          <w:p w14:paraId="2528BC97" w14:textId="77777777" w:rsidR="007F65B1" w:rsidRPr="00E875A1" w:rsidRDefault="00910087" w:rsidP="0061657C">
            <w:pPr>
              <w:pStyle w:val="ListParagraph"/>
              <w:numPr>
                <w:ilvl w:val="0"/>
                <w:numId w:val="16"/>
              </w:numPr>
              <w:spacing w:after="120" w:line="276" w:lineRule="auto"/>
              <w:ind w:left="360" w:right="-1"/>
              <w:rPr>
                <w:rFonts w:asciiTheme="minorHAnsi" w:hAnsiTheme="minorHAnsi" w:cstheme="minorHAnsi"/>
                <w:sz w:val="20"/>
                <w:szCs w:val="20"/>
              </w:rPr>
            </w:pPr>
            <w:r w:rsidRPr="00E875A1">
              <w:rPr>
                <w:rFonts w:asciiTheme="minorHAnsi" w:hAnsiTheme="minorHAnsi" w:cstheme="minorHAnsi"/>
                <w:sz w:val="20"/>
                <w:szCs w:val="20"/>
              </w:rPr>
              <w:t>Provide suitable substrate for successful recruitment</w:t>
            </w:r>
          </w:p>
          <w:p w14:paraId="26D7B982"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Extraction of shells from the marine environment for other usages should be stopped</w:t>
            </w:r>
          </w:p>
          <w:p w14:paraId="3CF48319"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Addition of suitable substrate to ease recruitment of larvae</w:t>
            </w:r>
          </w:p>
          <w:p w14:paraId="0B562BE1" w14:textId="77777777" w:rsidR="007F65B1" w:rsidRPr="00E875A1" w:rsidRDefault="00910087" w:rsidP="0061657C">
            <w:pPr>
              <w:pStyle w:val="ListParagraph"/>
              <w:numPr>
                <w:ilvl w:val="0"/>
                <w:numId w:val="16"/>
              </w:numPr>
              <w:spacing w:after="120" w:line="276" w:lineRule="auto"/>
              <w:ind w:left="360" w:right="-1"/>
              <w:rPr>
                <w:rFonts w:asciiTheme="minorHAnsi" w:hAnsiTheme="minorHAnsi" w:cstheme="minorHAnsi"/>
                <w:sz w:val="20"/>
                <w:szCs w:val="20"/>
              </w:rPr>
            </w:pPr>
            <w:r w:rsidRPr="00E875A1">
              <w:rPr>
                <w:rFonts w:asciiTheme="minorHAnsi" w:hAnsiTheme="minorHAnsi" w:cstheme="minorHAnsi"/>
                <w:sz w:val="20"/>
                <w:szCs w:val="20"/>
              </w:rPr>
              <w:t xml:space="preserve">Respect </w:t>
            </w:r>
            <w:proofErr w:type="spellStart"/>
            <w:r w:rsidRPr="00E875A1">
              <w:rPr>
                <w:rFonts w:asciiTheme="minorHAnsi" w:hAnsiTheme="minorHAnsi" w:cstheme="minorHAnsi"/>
                <w:i/>
                <w:iCs/>
                <w:sz w:val="20"/>
                <w:szCs w:val="20"/>
              </w:rPr>
              <w:t>Bonamia</w:t>
            </w:r>
            <w:proofErr w:type="spellEnd"/>
            <w:r w:rsidRPr="00E875A1">
              <w:rPr>
                <w:rFonts w:asciiTheme="minorHAnsi" w:hAnsiTheme="minorHAnsi" w:cstheme="minorHAnsi"/>
                <w:sz w:val="20"/>
                <w:szCs w:val="20"/>
              </w:rPr>
              <w:t xml:space="preserve">-free areas </w:t>
            </w:r>
          </w:p>
          <w:p w14:paraId="03DE0965"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Research should be encouraged to better understand the </w:t>
            </w:r>
            <w:proofErr w:type="spellStart"/>
            <w:r w:rsidRPr="00E875A1">
              <w:rPr>
                <w:rFonts w:asciiTheme="minorHAnsi" w:hAnsiTheme="minorHAnsi" w:cstheme="minorHAnsi"/>
                <w:i/>
                <w:iCs/>
                <w:sz w:val="20"/>
                <w:szCs w:val="20"/>
              </w:rPr>
              <w:t>Bonamia</w:t>
            </w:r>
            <w:proofErr w:type="spellEnd"/>
            <w:r w:rsidRPr="00E875A1">
              <w:rPr>
                <w:rFonts w:asciiTheme="minorHAnsi" w:hAnsiTheme="minorHAnsi" w:cstheme="minorHAnsi"/>
                <w:sz w:val="20"/>
                <w:szCs w:val="20"/>
              </w:rPr>
              <w:t xml:space="preserve"> parasite and infections</w:t>
            </w:r>
          </w:p>
          <w:p w14:paraId="781B1312"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Biosecurity protocols must be strictly followed</w:t>
            </w:r>
          </w:p>
          <w:p w14:paraId="41B7A043"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 xml:space="preserve">Take advantage of any disease tolerance that has developed in </w:t>
            </w:r>
            <w:proofErr w:type="spellStart"/>
            <w:r w:rsidRPr="00E875A1">
              <w:rPr>
                <w:rFonts w:asciiTheme="minorHAnsi" w:hAnsiTheme="minorHAnsi" w:cstheme="minorHAnsi"/>
                <w:sz w:val="20"/>
                <w:szCs w:val="20"/>
              </w:rPr>
              <w:t>broodstock</w:t>
            </w:r>
            <w:proofErr w:type="spellEnd"/>
          </w:p>
          <w:p w14:paraId="3C8BF498" w14:textId="77777777" w:rsidR="007F65B1" w:rsidRPr="00E875A1" w:rsidRDefault="00910087" w:rsidP="0061657C">
            <w:pPr>
              <w:pStyle w:val="ListParagraph"/>
              <w:numPr>
                <w:ilvl w:val="0"/>
                <w:numId w:val="16"/>
              </w:numPr>
              <w:spacing w:after="120" w:line="276" w:lineRule="auto"/>
              <w:ind w:left="360" w:right="-1"/>
              <w:rPr>
                <w:rFonts w:asciiTheme="minorHAnsi" w:hAnsiTheme="minorHAnsi" w:cstheme="minorHAnsi"/>
                <w:sz w:val="20"/>
                <w:szCs w:val="20"/>
              </w:rPr>
            </w:pPr>
            <w:r w:rsidRPr="00E875A1">
              <w:rPr>
                <w:rFonts w:asciiTheme="minorHAnsi" w:hAnsiTheme="minorHAnsi" w:cstheme="minorHAnsi"/>
                <w:sz w:val="20"/>
                <w:szCs w:val="20"/>
              </w:rPr>
              <w:t>Create common monitoring protocols</w:t>
            </w:r>
          </w:p>
          <w:p w14:paraId="60334548"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Develop and follow monitoring protocols</w:t>
            </w:r>
          </w:p>
          <w:p w14:paraId="29F5C1BC"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Include the assessment of ecosystem services on a habitat and ecosystem scale</w:t>
            </w:r>
          </w:p>
          <w:p w14:paraId="54161652" w14:textId="77777777" w:rsidR="007F65B1" w:rsidRPr="00E875A1" w:rsidRDefault="00910087" w:rsidP="0061657C">
            <w:pPr>
              <w:pStyle w:val="ListParagraph"/>
              <w:numPr>
                <w:ilvl w:val="0"/>
                <w:numId w:val="16"/>
              </w:numPr>
              <w:spacing w:after="120" w:line="276" w:lineRule="auto"/>
              <w:ind w:left="360" w:right="-1"/>
              <w:rPr>
                <w:rFonts w:asciiTheme="minorHAnsi" w:hAnsiTheme="minorHAnsi" w:cstheme="minorHAnsi"/>
                <w:sz w:val="20"/>
                <w:szCs w:val="20"/>
              </w:rPr>
            </w:pPr>
            <w:r w:rsidRPr="00E875A1">
              <w:rPr>
                <w:rFonts w:asciiTheme="minorHAnsi" w:hAnsiTheme="minorHAnsi" w:cstheme="minorHAnsi"/>
                <w:sz w:val="20"/>
                <w:szCs w:val="20"/>
              </w:rPr>
              <w:t xml:space="preserve">Preserve genetic diversity </w:t>
            </w:r>
          </w:p>
          <w:p w14:paraId="6E633D80" w14:textId="77777777" w:rsidR="007F65B1" w:rsidRPr="00E875A1" w:rsidRDefault="00910087" w:rsidP="0061657C">
            <w:pPr>
              <w:pStyle w:val="ListParagraph"/>
              <w:numPr>
                <w:ilvl w:val="1"/>
                <w:numId w:val="16"/>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Preserve the extant genetic diversity of native oysters in Europe</w:t>
            </w:r>
          </w:p>
          <w:p w14:paraId="703B3F0C" w14:textId="77777777" w:rsidR="007F65B1" w:rsidRPr="00E875A1" w:rsidRDefault="007F65B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European countries contributing to the NORA and currently planning or implementing restoration pilot projects or nature conservation measures with </w:t>
            </w:r>
            <w:r w:rsidR="00910087"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are shown in the map of the North Sea and adjacent European seas (</w:t>
            </w:r>
            <w:r w:rsidRPr="00E875A1">
              <w:rPr>
                <w:rFonts w:asciiTheme="minorHAnsi" w:eastAsiaTheme="minorHAnsi" w:hAnsiTheme="minorHAnsi" w:cstheme="minorHAnsi"/>
                <w:sz w:val="20"/>
                <w:szCs w:val="20"/>
                <w:lang w:val="en-GB"/>
              </w:rPr>
              <w:t>Fig</w:t>
            </w:r>
            <w:r w:rsidR="00A46B59" w:rsidRPr="00E875A1">
              <w:rPr>
                <w:rFonts w:asciiTheme="minorHAnsi" w:eastAsiaTheme="minorHAnsi" w:hAnsiTheme="minorHAnsi" w:cstheme="minorHAnsi"/>
                <w:sz w:val="20"/>
                <w:szCs w:val="20"/>
                <w:lang w:val="en-GB"/>
              </w:rPr>
              <w:t>.</w:t>
            </w:r>
            <w:r w:rsidRPr="00E875A1">
              <w:rPr>
                <w:rFonts w:asciiTheme="minorHAnsi" w:eastAsiaTheme="minorHAnsi" w:hAnsiTheme="minorHAnsi" w:cstheme="minorHAnsi"/>
                <w:sz w:val="20"/>
                <w:szCs w:val="20"/>
                <w:lang w:val="en-GB"/>
              </w:rPr>
              <w:t xml:space="preserve"> </w:t>
            </w:r>
            <w:r w:rsidR="00086383" w:rsidRPr="00E875A1">
              <w:rPr>
                <w:rFonts w:asciiTheme="minorHAnsi" w:eastAsiaTheme="minorHAnsi" w:hAnsiTheme="minorHAnsi" w:cstheme="minorHAnsi"/>
                <w:sz w:val="20"/>
                <w:szCs w:val="20"/>
                <w:lang w:val="en-GB"/>
              </w:rPr>
              <w:t>3</w:t>
            </w:r>
            <w:r w:rsidRPr="00E875A1">
              <w:rPr>
                <w:rFonts w:asciiTheme="minorHAnsi" w:hAnsiTheme="minorHAnsi" w:cstheme="minorHAnsi"/>
                <w:sz w:val="20"/>
                <w:szCs w:val="20"/>
                <w:lang w:val="en-GB"/>
              </w:rPr>
              <w:t xml:space="preserve">). </w:t>
            </w:r>
          </w:p>
          <w:p w14:paraId="2BEEB0C3" w14:textId="77777777" w:rsidR="007F65B1" w:rsidRPr="00E875A1" w:rsidRDefault="007F65B1" w:rsidP="0061657C">
            <w:pPr>
              <w:keepNext/>
              <w:spacing w:after="120" w:line="276" w:lineRule="auto"/>
              <w:ind w:right="-1"/>
              <w:jc w:val="both"/>
              <w:rPr>
                <w:rFonts w:asciiTheme="minorHAnsi" w:hAnsiTheme="minorHAnsi" w:cstheme="minorHAnsi"/>
                <w:lang w:val="en-GB"/>
              </w:rPr>
            </w:pPr>
            <w:r w:rsidRPr="00E875A1">
              <w:rPr>
                <w:rFonts w:asciiTheme="minorHAnsi" w:hAnsiTheme="minorHAnsi" w:cstheme="minorHAnsi"/>
                <w:noProof/>
                <w:lang w:val="en-GB" w:eastAsia="de-DE"/>
              </w:rPr>
              <w:lastRenderedPageBreak/>
              <w:drawing>
                <wp:inline distT="0" distB="0" distL="0" distR="0" wp14:anchorId="59AA2B0F" wp14:editId="7042D4FC">
                  <wp:extent cx="4948866" cy="3487003"/>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4948866" cy="3487003"/>
                          </a:xfrm>
                          <a:prstGeom prst="rect">
                            <a:avLst/>
                          </a:prstGeom>
                        </pic:spPr>
                      </pic:pic>
                    </a:graphicData>
                  </a:graphic>
                </wp:inline>
              </w:drawing>
            </w:r>
          </w:p>
          <w:p w14:paraId="7EFFF6FD" w14:textId="77777777" w:rsidR="007F65B1" w:rsidRPr="00E875A1" w:rsidRDefault="00910087" w:rsidP="00086383">
            <w:pPr>
              <w:pStyle w:val="Caption"/>
              <w:spacing w:after="120"/>
              <w:rPr>
                <w:rFonts w:cstheme="minorHAnsi"/>
                <w:i w:val="0"/>
                <w:iCs w:val="0"/>
                <w:color w:val="000000" w:themeColor="text1"/>
                <w:sz w:val="20"/>
                <w:szCs w:val="20"/>
                <w:lang w:val="en-GB"/>
              </w:rPr>
            </w:pPr>
            <w:bookmarkStart w:id="5" w:name="_Ref52793829"/>
            <w:r w:rsidRPr="00E875A1">
              <w:rPr>
                <w:rFonts w:cstheme="minorHAnsi"/>
                <w:i w:val="0"/>
                <w:iCs w:val="0"/>
                <w:color w:val="000000" w:themeColor="text1"/>
                <w:sz w:val="20"/>
                <w:szCs w:val="20"/>
                <w:lang w:val="en-GB"/>
              </w:rPr>
              <w:t xml:space="preserve">Figure </w:t>
            </w:r>
            <w:r w:rsidR="00086383" w:rsidRPr="00E875A1">
              <w:rPr>
                <w:rFonts w:cstheme="minorHAnsi"/>
                <w:i w:val="0"/>
                <w:iCs w:val="0"/>
                <w:color w:val="000000" w:themeColor="text1"/>
                <w:sz w:val="20"/>
                <w:szCs w:val="20"/>
                <w:lang w:val="en-GB"/>
              </w:rPr>
              <w:t>3</w:t>
            </w:r>
            <w:r w:rsidR="00A46B59" w:rsidRPr="00E875A1">
              <w:rPr>
                <w:rFonts w:cstheme="minorHAnsi"/>
                <w:i w:val="0"/>
                <w:iCs w:val="0"/>
                <w:color w:val="000000" w:themeColor="text1"/>
                <w:sz w:val="20"/>
                <w:szCs w:val="20"/>
                <w:lang w:val="en-GB"/>
              </w:rPr>
              <w:t>:</w:t>
            </w:r>
            <w:r w:rsidRPr="00E875A1">
              <w:rPr>
                <w:rFonts w:cstheme="minorHAnsi"/>
                <w:i w:val="0"/>
                <w:iCs w:val="0"/>
                <w:color w:val="000000" w:themeColor="text1"/>
                <w:sz w:val="20"/>
                <w:szCs w:val="20"/>
                <w:lang w:val="en-GB"/>
              </w:rPr>
              <w:t xml:space="preserve"> European countries contributing to the Native Oyster Restoration Alliance (NORA) and currently planning or implementing restoration pilot projects or nature conservation measures with </w:t>
            </w:r>
            <w:r w:rsidRPr="00E875A1">
              <w:rPr>
                <w:rFonts w:cstheme="minorHAnsi"/>
                <w:iCs w:val="0"/>
                <w:color w:val="000000" w:themeColor="text1"/>
                <w:sz w:val="20"/>
                <w:szCs w:val="20"/>
                <w:lang w:val="en-GB"/>
              </w:rPr>
              <w:t>O. edulis</w:t>
            </w:r>
            <w:r w:rsidRPr="00E875A1">
              <w:rPr>
                <w:rFonts w:cstheme="minorHAnsi"/>
                <w:i w:val="0"/>
                <w:iCs w:val="0"/>
                <w:color w:val="000000" w:themeColor="text1"/>
                <w:sz w:val="20"/>
                <w:szCs w:val="20"/>
                <w:lang w:val="en-GB"/>
              </w:rPr>
              <w:t xml:space="preserve"> </w:t>
            </w:r>
            <w:r w:rsidR="006B3EDD" w:rsidRPr="00E875A1">
              <w:rPr>
                <w:rFonts w:cstheme="minorHAnsi"/>
                <w:i w:val="0"/>
                <w:iCs w:val="0"/>
                <w:color w:val="000000" w:themeColor="text1"/>
                <w:sz w:val="20"/>
                <w:szCs w:val="20"/>
                <w:lang w:val="en-GB"/>
              </w:rPr>
              <w:fldChar w:fldCharType="begin" w:fldLock="1"/>
            </w:r>
            <w:r w:rsidRPr="00E875A1">
              <w:rPr>
                <w:rFonts w:cstheme="minorHAnsi"/>
                <w:i w:val="0"/>
                <w:iCs w:val="0"/>
                <w:color w:val="000000" w:themeColor="text1"/>
                <w:sz w:val="20"/>
                <w:szCs w:val="20"/>
                <w:lang w:val="en-GB"/>
              </w:rPr>
              <w:instrText>ADDIN CSL_CITATION {"citationItems":[{"id":"ITEM-1","itemData":{"DOI":"10.1051/alr/2019012","ISSN":"1765-2952","abstract":"Efforts to restore the native oyster Ostrea edulis and its associated habitats are gaining momentum across Europe. Several projects are currently running or being planned. To maximize the success of these, it is crucial to draw on existing knowledge and experience in order to design, plan and implement restoration activities in a sustainable and constructive approach. For the development of best practice recommendations and to promote multidimensional knowledge and technology exchange, the Native Oyster Restoration Alliance (NORA) was formed by partners from science, technology, nature conservation, consultancies, commercial producers and policy-makers. The NORA network will enhance scientific and practical progress in flat oyster restoration, such as in project planning and permitting, seed oyster production, disease management and monitoring. It also focuses on joint funding opportunities and the potential development of national and international regulatory frameworks. The main motivation behind NORA is to facilitate the restoration of native oyster habitat within its historic biogeographic range in the North Sea and other European seas along with the associated ecosystem services; services such as enhancing biodiversity, including enhanced fish stocks, nutrient cycling and sediment stabilization. NORA members agreed on a set of joint recommendations and strongly advise that any restoration measure should respect and apply these recommendations: The Berlin Oyster Recommendation is presented here. It will help guide the development of the field by developing and applying best practice accordingly. NORA also aims to combine the outreach activities of local projects for improved community support and awareness and to provide educational material to increase knowledge of the key ecological role of this species and increase awareness among regulators, permit providers and stakeholders. A synthesis of O. edulis restoration efforts in Europe is provided and underlines the general significance in the field.","author":[{"dropping-particle":"","family":"Pogoda","given":"Bernadette","non-dropping-particle":"","parse-names":false,"suffix":""},{"dropping-particle":"","family":"Brown","given":"Janet","non-dropping-particle":"","parse-names":false,"suffix":""},{"dropping-particle":"","family":"Hancock","given":"Boze","non-dropping-particle":"","parse-names":false,"suffix":""},{"dropping-particle":"","family":"Preston","given":"Joanne","non-dropping-particle":"","parse-names":false,"suffix":""},{"dropping-particle":"","family":"Pouvreau","given":"Stephane","non-dropping-particle":"","parse-names":false,"suffix":""},{"dropping-particle":"","family":"Kamermans","given":"Pauline","non-dropping-particle":"","parse-names":false,"suffix":""},{"dropping-particle":"","family":"Sanderson","given":"William","non-dropping-particle":"","parse-names":false,"suffix":""},{"dropping-particle":"","family":"Nordheim","given":"Henning","non-dropping-particle":"von","parse-names":false,"suffix":""}],"container-title":"Aquatic Living Resources","id":"ITEM-1","issued":{"date-parts":[["2019","5","30"]]},"page":"13","title":"The Native Oyster Restoration Alliance (NORA) and the Berlin Oyster Recommendation: bringing back a key ecosystem engineer by developing and supporting best practice in Europe","type":"article-journal","volume":"32"},"uris":["http://www.mendeley.com/documents/?uuid=2d148e77-3ab4-39d8-ad02-ca9c07ab130d"]}],"mendeley":{"formattedCitation":"(Pogoda et al. 2019)","plainTextFormattedCitation":"(Pogoda et al. 2019)","previouslyFormattedCitation":"(Pogoda et al. 2019)"},"properties":{"noteIndex":0},"schema":"https://github.com/citation-style-language/schema/raw/master/csl-citation.json"}</w:instrText>
            </w:r>
            <w:r w:rsidR="006B3EDD" w:rsidRPr="00E875A1">
              <w:rPr>
                <w:rFonts w:cstheme="minorHAnsi"/>
                <w:i w:val="0"/>
                <w:iCs w:val="0"/>
                <w:color w:val="000000" w:themeColor="text1"/>
                <w:sz w:val="20"/>
                <w:szCs w:val="20"/>
                <w:lang w:val="en-GB"/>
              </w:rPr>
              <w:fldChar w:fldCharType="separate"/>
            </w:r>
            <w:r w:rsidRPr="00E875A1">
              <w:rPr>
                <w:rFonts w:cstheme="minorHAnsi"/>
                <w:i w:val="0"/>
                <w:iCs w:val="0"/>
                <w:noProof/>
                <w:color w:val="000000" w:themeColor="text1"/>
                <w:sz w:val="20"/>
                <w:szCs w:val="20"/>
                <w:lang w:val="en-GB"/>
              </w:rPr>
              <w:t>(Pogoda et al. 2019)</w:t>
            </w:r>
            <w:r w:rsidR="006B3EDD" w:rsidRPr="00E875A1">
              <w:rPr>
                <w:rFonts w:cstheme="minorHAnsi"/>
                <w:i w:val="0"/>
                <w:iCs w:val="0"/>
                <w:color w:val="000000" w:themeColor="text1"/>
                <w:sz w:val="20"/>
                <w:szCs w:val="20"/>
                <w:lang w:val="en-GB"/>
              </w:rPr>
              <w:fldChar w:fldCharType="end"/>
            </w:r>
            <w:r w:rsidRPr="00E875A1">
              <w:rPr>
                <w:rFonts w:cstheme="minorHAnsi"/>
                <w:i w:val="0"/>
                <w:iCs w:val="0"/>
                <w:color w:val="000000" w:themeColor="text1"/>
                <w:sz w:val="20"/>
                <w:szCs w:val="20"/>
                <w:lang w:val="en-GB"/>
              </w:rPr>
              <w:t>.</w:t>
            </w:r>
            <w:bookmarkEnd w:id="5"/>
          </w:p>
          <w:p w14:paraId="3CB3330F" w14:textId="77777777" w:rsidR="0061657C" w:rsidRPr="00E875A1" w:rsidRDefault="0061657C" w:rsidP="0061657C">
            <w:pPr>
              <w:spacing w:after="120" w:line="276" w:lineRule="auto"/>
              <w:ind w:right="-1"/>
              <w:jc w:val="both"/>
              <w:rPr>
                <w:rFonts w:asciiTheme="minorHAnsi" w:hAnsiTheme="minorHAnsi" w:cstheme="minorHAnsi"/>
                <w:b/>
                <w:bCs/>
                <w:sz w:val="20"/>
                <w:szCs w:val="20"/>
                <w:lang w:val="en-GB"/>
              </w:rPr>
            </w:pPr>
          </w:p>
          <w:p w14:paraId="41BA96B3" w14:textId="77777777" w:rsidR="00F56986" w:rsidRPr="00E875A1" w:rsidRDefault="00F56986"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w:t>
            </w:r>
          </w:p>
          <w:p w14:paraId="2E34191C" w14:textId="77777777" w:rsidR="0078057C" w:rsidRPr="00E875A1" w:rsidRDefault="0078057C"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UK waters</w:t>
            </w:r>
          </w:p>
          <w:p w14:paraId="1FB416F9" w14:textId="77777777" w:rsidR="00D6709B" w:rsidRPr="00E875A1" w:rsidRDefault="00D6709B"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UK has national legislation is in place for the conservation of </w:t>
            </w:r>
            <w:r w:rsidRPr="00E875A1">
              <w:rPr>
                <w:rFonts w:asciiTheme="minorHAnsi" w:hAnsiTheme="minorHAnsi" w:cstheme="minorHAnsi"/>
                <w:i/>
                <w:sz w:val="20"/>
                <w:szCs w:val="20"/>
                <w:lang w:val="en-GB"/>
              </w:rPr>
              <w:t xml:space="preserve">Ostrea </w:t>
            </w:r>
            <w:proofErr w:type="spellStart"/>
            <w:r w:rsidRPr="00E875A1">
              <w:rPr>
                <w:rFonts w:asciiTheme="minorHAnsi" w:hAnsiTheme="minorHAnsi" w:cstheme="minorHAnsi"/>
                <w:i/>
                <w:sz w:val="20"/>
                <w:szCs w:val="20"/>
                <w:lang w:val="en-GB"/>
              </w:rPr>
              <w:t>edulis.</w:t>
            </w:r>
            <w:r w:rsidRPr="00E875A1">
              <w:rPr>
                <w:rFonts w:asciiTheme="minorHAnsi" w:hAnsiTheme="minorHAnsi" w:cstheme="minorHAnsi"/>
                <w:iCs/>
                <w:sz w:val="20"/>
                <w:szCs w:val="20"/>
                <w:lang w:val="en-GB"/>
              </w:rPr>
              <w:t>It</w:t>
            </w:r>
            <w:proofErr w:type="spellEnd"/>
            <w:r w:rsidRPr="00E875A1">
              <w:rPr>
                <w:rFonts w:asciiTheme="minorHAnsi" w:hAnsiTheme="minorHAnsi" w:cstheme="minorHAnsi"/>
                <w:iCs/>
                <w:sz w:val="20"/>
                <w:szCs w:val="20"/>
                <w:lang w:val="en-GB"/>
              </w:rPr>
              <w:t xml:space="preserve"> is a Species of Principal Importance in England, Scotland and Wales and a Priority Marine Feature in Scotland and Northern Ireland; and is afforded protection by Marine Protected Areas. </w:t>
            </w:r>
            <w:r w:rsidRPr="00E875A1">
              <w:rPr>
                <w:rFonts w:asciiTheme="minorHAnsi" w:hAnsiTheme="minorHAnsi" w:cstheme="minorHAnsi"/>
                <w:i/>
                <w:sz w:val="20"/>
                <w:szCs w:val="20"/>
                <w:lang w:val="en-GB"/>
              </w:rPr>
              <w:t xml:space="preserve"> </w:t>
            </w:r>
            <w:r w:rsidRPr="00E875A1">
              <w:rPr>
                <w:rFonts w:asciiTheme="minorHAnsi" w:hAnsiTheme="minorHAnsi" w:cstheme="minorHAnsi"/>
                <w:sz w:val="20"/>
                <w:szCs w:val="20"/>
                <w:lang w:val="en-GB"/>
              </w:rPr>
              <w:t>In the UK, annual surveys for the presence of diseases and pathogens are conducted as well as monitoring, stock assessments of known beds, condition assessments and site integrity surveys. Government bodies are working closely with the Native Oyster Network and the European Native Oyster Restoration Alliance to share knowledge and provide mutual help on the science, restorations, and recovery of the species. Site integrity monitoring and condition assessments, licence/planning applications, work with non-governmental bodies and the public also provide information. Additionally, unregulated activity that could damage beds are investigated and provide further information. Regionally, government bodies work with specific projects; in England with the Blue Marine Foundation and ENORI. As well as feeding into specific research studies.</w:t>
            </w:r>
          </w:p>
          <w:p w14:paraId="5AE21317" w14:textId="77777777" w:rsidR="002A34AA" w:rsidRPr="00E875A1" w:rsidRDefault="00F56986"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It is suggested that in the BCCR traditional seabed management contributed to the maintenance or recovery of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{"citationItems":[{"id":"ITEM-1","itemData":{"DOI":"10.1017/S0025315419001048","abstract":"Copyright © Marine Biological Association of the United Kingdom 2019. The flat oyster Ostrea edulis has declined significantly in European waters since the 1850s as a result of anthropogenic activity. Ostrea edulis was designated a UK Biodiversity Action Plan Species and Habitat in 1995, and as a Feature of Conservation Importance (FOCI) within the UK Marine &amp; Coastal Access Act 2009. To promote the recovery of oyster beds, a greater understanding of its abundance and distribution is required. Distribution of O. edulis across the proposed Blackwater, Crouch, Roach and Colne MCZ in Essex was determined between 2008 and 2012. Ostrea edulis were present in four estuary zones; with highest sample abundance in the Blackwater and Ray Sand zones. Size structure of populations varied, with the Ray Sand and Colne zones showing a significant lack of individuals with shell height &lt;39 mm. Ostrea edulis occurred in highest number on shell substratum, followed by silty sediments. There were no significant associations between O. edulis abundance or size structure with water column Chl a, suspended solids, oxygen, nitrate or ammonium concentrations, temperature or pH. Highest abundance and most equitable population shell-size distribution for O. edulis were located within, or adjacent to, actively managed aquaculture zones. This suggests that traditional seabed management contributed to the maintenance or recovery of the species of conservation concern. Demonstration that the Essex estuaries were a stronghold for Ostrea edulis in the southern North sea area led to the designation of the Blackwater, Crouch, Roach and Colne estuaries Marine Conservation Zone in 2013.","author":[{"dropping-particle":"","family":"Allison","given":"S.","non-dropping-particle":"","parse-names":false,"suffix":""},{"dropping-particle":"","family":"Hardy","given":"M.","non-dropping-particle":"","parse-names":false,"suffix":""},{"dropping-particle":"","family":"Hayward","given":"K.","non-dropping-particle":"","parse-names":false,"suffix":""},{"dropping-particle":"","family":"Cameron","given":"T.C.","non-dropping-particle":"","parse-names":false,"suffix":""},{"dropping-particle":"","family":"Underwood","given":"G.J.C.","non-dropping-particle":"","parse-names":false,"suffix":""}],"container-title":"Journal of the Marine Biological Association of the United Kingdom","id":"ITEM-1","issue":"1","issued":{"date-parts":[["2020"]]},"page":"27-36","title":"Strongholds of Ostrea edulis populations in estuaries in Essex, SE England and their association with traditional oyster aquaculture: Evidence to support a MPA designation","type":"article-journal","volume":"100"},"uris":["http://www.mendeley.com/documents/?uuid=df2b971f-fe7b-3cf9-afad-b826cdccd612"]}],"mendeley":{"formattedCitation":"(Allison et al. 2020)","plainTextFormattedCitation":"(Allison et al. 2020)","previouslyFormattedCitation":"(Allison et al. 2020)"},"properties":{"noteIndex":0},"schema":"https://github.com/citation-style-language/schema/raw/master/csl-citation.json"}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(Allison et al. 2020)</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w:t>
            </w:r>
            <w:r w:rsidR="008029CE" w:rsidRPr="00E875A1">
              <w:rPr>
                <w:rFonts w:asciiTheme="minorHAnsi" w:hAnsiTheme="minorHAnsi" w:cstheme="minorHAnsi"/>
                <w:sz w:val="20"/>
                <w:szCs w:val="20"/>
                <w:lang w:val="en-GB"/>
              </w:rPr>
              <w:t>The long history of oyster cultivation in the BCCR MCZ area and the different</w:t>
            </w:r>
            <w:r w:rsidRPr="00E875A1">
              <w:rPr>
                <w:rFonts w:asciiTheme="minorHAnsi" w:hAnsiTheme="minorHAnsi" w:cstheme="minorHAnsi"/>
                <w:sz w:val="20"/>
                <w:szCs w:val="20"/>
                <w:lang w:val="en-GB"/>
              </w:rPr>
              <w:t xml:space="preserve"> </w:t>
            </w:r>
            <w:r w:rsidR="008029CE" w:rsidRPr="00E875A1">
              <w:rPr>
                <w:rFonts w:asciiTheme="minorHAnsi" w:hAnsiTheme="minorHAnsi" w:cstheme="minorHAnsi"/>
                <w:sz w:val="20"/>
                <w:szCs w:val="20"/>
                <w:lang w:val="en-GB"/>
              </w:rPr>
              <w:t xml:space="preserve">management methods adopted is almost certainly why </w:t>
            </w:r>
            <w:r w:rsidR="0043615F" w:rsidRPr="00E875A1">
              <w:rPr>
                <w:rFonts w:asciiTheme="minorHAnsi" w:hAnsiTheme="minorHAnsi" w:cstheme="minorHAnsi"/>
                <w:i/>
                <w:sz w:val="20"/>
                <w:szCs w:val="20"/>
                <w:lang w:val="en-GB"/>
              </w:rPr>
              <w:t>O. edulis</w:t>
            </w:r>
            <w:r w:rsidR="008029CE" w:rsidRPr="00E875A1">
              <w:rPr>
                <w:rFonts w:asciiTheme="minorHAnsi" w:hAnsiTheme="minorHAnsi" w:cstheme="minorHAnsi"/>
                <w:sz w:val="20"/>
                <w:szCs w:val="20"/>
                <w:lang w:val="en-GB"/>
              </w:rPr>
              <w:t xml:space="preserve"> continues to</w:t>
            </w:r>
            <w:r w:rsidRPr="00E875A1">
              <w:rPr>
                <w:rFonts w:asciiTheme="minorHAnsi" w:hAnsiTheme="minorHAnsi" w:cstheme="minorHAnsi"/>
                <w:sz w:val="20"/>
                <w:szCs w:val="20"/>
                <w:lang w:val="en-GB"/>
              </w:rPr>
              <w:t xml:space="preserve"> </w:t>
            </w:r>
            <w:r w:rsidR="008029CE" w:rsidRPr="00E875A1">
              <w:rPr>
                <w:rFonts w:asciiTheme="minorHAnsi" w:hAnsiTheme="minorHAnsi" w:cstheme="minorHAnsi"/>
                <w:sz w:val="20"/>
                <w:szCs w:val="20"/>
                <w:lang w:val="en-GB"/>
              </w:rPr>
              <w:t>be present in the Essex Estuaries. With communication, collaborative working</w:t>
            </w:r>
            <w:r w:rsidRPr="00E875A1">
              <w:rPr>
                <w:rFonts w:asciiTheme="minorHAnsi" w:hAnsiTheme="minorHAnsi" w:cstheme="minorHAnsi"/>
                <w:sz w:val="20"/>
                <w:szCs w:val="20"/>
                <w:lang w:val="en-GB"/>
              </w:rPr>
              <w:t xml:space="preserve"> </w:t>
            </w:r>
            <w:r w:rsidR="008029CE" w:rsidRPr="00E875A1">
              <w:rPr>
                <w:rFonts w:asciiTheme="minorHAnsi" w:hAnsiTheme="minorHAnsi" w:cstheme="minorHAnsi"/>
                <w:sz w:val="20"/>
                <w:szCs w:val="20"/>
                <w:lang w:val="en-GB"/>
              </w:rPr>
              <w:t xml:space="preserve">and a conservation led fisheries management plan it is likely that </w:t>
            </w:r>
            <w:r w:rsidR="0043615F" w:rsidRPr="00E875A1">
              <w:rPr>
                <w:rFonts w:asciiTheme="minorHAnsi" w:hAnsiTheme="minorHAnsi" w:cstheme="minorHAnsi"/>
                <w:i/>
                <w:sz w:val="20"/>
                <w:szCs w:val="20"/>
                <w:lang w:val="en-GB"/>
              </w:rPr>
              <w:t>O. edulis</w:t>
            </w:r>
            <w:r w:rsidR="008029CE" w:rsidRPr="00E875A1">
              <w:rPr>
                <w:rFonts w:asciiTheme="minorHAnsi" w:hAnsiTheme="minorHAnsi" w:cstheme="minorHAnsi"/>
                <w:sz w:val="20"/>
                <w:szCs w:val="20"/>
                <w:lang w:val="en-GB"/>
              </w:rPr>
              <w:t xml:space="preserve"> can</w:t>
            </w:r>
            <w:r w:rsidRPr="00E875A1">
              <w:rPr>
                <w:rFonts w:asciiTheme="minorHAnsi" w:hAnsiTheme="minorHAnsi" w:cstheme="minorHAnsi"/>
                <w:sz w:val="20"/>
                <w:szCs w:val="20"/>
                <w:lang w:val="en-GB"/>
              </w:rPr>
              <w:t xml:space="preserve"> </w:t>
            </w:r>
            <w:r w:rsidR="008029CE" w:rsidRPr="00E875A1">
              <w:rPr>
                <w:rFonts w:asciiTheme="minorHAnsi" w:hAnsiTheme="minorHAnsi" w:cstheme="minorHAnsi"/>
                <w:sz w:val="20"/>
                <w:szCs w:val="20"/>
                <w:lang w:val="en-GB"/>
              </w:rPr>
              <w:t>fulfil the conservation objectives of the MCZ, whilst also continuing to be a</w:t>
            </w:r>
            <w:r w:rsidRPr="00E875A1">
              <w:rPr>
                <w:rFonts w:asciiTheme="minorHAnsi" w:hAnsiTheme="minorHAnsi" w:cstheme="minorHAnsi"/>
                <w:sz w:val="20"/>
                <w:szCs w:val="20"/>
                <w:lang w:val="en-GB"/>
              </w:rPr>
              <w:t xml:space="preserve"> </w:t>
            </w:r>
            <w:r w:rsidR="008029CE" w:rsidRPr="00E875A1">
              <w:rPr>
                <w:rFonts w:asciiTheme="minorHAnsi" w:hAnsiTheme="minorHAnsi" w:cstheme="minorHAnsi"/>
                <w:sz w:val="20"/>
                <w:szCs w:val="20"/>
                <w:lang w:val="en-GB"/>
              </w:rPr>
              <w:t>commercially viable fisheries species</w:t>
            </w:r>
            <w:r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8029CE"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R</w:t>
            </w:r>
            <w:r w:rsidR="000E6680" w:rsidRPr="00E875A1">
              <w:rPr>
                <w:rFonts w:asciiTheme="minorHAnsi" w:hAnsiTheme="minorHAnsi" w:cstheme="minorHAnsi"/>
                <w:sz w:val="20"/>
                <w:szCs w:val="20"/>
                <w:lang w:val="en-GB"/>
              </w:rPr>
              <w:t>ecommendations</w:t>
            </w:r>
            <w:r w:rsidRPr="00E875A1">
              <w:rPr>
                <w:rFonts w:asciiTheme="minorHAnsi" w:hAnsiTheme="minorHAnsi" w:cstheme="minorHAnsi"/>
                <w:sz w:val="20"/>
                <w:szCs w:val="20"/>
                <w:lang w:val="en-GB"/>
              </w:rPr>
              <w:t xml:space="preserve"> </w:t>
            </w:r>
            <w:r w:rsidR="000E6680" w:rsidRPr="00E875A1">
              <w:rPr>
                <w:rFonts w:asciiTheme="minorHAnsi" w:hAnsiTheme="minorHAnsi" w:cstheme="minorHAnsi"/>
                <w:sz w:val="20"/>
                <w:szCs w:val="20"/>
                <w:lang w:val="en-GB"/>
              </w:rPr>
              <w:t xml:space="preserve">going forward for the restoration of </w:t>
            </w:r>
            <w:r w:rsidR="0043615F" w:rsidRPr="00E875A1">
              <w:rPr>
                <w:rFonts w:asciiTheme="minorHAnsi" w:hAnsiTheme="minorHAnsi" w:cstheme="minorHAnsi"/>
                <w:i/>
                <w:sz w:val="20"/>
                <w:szCs w:val="20"/>
                <w:lang w:val="en-GB"/>
              </w:rPr>
              <w:t>O. edulis</w:t>
            </w:r>
            <w:r w:rsidR="000E6680" w:rsidRPr="00E875A1">
              <w:rPr>
                <w:rFonts w:asciiTheme="minorHAnsi" w:hAnsiTheme="minorHAnsi" w:cstheme="minorHAnsi"/>
                <w:sz w:val="20"/>
                <w:szCs w:val="20"/>
                <w:lang w:val="en-GB"/>
              </w:rPr>
              <w:t xml:space="preserve"> in the BCCR are a combination of</w:t>
            </w:r>
            <w:r w:rsidRPr="00E875A1">
              <w:rPr>
                <w:rFonts w:asciiTheme="minorHAnsi" w:hAnsiTheme="minorHAnsi" w:cstheme="minorHAnsi"/>
                <w:sz w:val="20"/>
                <w:szCs w:val="20"/>
                <w:lang w:val="en-GB"/>
              </w:rPr>
              <w:t xml:space="preserve"> </w:t>
            </w:r>
            <w:r w:rsidR="000E6680" w:rsidRPr="00E875A1">
              <w:rPr>
                <w:rFonts w:asciiTheme="minorHAnsi" w:hAnsiTheme="minorHAnsi" w:cstheme="minorHAnsi"/>
                <w:sz w:val="20"/>
                <w:szCs w:val="20"/>
                <w:lang w:val="en-GB"/>
              </w:rPr>
              <w:t>cultch relaying and renewal in the Bench Head survey zone in combination</w:t>
            </w:r>
            <w:r w:rsidRPr="00E875A1">
              <w:rPr>
                <w:rFonts w:asciiTheme="minorHAnsi" w:hAnsiTheme="minorHAnsi" w:cstheme="minorHAnsi"/>
                <w:sz w:val="20"/>
                <w:szCs w:val="20"/>
                <w:lang w:val="en-GB"/>
              </w:rPr>
              <w:t xml:space="preserve"> </w:t>
            </w:r>
            <w:r w:rsidR="000E6680" w:rsidRPr="00E875A1">
              <w:rPr>
                <w:rFonts w:asciiTheme="minorHAnsi" w:hAnsiTheme="minorHAnsi" w:cstheme="minorHAnsi"/>
                <w:sz w:val="20"/>
                <w:szCs w:val="20"/>
                <w:lang w:val="en-GB"/>
              </w:rPr>
              <w:t xml:space="preserve">with retention of adult </w:t>
            </w:r>
            <w:r w:rsidR="0043615F" w:rsidRPr="00E875A1">
              <w:rPr>
                <w:rFonts w:asciiTheme="minorHAnsi" w:hAnsiTheme="minorHAnsi" w:cstheme="minorHAnsi"/>
                <w:i/>
                <w:sz w:val="20"/>
                <w:szCs w:val="20"/>
                <w:lang w:val="en-GB"/>
              </w:rPr>
              <w:t>O. edulis</w:t>
            </w:r>
            <w:r w:rsidR="000E6680" w:rsidRPr="00E875A1">
              <w:rPr>
                <w:rFonts w:asciiTheme="minorHAnsi" w:hAnsiTheme="minorHAnsi" w:cstheme="minorHAnsi"/>
                <w:sz w:val="20"/>
                <w:szCs w:val="20"/>
                <w:lang w:val="en-GB"/>
              </w:rPr>
              <w:t xml:space="preserve">, in order to maintain breeding stock which were accepted and </w:t>
            </w:r>
            <w:r w:rsidR="000E6680" w:rsidRPr="00E875A1">
              <w:rPr>
                <w:rFonts w:asciiTheme="minorHAnsi" w:hAnsiTheme="minorHAnsi" w:cstheme="minorHAnsi"/>
                <w:sz w:val="20"/>
                <w:szCs w:val="20"/>
                <w:lang w:val="en-GB"/>
              </w:rPr>
              <w:lastRenderedPageBreak/>
              <w:t>implemented in the Conservation Management Plan in 2017.</w:t>
            </w:r>
            <w:r w:rsidR="00E32183" w:rsidRPr="00E875A1">
              <w:rPr>
                <w:rFonts w:asciiTheme="minorHAnsi" w:hAnsiTheme="minorHAnsi" w:cstheme="minorHAnsi"/>
                <w:sz w:val="20"/>
                <w:szCs w:val="20"/>
                <w:lang w:val="en-GB"/>
              </w:rPr>
              <w:t xml:space="preserve"> a management plan for the restoration</w:t>
            </w:r>
            <w:r w:rsidRPr="00E875A1">
              <w:rPr>
                <w:rFonts w:asciiTheme="minorHAnsi" w:hAnsiTheme="minorHAnsi" w:cstheme="minorHAnsi"/>
                <w:sz w:val="20"/>
                <w:szCs w:val="20"/>
                <w:lang w:val="en-GB"/>
              </w:rPr>
              <w:t xml:space="preserve"> </w:t>
            </w:r>
            <w:r w:rsidR="00E32183" w:rsidRPr="00E875A1">
              <w:rPr>
                <w:rFonts w:asciiTheme="minorHAnsi" w:hAnsiTheme="minorHAnsi" w:cstheme="minorHAnsi"/>
                <w:sz w:val="20"/>
                <w:szCs w:val="20"/>
                <w:lang w:val="en-GB"/>
              </w:rPr>
              <w:t>of using a suite of restoration techniques that include Cultch relaying,</w:t>
            </w:r>
            <w:r w:rsidRPr="00E875A1">
              <w:rPr>
                <w:rFonts w:asciiTheme="minorHAnsi" w:hAnsiTheme="minorHAnsi" w:cstheme="minorHAnsi"/>
                <w:sz w:val="20"/>
                <w:szCs w:val="20"/>
                <w:lang w:val="en-GB"/>
              </w:rPr>
              <w:t xml:space="preserve"> </w:t>
            </w:r>
            <w:r w:rsidR="00E32183" w:rsidRPr="00E875A1">
              <w:rPr>
                <w:rFonts w:asciiTheme="minorHAnsi" w:hAnsiTheme="minorHAnsi" w:cstheme="minorHAnsi"/>
                <w:sz w:val="20"/>
                <w:szCs w:val="20"/>
                <w:lang w:val="en-GB"/>
              </w:rPr>
              <w:t>establishment of brood stock areas and no take zones</w:t>
            </w:r>
            <w:r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Since 2013 the extraction of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in the BCCR is prohibited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r w:rsidR="007F65B1" w:rsidRPr="00E875A1">
              <w:rPr>
                <w:rFonts w:asciiTheme="minorHAnsi" w:hAnsiTheme="minorHAnsi" w:cstheme="minorHAnsi"/>
                <w:sz w:val="20"/>
                <w:szCs w:val="20"/>
                <w:lang w:val="en-GB"/>
              </w:rPr>
              <w:tab/>
            </w:r>
            <w:r w:rsidR="0078057C" w:rsidRPr="00E875A1">
              <w:rPr>
                <w:rFonts w:asciiTheme="minorHAnsi" w:hAnsiTheme="minorHAnsi" w:cstheme="minorHAnsi"/>
                <w:sz w:val="20"/>
                <w:szCs w:val="20"/>
                <w:lang w:val="en-GB"/>
              </w:rPr>
              <w:br/>
            </w:r>
            <w:r w:rsidR="002A34AA" w:rsidRPr="00E875A1">
              <w:rPr>
                <w:rFonts w:asciiTheme="minorHAnsi" w:hAnsiTheme="minorHAnsi" w:cstheme="minorHAnsi"/>
                <w:sz w:val="20"/>
                <w:szCs w:val="20"/>
                <w:lang w:val="en-GB"/>
              </w:rPr>
              <w:t xml:space="preserve">Present day environmental conditions in the Dornoch Firth (Scotland) are generally suitable for restoration: high water quality, adequate substratum and hydrodynamic conditions and the potential for the site to be a sink for larvae </w:t>
            </w:r>
            <w:r w:rsidR="006B3EDD" w:rsidRPr="00E875A1">
              <w:rPr>
                <w:rFonts w:asciiTheme="minorHAnsi" w:hAnsiTheme="minorHAnsi" w:cstheme="minorHAnsi"/>
                <w:sz w:val="20"/>
                <w:szCs w:val="20"/>
                <w:lang w:val="en-GB"/>
              </w:rPr>
              <w:fldChar w:fldCharType="begin" w:fldLock="1"/>
            </w:r>
            <w:r w:rsidR="002A34AA" w:rsidRPr="00E875A1">
              <w:rPr>
                <w:rFonts w:asciiTheme="minorHAnsi" w:hAnsiTheme="minorHAnsi" w:cstheme="minorHAnsi"/>
                <w:sz w:val="20"/>
                <w:szCs w:val="20"/>
                <w:lang w:val="en-GB"/>
              </w:rPr>
              <w:instrText>ADDIN CSL_CITATION {"citationItems":[{"id":"ITEM-1","itemData":{"DOI":"10.1016/j.biocon.2018.03.010","ISSN":"00063207","abstract":"© 2018 The Authors Anthropogenic pressures on the marine environment have escalated and shellfish habitats have declined substantially around the world. Recently, Marine Protected Areas (MPAs) have rapidly increased in number, but management baselines rarely account for historical conditions. Marine examples of habitat restoration are therefore unusual. An interdisciplinary review of management baselines was undertaken for the Dornoch Firth protected area (NE Scotland) as well as three adjacent inlets and 50 km of open coastline. The protected area has low levels of industrial development, is sparsely populated, and previously achieved management objectives. Here we systematically searched for historical evidence of native oyster (Ostrea edulis) beds, a habitat now rare and of conservation importance throughout Atlantic Europe. Archaeological records, navigational charts, historical maps, museum collections, land-use records, fisheries records, public online databases and naturalists’ records were searched. We conducted intertidal and subtidal surveys and sample oyster shells were radiocarbon dated. The combined interdisciplinary sources showed that O. edulis occurred in the inlets and open coast areas of NE Scotland, and specifically in the protected area: Probably since the end of the last glaciation to the late 1800s when they were likely over-fished. Present environmental conditions are also suitable for oyster restoration. Habitat restoration in protected areas is an emerging global theme. However, European oyster restoration effort is currently confined to remnant populations with a clear history of exploitation or dwindling associated fisheries. An interdisciplinary review of baselines will probably show scope for the restoration of O. edulis, for nature conservation, in many other European MPAs.","author":[{"dropping-particle":"","family":"Fariñas-Franco","given":"Jose M.","non-dropping-particle":"","parse-names":false,"suffix":""},{"dropping-particle":"","family":"Pearce","given":"Bryony","non-dropping-particle":"","parse-names":false,"suffix":""},{"dropping-particle":"","family":"Mair","given":"James M.","non-dropping-particle":"","parse-names":false,"suffix":""},{"dropping-particle":"","family":"Harries","given":"Dan B.","non-dropping-particle":"","parse-names":false,"suffix":""},{"dropping-particle":"","family":"MacPherson","given":"Rebecca C.","non-dropping-particle":"","parse-names":false,"suffix":""},{"dropping-particle":"","family":"Porter","given":"Joanne S.","non-dropping-particle":"","parse-names":false,"suffix":""},{"dropping-particle":"","family":"Reimer","given":"Paula J.","non-dropping-particle":"","parse-names":false,"suffix":""},{"dropping-particle":"","family":"Sanderson","given":"William G.","non-dropping-particle":"","parse-names":false,"suffix":""}],"container-title":"Biological Conservation","id":"ITEM-1","issued":{"date-parts":[["2018","5"]]},"page":"293-311","title":"Missing native oyster (Ostrea edulis L.) beds in a European Marine Protected Area: Should there be widespread restorative management?","type":"article-journal","volume":"221"},"uris":["http://www.mendeley.com/documents/?uuid=350a48e9-f3db-39f2-a2c2-1d603aa7b7cc"]}],"mendeley":{"formattedCitation":"(Fariñas-Franco et al. 2018)","plainTextFormattedCitation":"(Fariñas-Franco et al. 2018)","previouslyFormattedCitation":"(Fariñas-Franco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2A34AA" w:rsidRPr="00E875A1">
              <w:rPr>
                <w:rFonts w:asciiTheme="minorHAnsi" w:hAnsiTheme="minorHAnsi" w:cstheme="minorHAnsi"/>
                <w:noProof/>
                <w:sz w:val="20"/>
                <w:szCs w:val="20"/>
                <w:lang w:val="en-GB"/>
              </w:rPr>
              <w:t>(Fariñas-Franco et al. 2018)</w:t>
            </w:r>
            <w:r w:rsidR="006B3EDD" w:rsidRPr="00E875A1">
              <w:rPr>
                <w:rFonts w:asciiTheme="minorHAnsi" w:hAnsiTheme="minorHAnsi" w:cstheme="minorHAnsi"/>
                <w:sz w:val="20"/>
                <w:szCs w:val="20"/>
                <w:lang w:val="en-GB"/>
              </w:rPr>
              <w:fldChar w:fldCharType="end"/>
            </w:r>
            <w:r w:rsidR="002A34AA" w:rsidRPr="00E875A1">
              <w:rPr>
                <w:rFonts w:asciiTheme="minorHAnsi" w:hAnsiTheme="minorHAnsi" w:cstheme="minorHAnsi"/>
                <w:sz w:val="20"/>
                <w:szCs w:val="20"/>
                <w:lang w:val="en-GB"/>
              </w:rPr>
              <w:t xml:space="preserve">. In addition, there is a relatively low risk of physical anthropogenic impacts from fishing </w:t>
            </w:r>
            <w:r w:rsidR="006B3EDD" w:rsidRPr="00E875A1">
              <w:rPr>
                <w:rFonts w:asciiTheme="minorHAnsi" w:hAnsiTheme="minorHAnsi" w:cstheme="minorHAnsi"/>
                <w:sz w:val="20"/>
                <w:szCs w:val="20"/>
                <w:lang w:val="en-GB"/>
              </w:rPr>
              <w:fldChar w:fldCharType="begin" w:fldLock="1"/>
            </w:r>
            <w:r w:rsidR="002A34AA" w:rsidRPr="00E875A1">
              <w:rPr>
                <w:rFonts w:asciiTheme="minorHAnsi" w:hAnsiTheme="minorHAnsi" w:cstheme="minorHAnsi"/>
                <w:sz w:val="20"/>
                <w:szCs w:val="20"/>
                <w:lang w:val="en-GB"/>
              </w:rPr>
              <w:instrText>ADDIN CSL_CITATION {"citationItems":[{"id":"ITEM-1","itemData":{"DOI":"10.1016/j.biocon.2018.03.010","ISSN":"00063207","abstract":"© 2018 The Authors Anthropogenic pressures on the marine environment have escalated and shellfish habitats have declined substantially around the world. Recently, Marine Protected Areas (MPAs) have rapidly increased in number, but management baselines rarely account for historical conditions. Marine examples of habitat restoration are therefore unusual. An interdisciplinary review of management baselines was undertaken for the Dornoch Firth protected area (NE Scotland) as well as three adjacent inlets and 50 km of open coastline. The protected area has low levels of industrial development, is sparsely populated, and previously achieved management objectives. Here we systematically searched for historical evidence of native oyster (Ostrea edulis) beds, a habitat now rare and of conservation importance throughout Atlantic Europe. Archaeological records, navigational charts, historical maps, museum collections, land-use records, fisheries records, public online databases and naturalists’ records were searched. We conducted intertidal and subtidal surveys and sample oyster shells were radiocarbon dated. The combined interdisciplinary sources showed that O. edulis occurred in the inlets and open coast areas of NE Scotland, and specifically in the protected area: Probably since the end of the last glaciation to the late 1800s when they were likely over-fished. Present environmental conditions are also suitable for oyster restoration. Habitat restoration in protected areas is an emerging global theme. However, European oyster restoration effort is currently confined to remnant populations with a clear history of exploitation or dwindling associated fisheries. An interdisciplinary review of baselines will probably show scope for the restoration of O. edulis, for nature conservation, in many other European MPAs.","author":[{"dropping-particle":"","family":"Fariñas-Franco","given":"Jose M.","non-dropping-particle":"","parse-names":false,"suffix":""},{"dropping-particle":"","family":"Pearce","given":"Bryony","non-dropping-particle":"","parse-names":false,"suffix":""},{"dropping-particle":"","family":"Mair","given":"James M.","non-dropping-particle":"","parse-names":false,"suffix":""},{"dropping-particle":"","family":"Harries","given":"Dan B.","non-dropping-particle":"","parse-names":false,"suffix":""},{"dropping-particle":"","family":"MacPherson","given":"Rebecca C.","non-dropping-particle":"","parse-names":false,"suffix":""},{"dropping-particle":"","family":"Porter","given":"Joanne S.","non-dropping-particle":"","parse-names":false,"suffix":""},{"dropping-particle":"","family":"Reimer","given":"Paula J.","non-dropping-particle":"","parse-names":false,"suffix":""},{"dropping-particle":"","family":"Sanderson","given":"William G.","non-dropping-particle":"","parse-names":false,"suffix":""}],"container-title":"Biological Conservation","id":"ITEM-1","issued":{"date-parts":[["2018","5"]]},"page":"293-311","title":"Missing native oyster (Ostrea edulis L.) beds in a European Marine Protected Area: Should there be widespread restorative management?","type":"article-journal","volume":"221"},"uris":["http://www.mendeley.com/documents/?uuid=350a48e9-f3db-39f2-a2c2-1d603aa7b7cc"]}],"mendeley":{"formattedCitation":"(Fariñas-Franco et al. 2018)","plainTextFormattedCitation":"(Fariñas-Franco et al. 2018)","previouslyFormattedCitation":"(Fariñas-Franco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2A34AA" w:rsidRPr="00E875A1">
              <w:rPr>
                <w:rFonts w:asciiTheme="minorHAnsi" w:hAnsiTheme="minorHAnsi" w:cstheme="minorHAnsi"/>
                <w:noProof/>
                <w:sz w:val="20"/>
                <w:szCs w:val="20"/>
                <w:lang w:val="en-GB"/>
              </w:rPr>
              <w:t>(Fariñas-Franco et al. 2018)</w:t>
            </w:r>
            <w:r w:rsidR="006B3EDD" w:rsidRPr="00E875A1">
              <w:rPr>
                <w:rFonts w:asciiTheme="minorHAnsi" w:hAnsiTheme="minorHAnsi" w:cstheme="minorHAnsi"/>
                <w:sz w:val="20"/>
                <w:szCs w:val="20"/>
                <w:lang w:val="en-GB"/>
              </w:rPr>
              <w:fldChar w:fldCharType="end"/>
            </w:r>
            <w:r w:rsidR="002A34AA" w:rsidRPr="00E875A1">
              <w:rPr>
                <w:rFonts w:asciiTheme="minorHAnsi" w:hAnsiTheme="minorHAnsi" w:cstheme="minorHAnsi"/>
                <w:sz w:val="20"/>
                <w:szCs w:val="20"/>
                <w:lang w:val="en-GB"/>
              </w:rPr>
              <w:t>.</w:t>
            </w:r>
          </w:p>
          <w:p w14:paraId="2E0341E2" w14:textId="77777777" w:rsidR="002925FC" w:rsidRPr="00E875A1" w:rsidRDefault="002925F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An elevated (80 cm above seabed) experimental reef stocked with </w:t>
            </w:r>
            <w:r w:rsidRPr="00E875A1">
              <w:rPr>
                <w:rFonts w:asciiTheme="minorHAnsi" w:hAnsiTheme="minorHAnsi" w:cstheme="minorHAnsi"/>
                <w:i/>
                <w:iCs/>
                <w:sz w:val="20"/>
                <w:szCs w:val="20"/>
                <w:lang w:val="en-GB"/>
              </w:rPr>
              <w:t>O. edulis</w:t>
            </w:r>
            <w:r w:rsidRPr="00E875A1">
              <w:rPr>
                <w:rFonts w:asciiTheme="minorHAnsi" w:hAnsiTheme="minorHAnsi" w:cstheme="minorHAnsi"/>
                <w:sz w:val="20"/>
                <w:szCs w:val="20"/>
                <w:lang w:val="en-GB"/>
              </w:rPr>
              <w:t xml:space="preserve"> was established within Poole Bay (Dorset, UK) and compared with oysters held on the seabed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{"citationItems":[{"id":"ITEM-1","itemData":{"DOI":"10.1016/j.aquaculture.2015.03.022","ISSN":"00448486","abstract":"© 2015 Elsevier B.V. The precarious status of flat oyster Ostrea edulis stocks in Europe is widely acknowledged. To build a scientific basis for oyster restoration, an elevated experimental reef stocked with O. edulis was established within Poole Bay (Dorset, UK). Oysters were out planted on twenty four oyster reef modules (80. cm above sea bed) and compared with oysters held on the sea bed close to each reef module to test the hypothesis that a reef habitat enhanced physiological performance. Filtration and respiration rates, condition index, haemolymph protein concentration, haemocyte counts and gonad maturation were measured as indicators of physiological performance. During the first 15. months of oyster reef deployment, water samples were collected at regular intervals at the sea bed and at a height of 80. cm from the sea bed to determine chlorophyll a concentration, total suspended solids and bacterial abundance. Total suspended solids were significantly higher at the sea bed than at 80. cm above the sea bed at every sampling interval, while bacterial abundance adjacent to the sea bed was significantly higher than 80. cm above the sea bed in August and November 2013 when temperature was 18. °C and 15. °C, respectively. The filtration rates of oysters varied with elevation (reef/sea bed) and months. Filtration rates of 'reef oysters' (oysters on elevated reefs) were significantly higher than 'sea bed oysters' (oysters held on the sea bed). Respiration rates varied among months but were not significantly affected by elevation (reef/sea bed). Elevation and month also affected the total number of haemocytes and the granulocyte population; reef oysters had significantly higher numbers of haemocytes than sea bed oysters. As current stocks of European flat oysters (O. edulis) in Europe have declined in both abundance and distribution, the results of this pilot study suggest that the culture of oysters on elevated reef structure represents at least a partial solution to improve O. edulis physiology for restoration in Europe.","author":[{"dropping-particle":"","family":"Sawusdee","given":"Amonsak","non-dropping-particle":"","parse-names":false,"suffix":""},{"dropping-particle":"","family":"Jensen","given":"Antony C.","non-dropping-particle":"","parse-names":false,"suffix":""},{"dropping-particle":"","family":"Collins","given":"Ken J.","non-dropping-particle":"","parse-names":false,"suffix":""},{"dropping-particle":"","family":"Hauton","given":"Chris","non-dropping-particle":"","parse-names":false,"suffix":""}],"container-title":"Aquaculture","id":"ITEM-1","issued":{"date-parts":[["2015","7"]]},"page":"41-48","title":"Improvements in the physiological performance of European flat oysters Ostrea edulis (Linnaeus, 1758) cultured on elevated reef structures: Implications for oyster restoration","type":"article-journal","volume":"444"},"uris":["http://www.mendeley.com/documents/?uuid=bcc09270-ce87-3d57-a24b-c0fbb9547f37"]}],"mendeley":{"formattedCitation":"(Sawusdee et al. 2015)","plainTextFormattedCitation":"(Sawusdee et al. 2015)","previouslyFormattedCitation":"(Sawusdee et al. 2015)"},"properties":{"noteIndex":0},"schema":"https://github.com/citation-style-language/schema/raw/master/csl-citation.json"}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(Sawusdee et al. 2015)</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Elevation affected the physiological performance of </w:t>
            </w:r>
            <w:r w:rsidRPr="00E875A1">
              <w:rPr>
                <w:rFonts w:asciiTheme="minorHAnsi" w:hAnsiTheme="minorHAnsi" w:cstheme="minorHAnsi"/>
                <w:i/>
                <w:iCs/>
                <w:sz w:val="20"/>
                <w:szCs w:val="20"/>
                <w:lang w:val="en-GB"/>
              </w:rPr>
              <w:t>O. edulis</w:t>
            </w:r>
            <w:r w:rsidRPr="00E875A1">
              <w:rPr>
                <w:rFonts w:asciiTheme="minorHAnsi" w:hAnsiTheme="minorHAnsi" w:cstheme="minorHAnsi"/>
                <w:sz w:val="20"/>
                <w:szCs w:val="20"/>
                <w:lang w:val="en-GB"/>
              </w:rPr>
              <w:t xml:space="preserve">. Oysters on top of elevated reefs had significantly higher filtration rates as a function of improved water conditions, including reduced sediment and bacteria loads in water column at the reef height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{"citationItems":[{"id":"ITEM-1","itemData":{"DOI":"10.1016/j.aquaculture.2015.03.022","ISSN":"00448486","abstract":"© 2015 Elsevier B.V. The precarious status of flat oyster Ostrea edulis stocks in Europe is widely acknowledged. To build a scientific basis for oyster restoration, an elevated experimental reef stocked with O. edulis was established within Poole Bay (Dorset, UK). Oysters were out planted on twenty four oyster reef modules (80. cm above sea bed) and compared with oysters held on the sea bed close to each reef module to test the hypothesis that a reef habitat enhanced physiological performance. Filtration and respiration rates, condition index, haemolymph protein concentration, haemocyte counts and gonad maturation were measured as indicators of physiological performance. During the first 15. months of oyster reef deployment, water samples were collected at regular intervals at the sea bed and at a height of 80. cm from the sea bed to determine chlorophyll a concentration, total suspended solids and bacterial abundance. Total suspended solids were significantly higher at the sea bed than at 80. cm above the sea bed at every sampling interval, while bacterial abundance adjacent to the sea bed was significantly higher than 80. cm above the sea bed in August and November 2013 when temperature was 18. °C and 15. °C, respectively. The filtration rates of oysters varied with elevation (reef/sea bed) and months. Filtration rates of 'reef oysters' (oysters on elevated reefs) were significantly higher than 'sea bed oysters' (oysters held on the sea bed). Respiration rates varied among months but were not significantly affected by elevation (reef/sea bed). Elevation and month also affected the total number of haemocytes and the granulocyte population; reef oysters had significantly higher numbers of haemocytes than sea bed oysters. As current stocks of European flat oysters (O. edulis) in Europe have declined in both abundance and distribution, the results of this pilot study suggest that the culture of oysters on elevated reef structure represents at least a partial solution to improve O. edulis physiology for restoration in Europe.","author":[{"dropping-particle":"","family":"Sawusdee","given":"Amonsak","non-dropping-particle":"","parse-names":false,"suffix":""},{"dropping-particle":"","family":"Jensen","given":"Antony C.","non-dropping-particle":"","parse-names":false,"suffix":""},{"dropping-particle":"","family":"Collins","given":"Ken J.","non-dropping-particle":"","parse-names":false,"suffix":""},{"dropping-particle":"","family":"Hauton","given":"Chris","non-dropping-particle":"","parse-names":false,"suffix":""}],"container-title":"Aquaculture","id":"ITEM-1","issued":{"date-parts":[["2015","7"]]},"page":"41-48","title":"Improvements in the physiological performance of European flat oysters Ostrea edulis (Linnaeus, 1758) cultured on elevated reef structures: Implications for oyster restoration","type":"article-journal","volume":"444"},"uris":["http://www.mendeley.com/documents/?uuid=bcc09270-ce87-3d57-a24b-c0fbb9547f37"]}],"mendeley":{"formattedCitation":"(Sawusdee et al. 2015)","plainTextFormattedCitation":"(Sawusdee et al. 2015)","previouslyFormattedCitation":"(Sawusdee et al. 2015)"},"properties":{"noteIndex":0},"schema":"https://github.com/citation-style-language/schema/raw/master/csl-citation.json"}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(Sawusdee et al. 2015)</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These findings support the use of elevated and fishery-protected reefs for brood stock as at least a partial solution to the problem of native oyster </w:t>
            </w:r>
            <w:r w:rsidRPr="00E875A1">
              <w:rPr>
                <w:rFonts w:asciiTheme="minorHAnsi" w:hAnsiTheme="minorHAnsi" w:cstheme="minorHAnsi"/>
                <w:i/>
                <w:iCs/>
                <w:sz w:val="20"/>
                <w:szCs w:val="20"/>
                <w:lang w:val="en-GB"/>
              </w:rPr>
              <w:t>O. edulis</w:t>
            </w:r>
            <w:r w:rsidRPr="00E875A1">
              <w:rPr>
                <w:rFonts w:asciiTheme="minorHAnsi" w:hAnsiTheme="minorHAnsi" w:cstheme="minorHAnsi"/>
                <w:sz w:val="20"/>
                <w:szCs w:val="20"/>
                <w:lang w:val="en-GB"/>
              </w:rPr>
              <w:t xml:space="preserve"> restoration across Europe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{"citationItems":[{"id":"ITEM-1","itemData":{"DOI":"10.1016/j.aquaculture.2015.03.022","ISSN":"00448486","abstract":"© 2015 Elsevier B.V. The precarious status of flat oyster Ostrea edulis stocks in Europe is widely acknowledged. To build a scientific basis for oyster restoration, an elevated experimental reef stocked with O. edulis was established within Poole Bay (Dorset, UK). Oysters were out planted on twenty four oyster reef modules (80. cm above sea bed) and compared with oysters held on the sea bed close to each reef module to test the hypothesis that a reef habitat enhanced physiological performance. Filtration and respiration rates, condition index, haemolymph protein concentration, haemocyte counts and gonad maturation were measured as indicators of physiological performance. During the first 15. months of oyster reef deployment, water samples were collected at regular intervals at the sea bed and at a height of 80. cm from the sea bed to determine chlorophyll a concentration, total suspended solids and bacterial abundance. Total suspended solids were significantly higher at the sea bed than at 80. cm above the sea bed at every sampling interval, while bacterial abundance adjacent to the sea bed was significantly higher than 80. cm above the sea bed in August and November 2013 when temperature was 18. °C and 15. °C, respectively. The filtration rates of oysters varied with elevation (reef/sea bed) and months. Filtration rates of 'reef oysters' (oysters on elevated reefs) were significantly higher than 'sea bed oysters' (oysters held on the sea bed). Respiration rates varied among months but were not significantly affected by elevation (reef/sea bed). Elevation and month also affected the total number of haemocytes and the granulocyte population; reef oysters had significantly higher numbers of haemocytes than sea bed oysters. As current stocks of European flat oysters (O. edulis) in Europe have declined in both abundance and distribution, the results of this pilot study suggest that the culture of oysters on elevated reef structure represents at least a partial solution to improve O. edulis physiology for restoration in Europe.","author":[{"dropping-particle":"","family":"Sawusdee","given":"Amonsak","non-dropping-particle":"","parse-names":false,"suffix":""},{"dropping-particle":"","family":"Jensen","given":"Antony C.","non-dropping-particle":"","parse-names":false,"suffix":""},{"dropping-particle":"","family":"Collins","given":"Ken J.","non-dropping-particle":"","parse-names":false,"suffix":""},{"dropping-particle":"","family":"Hauton","given":"Chris","non-dropping-particle":"","parse-names":false,"suffix":""}],"container-title":"Aquaculture","id":"ITEM-1","issued":{"date-parts":[["2015","7"]]},"page":"41-48","title":"Improvements in the physiological performance of European flat oysters Ostrea edulis (Linnaeus, 1758) cultured on elevated reef structures: Implications for oyster restoration","type":"article-journal","volume":"444"},"uris":["http://www.mendeley.com/documents/?uuid=bcc09270-ce87-3d57-a24b-c0fbb9547f37"]}],"mendeley":{"formattedCitation":"(Sawusdee et al. 2015)","plainTextFormattedCitation":"(Sawusdee et al. 2015)","previouslyFormattedCitation":"(Sawusdee et al. 2015)"},"properties":{"noteIndex":0},"schema":"https://github.com/citation-style-language/schema/raw/master/csl-citation.json"}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(Sawusdee et al. 2015)</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4E033D7D" w14:textId="77777777" w:rsidR="007F65B1" w:rsidRPr="00E875A1" w:rsidRDefault="002925FC"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German</w:t>
            </w:r>
            <w:r w:rsidR="007F65B1" w:rsidRPr="00E875A1">
              <w:rPr>
                <w:rFonts w:asciiTheme="minorHAnsi" w:hAnsiTheme="minorHAnsi" w:cstheme="minorHAnsi"/>
                <w:sz w:val="20"/>
                <w:szCs w:val="20"/>
                <w:u w:val="single"/>
                <w:lang w:val="en-GB"/>
              </w:rPr>
              <w:t xml:space="preserve"> waters</w:t>
            </w:r>
          </w:p>
          <w:p w14:paraId="6D5ABBB3" w14:textId="77777777" w:rsidR="00084484" w:rsidRPr="00E875A1" w:rsidRDefault="002925F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first restoration trials in German waters have been carried out around the island of Helgoland, exploring environmental conditions in deeper offshore areas of the North Sea (20–40 m)(Merk et al. 2020). Furthermore, an extensive site selection process was developed and implemented to identify suitable oyster restoration sites in the German Bight. The main categories for successful site selection are historical ecology, feasibility of restoration and environmental conditions </w:t>
            </w:r>
            <w:r w:rsidR="006B3EDD" w:rsidRPr="00E875A1">
              <w:rPr>
                <w:rFonts w:asciiTheme="minorHAnsi" w:hAnsiTheme="minorHAnsi" w:cstheme="minorHAnsi"/>
                <w:sz w:val="20"/>
                <w:szCs w:val="20"/>
                <w:lang w:val="en-GB"/>
              </w:rPr>
              <w:fldChar w:fldCharType="begin" w:fldLock="1"/>
            </w:r>
            <w:r w:rsidR="00A2540F" w:rsidRPr="00E875A1">
              <w:rPr>
                <w:rFonts w:asciiTheme="minorHAnsi" w:hAnsiTheme="minorHAnsi" w:cstheme="minorHAnsi"/>
                <w:sz w:val="20"/>
                <w:szCs w:val="20"/>
                <w:lang w:val="en-GB"/>
              </w:rPr>
              <w:instrText>ADDIN CSL_CITATION {"citationItems":[{"id":"ITEM-1","itemData":{"DOI":"10.1002/aqc.3405","author":[{"dropping-particle":"","family":"Pogoda","given":"Bernadette","non-dropping-particle":"","parse-names":false,"suffix":""},{"dropping-particle":"","family":"Peter","given":"Corina","non-dropping-particle":"","parse-names":false,"suffix":""},{"dropping-particle":"","family":"Merk","given":"Verena","non-dropping-particle":"","parse-names":false,"suffix":""},{"dropping-particle":"","family":"Colsoul","given":"Bérenger","non-dropping-particle":"","parse-names":false,"suffix":""},{"dropping-particle":"","family":"Holler","given":"Peter","non-dropping-particle":"","parse-names":false,"suffix":""},{"dropping-particle":"","family":"Bartholomä","given":"Alexander","non-dropping-particle":"","parse-names":false,"suffix":""},{"dropping-particle":"","family":"jaklin","given":"Sandra","non-dropping-particle":"","parse-names":false,"suffix":""},{"dropping-particle":"","family":"Michaelis","given":"Rune","non-dropping-particle":"","parse-names":false,"suffix":""},{"dropping-particle":"","family":"kramer","given":"maike","non-dropping-particle":"","parse-names":false,"suffix":""},{"dropping-particle":"","family":"prinz","given":"katrin","non-dropping-particle":"","parse-names":false,"suffix":""},{"dropping-particle":"","family":"pesch","given":"roland","non-dropping-particle":"","parse-names":false,"suffix":""}],"container-title":"Aquatic Conservation Marine and Freshwater Ecosystems","id":"ITEM-1","issued":{"date-parts":[["2020"]]},"title":"Site selection for biogenic reef restoration in offshore environments: The Natura 2000 site Borkum Reefground as a case study for native oyster restoration.","type":"article-journal"},"uris":["http://www.mendeley.com/documents/?uuid=173b08f3-8b50-40e9-a116-f4828732e786"]}],"mendeley":{"formattedCitation":"(Pogoda et al. 2020)","plainTextFormattedCitation":"(Pogoda et al. 2020)","previouslyFormattedCitation":"(Pogoda et al. 2020)"},"properties":{"noteIndex":0},"schema":"https://github.com/citation-style-language/schema/raw/master/csl-citation.json"}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A2540F" w:rsidRPr="00E875A1">
              <w:rPr>
                <w:rFonts w:asciiTheme="minorHAnsi" w:hAnsiTheme="minorHAnsi" w:cstheme="minorHAnsi"/>
                <w:noProof/>
                <w:sz w:val="20"/>
                <w:szCs w:val="20"/>
                <w:lang w:val="en-GB"/>
              </w:rPr>
              <w:t>(Pogoda et al. 2020)</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w:t>
            </w:r>
            <w:r w:rsidR="00C25F04" w:rsidRPr="00E875A1">
              <w:rPr>
                <w:rFonts w:asciiTheme="minorHAnsi" w:hAnsiTheme="minorHAnsi" w:cstheme="minorHAnsi"/>
                <w:sz w:val="20"/>
                <w:szCs w:val="20"/>
                <w:lang w:val="en-GB"/>
              </w:rPr>
              <w:t xml:space="preserve">Bottom-contacting fishing gear is one key pressure, preventing the return and recovery of native oyster habitats or threatening the success of ecological restoration efforts. For the Natura 2000 areas in the German Bight, an exclusion of bottom-contacting fishery is negotiated within the European Common Fisheries Policy. </w:t>
            </w:r>
          </w:p>
          <w:p w14:paraId="4CDFB352" w14:textId="77777777" w:rsidR="002925FC" w:rsidRPr="00E875A1" w:rsidRDefault="002925F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In 2020 a pilot reef in the Natura 2000 site </w:t>
            </w:r>
            <w:proofErr w:type="spellStart"/>
            <w:r w:rsidRPr="00E875A1">
              <w:rPr>
                <w:rFonts w:asciiTheme="minorHAnsi" w:hAnsiTheme="minorHAnsi" w:cstheme="minorHAnsi"/>
                <w:sz w:val="20"/>
                <w:szCs w:val="20"/>
                <w:lang w:val="en-GB"/>
              </w:rPr>
              <w:t>Borkum</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Reefground</w:t>
            </w:r>
            <w:proofErr w:type="spellEnd"/>
            <w:r w:rsidRPr="00E875A1">
              <w:rPr>
                <w:rFonts w:asciiTheme="minorHAnsi" w:hAnsiTheme="minorHAnsi" w:cstheme="minorHAnsi"/>
                <w:sz w:val="20"/>
                <w:szCs w:val="20"/>
                <w:lang w:val="en-GB"/>
              </w:rPr>
              <w:t xml:space="preserve"> (BRG) was established</w:t>
            </w:r>
            <w:r w:rsidR="00C25F04" w:rsidRPr="00E875A1">
              <w:rPr>
                <w:rFonts w:asciiTheme="minorHAnsi" w:hAnsiTheme="minorHAnsi" w:cstheme="minorHAnsi"/>
                <w:sz w:val="20"/>
                <w:szCs w:val="20"/>
                <w:lang w:val="en-GB"/>
              </w:rPr>
              <w:t xml:space="preserve"> in a specifically protected research area within the marine protected area</w:t>
            </w:r>
            <w:r w:rsidRPr="00E875A1">
              <w:rPr>
                <w:rFonts w:asciiTheme="minorHAnsi" w:hAnsiTheme="minorHAnsi" w:cstheme="minorHAnsi"/>
                <w:sz w:val="20"/>
                <w:szCs w:val="20"/>
                <w:lang w:val="en-GB"/>
              </w:rPr>
              <w:t xml:space="preserve">. BRG </w:t>
            </w:r>
            <w:r w:rsidR="00C25F04" w:rsidRPr="00E875A1">
              <w:rPr>
                <w:rFonts w:asciiTheme="minorHAnsi" w:hAnsiTheme="minorHAnsi" w:cstheme="minorHAnsi"/>
                <w:sz w:val="20"/>
                <w:szCs w:val="20"/>
                <w:lang w:val="en-GB"/>
              </w:rPr>
              <w:t xml:space="preserve">is located </w:t>
            </w:r>
            <w:r w:rsidRPr="00E875A1">
              <w:rPr>
                <w:rFonts w:asciiTheme="minorHAnsi" w:hAnsiTheme="minorHAnsi" w:cstheme="minorHAnsi"/>
                <w:sz w:val="20"/>
                <w:szCs w:val="20"/>
                <w:lang w:val="en-GB"/>
              </w:rPr>
              <w:t xml:space="preserve">within the area of the historical </w:t>
            </w:r>
            <w:r w:rsidR="00C25F04" w:rsidRPr="00E875A1">
              <w:rPr>
                <w:rFonts w:asciiTheme="minorHAnsi" w:hAnsiTheme="minorHAnsi" w:cstheme="minorHAnsi"/>
                <w:sz w:val="20"/>
                <w:szCs w:val="20"/>
                <w:lang w:val="en-GB"/>
              </w:rPr>
              <w:t>Offshore</w:t>
            </w:r>
            <w:r w:rsidRPr="00E875A1">
              <w:rPr>
                <w:rFonts w:asciiTheme="minorHAnsi" w:hAnsiTheme="minorHAnsi" w:cstheme="minorHAnsi"/>
                <w:sz w:val="20"/>
                <w:szCs w:val="20"/>
                <w:lang w:val="en-GB"/>
              </w:rPr>
              <w:t xml:space="preserve"> Oyster Ground</w:t>
            </w:r>
            <w:r w:rsidR="00C25F04" w:rsidRPr="00E875A1">
              <w:rPr>
                <w:rFonts w:asciiTheme="minorHAnsi" w:hAnsiTheme="minorHAnsi" w:cstheme="minorHAnsi"/>
                <w:sz w:val="20"/>
                <w:szCs w:val="20"/>
                <w:lang w:val="en-GB"/>
              </w:rPr>
              <w:t>s</w:t>
            </w:r>
            <w:r w:rsidRPr="00E875A1">
              <w:rPr>
                <w:rFonts w:asciiTheme="minorHAnsi" w:hAnsiTheme="minorHAnsi" w:cstheme="minorHAnsi"/>
                <w:sz w:val="20"/>
                <w:szCs w:val="20"/>
                <w:lang w:val="en-GB"/>
              </w:rPr>
              <w:t xml:space="preserve"> (</w:t>
            </w:r>
            <w:r w:rsidR="00C25F04" w:rsidRPr="00E875A1">
              <w:rPr>
                <w:rFonts w:asciiTheme="minorHAnsi" w:hAnsiTheme="minorHAnsi" w:cstheme="minorHAnsi"/>
                <w:sz w:val="20"/>
                <w:szCs w:val="20"/>
                <w:lang w:val="en-GB"/>
              </w:rPr>
              <w:t xml:space="preserve">Olsen 1883, </w:t>
            </w:r>
            <w:proofErr w:type="spellStart"/>
            <w:r w:rsidRPr="00E875A1">
              <w:rPr>
                <w:rFonts w:asciiTheme="minorHAnsi" w:hAnsiTheme="minorHAnsi" w:cstheme="minorHAnsi"/>
                <w:sz w:val="20"/>
                <w:szCs w:val="20"/>
                <w:lang w:val="en-GB"/>
              </w:rPr>
              <w:t>BfN</w:t>
            </w:r>
            <w:proofErr w:type="spellEnd"/>
            <w:r w:rsidRPr="00E875A1">
              <w:rPr>
                <w:rFonts w:asciiTheme="minorHAnsi" w:hAnsiTheme="minorHAnsi" w:cstheme="minorHAnsi"/>
                <w:sz w:val="20"/>
                <w:szCs w:val="20"/>
                <w:lang w:val="en-GB"/>
              </w:rPr>
              <w:t xml:space="preserve"> 2020). </w:t>
            </w:r>
          </w:p>
          <w:p w14:paraId="3CEF1CD7" w14:textId="77777777" w:rsidR="002925FC" w:rsidRPr="00E875A1" w:rsidRDefault="002925FC"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Dutch waters</w:t>
            </w:r>
          </w:p>
          <w:p w14:paraId="3C324BF5" w14:textId="77777777" w:rsidR="00597B7A" w:rsidRPr="00E875A1" w:rsidRDefault="00523BDE"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In Dutch offshore waters at the </w:t>
            </w:r>
            <w:proofErr w:type="spellStart"/>
            <w:r w:rsidRPr="00E875A1">
              <w:rPr>
                <w:rFonts w:asciiTheme="minorHAnsi" w:hAnsiTheme="minorHAnsi" w:cstheme="minorHAnsi"/>
                <w:sz w:val="20"/>
                <w:szCs w:val="20"/>
                <w:lang w:val="en-GB"/>
              </w:rPr>
              <w:t>Borkum</w:t>
            </w:r>
            <w:proofErr w:type="spellEnd"/>
            <w:r w:rsidRPr="00E875A1">
              <w:rPr>
                <w:rFonts w:asciiTheme="minorHAnsi" w:hAnsiTheme="minorHAnsi" w:cstheme="minorHAnsi"/>
                <w:sz w:val="20"/>
                <w:szCs w:val="20"/>
                <w:lang w:val="en-GB"/>
              </w:rPr>
              <w:t xml:space="preserve"> Reef Grounds,</w:t>
            </w:r>
            <w:r w:rsidR="00DC20ED" w:rsidRPr="00E875A1">
              <w:rPr>
                <w:rFonts w:asciiTheme="minorHAnsi" w:hAnsiTheme="minorHAnsi" w:cstheme="minorHAnsi"/>
                <w:sz w:val="20"/>
                <w:szCs w:val="20"/>
                <w:lang w:val="en-GB"/>
              </w:rPr>
              <w:t xml:space="preserve"> in May 2018</w:t>
            </w:r>
            <w:r w:rsidRPr="00E875A1">
              <w:rPr>
                <w:rFonts w:asciiTheme="minorHAnsi" w:hAnsiTheme="minorHAnsi" w:cstheme="minorHAnsi"/>
                <w:sz w:val="20"/>
                <w:szCs w:val="20"/>
                <w:lang w:val="en-GB"/>
              </w:rPr>
              <w:t xml:space="preserve"> </w:t>
            </w:r>
            <w:r w:rsidR="00DC20ED" w:rsidRPr="00E875A1">
              <w:rPr>
                <w:rFonts w:asciiTheme="minorHAnsi" w:hAnsiTheme="minorHAnsi" w:cstheme="minorHAnsi"/>
                <w:sz w:val="20"/>
                <w:szCs w:val="20"/>
                <w:lang w:val="en-GB"/>
              </w:rPr>
              <w:t>l</w:t>
            </w:r>
            <w:r w:rsidRPr="00E875A1">
              <w:rPr>
                <w:rFonts w:asciiTheme="minorHAnsi" w:hAnsiTheme="minorHAnsi" w:cstheme="minorHAnsi"/>
                <w:sz w:val="20"/>
                <w:szCs w:val="20"/>
                <w:lang w:val="en-GB"/>
              </w:rPr>
              <w:t>ive flat oysters</w:t>
            </w:r>
            <w:r w:rsidR="00DC20ED"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(approximately 5500 kg, estimated 80.000 individual oysters)</w:t>
            </w:r>
            <w:r w:rsidR="00DC20ED" w:rsidRPr="00E875A1">
              <w:rPr>
                <w:rFonts w:asciiTheme="minorHAnsi" w:hAnsiTheme="minorHAnsi" w:cstheme="minorHAnsi"/>
                <w:sz w:val="20"/>
                <w:szCs w:val="20"/>
                <w:lang w:val="en-GB"/>
              </w:rPr>
              <w:t xml:space="preserve"> were introduced on hard </w:t>
            </w:r>
            <w:r w:rsidR="42142B04" w:rsidRPr="00E875A1">
              <w:rPr>
                <w:rFonts w:asciiTheme="minorHAnsi" w:hAnsiTheme="minorHAnsi" w:cstheme="minorHAnsi"/>
                <w:sz w:val="20"/>
                <w:szCs w:val="20"/>
                <w:lang w:val="en-GB"/>
              </w:rPr>
              <w:t>artificial</w:t>
            </w:r>
            <w:r w:rsidR="00DC20ED" w:rsidRPr="00E875A1">
              <w:rPr>
                <w:rFonts w:asciiTheme="minorHAnsi" w:hAnsiTheme="minorHAnsi" w:cstheme="minorHAnsi"/>
                <w:sz w:val="20"/>
                <w:szCs w:val="20"/>
                <w:lang w:val="en-GB"/>
              </w:rPr>
              <w:t xml:space="preserve"> substrates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uthor":[{"dropping-particle":"","family":"Didderen","given":"K.","non-dropping-particle":"","parse-names":false,"suffix":""},{"dropping-particle":"","family":"Lengkeek","given":"W.","non-dropping-particle":"","parse-names":false,"suffix":""},{"dropping-particle":"","family":"Kamermans","given":"P.","non-dropping-particle":"","parse-names":false,"suffix":""},{"dropping-particle":"","family":"Deden","given":"B.","non-dropping-particle":"","parse-names":false,"suffix":""},{"dropping-particle":"","family":"Reuchlin-Hugenholtz","given":"E.","non-dropping-particle":"","parse-names":false,"suffix":""},{"dropping-particle":"","family":"Bergsma","given":"J.H.","non-dropping-particle":"","parse-names":false,"suffix":""},{"dropping-particle":"","family":"...","given":"","non-dropping-particle":"","parse-names":false,"suffix":""},{"dropping-particle":"","family":"Sas","given":"H.","non-dropping-particle":"","parse-names":false,"suffix":""}],"container-title":"Bureau Waardenburg","id":"ITEM-1","issued":{"date-parts":[["2019"]]},"number-of-pages":"1-33","publisher-place":"Bureau Waardenburg, Culemborg. WWF, Zeist","title":"Pilot to actively restore native oyster reefs in the North Sea","type":"report","volume":"Report 19-"},"uris":["http://www.mendeley.com/documents/?uuid=19af8e06-8465-47d2-95fa-fb36f13a52b5"]}],"mendeley":{"formattedCitation":"(Didderen et al. 2019)","plainTextFormattedCitation":"(Didderen et al. 2019)","previouslyFormattedCitation":"(Didderen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D61F28" w:rsidRPr="00E875A1">
              <w:rPr>
                <w:rFonts w:asciiTheme="minorHAnsi" w:hAnsiTheme="minorHAnsi" w:cstheme="minorHAnsi"/>
                <w:noProof/>
                <w:sz w:val="20"/>
                <w:szCs w:val="20"/>
                <w:lang w:val="en-GB"/>
              </w:rPr>
              <w:t>(Didderen et al. 2019)</w:t>
            </w:r>
            <w:r w:rsidR="006B3EDD" w:rsidRPr="00E875A1">
              <w:rPr>
                <w:rFonts w:asciiTheme="minorHAnsi" w:hAnsiTheme="minorHAnsi" w:cstheme="minorHAnsi"/>
                <w:sz w:val="20"/>
                <w:szCs w:val="20"/>
                <w:lang w:val="en-GB"/>
              </w:rPr>
              <w:fldChar w:fldCharType="end"/>
            </w:r>
            <w:r w:rsidR="00DC20ED" w:rsidRPr="00E875A1">
              <w:rPr>
                <w:rFonts w:asciiTheme="minorHAnsi" w:hAnsiTheme="minorHAnsi" w:cstheme="minorHAnsi"/>
                <w:sz w:val="20"/>
                <w:szCs w:val="20"/>
                <w:lang w:val="en-GB"/>
              </w:rPr>
              <w:t xml:space="preserve">. </w:t>
            </w:r>
            <w:r w:rsidR="00D61F28" w:rsidRPr="00E875A1">
              <w:rPr>
                <w:rFonts w:asciiTheme="minorHAnsi" w:hAnsiTheme="minorHAnsi" w:cstheme="minorHAnsi"/>
                <w:sz w:val="20"/>
                <w:szCs w:val="20"/>
                <w:lang w:val="en-GB"/>
              </w:rPr>
              <w:t>A</w:t>
            </w:r>
            <w:r w:rsidRPr="00E875A1">
              <w:rPr>
                <w:rFonts w:asciiTheme="minorHAnsi" w:hAnsiTheme="minorHAnsi" w:cstheme="minorHAnsi"/>
                <w:sz w:val="20"/>
                <w:szCs w:val="20"/>
                <w:lang w:val="en-GB"/>
              </w:rPr>
              <w:t>dult oysters</w:t>
            </w:r>
            <w:r w:rsidR="00DC20ED"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survive, grow and oyster larvae have been observed</w:t>
            </w:r>
            <w:r w:rsidR="00DC20ED"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author":[{"dropping-particle":"","family":"Didderen","given":"K","non-dropping-particle":"","parse-names":false,"suffix":""},{"dropping-particle":"","family":"Lengkeek","given":"W","non-dropping-particle":"","parse-names":false,"suffix":""},{"dropping-particle":"","family":"Bergsma","given":"J H","non-dropping-particle":"","parse-names":false,"suffix":""},{"dropping-particle":"Van","family":"Dongen","given":"U","non-dropping-particle":"","parse-names":false,"suffix":""}],"id":"ITEM-1","issue":"Report no.19-227","issued":{"date-parts":[["2020"]]},"publisher-place":"Culemborg","title":"WWF &amp; ARK Borkum Reef Ground oyster pilot","type":"report"},"uris":["http://www.mendeley.com/documents/?uuid=982d29b7-262a-4698-b96b-29e6da693af7"]}],"mendeley":{"formattedCitation":"(Didderen et al. 2020)","plainTextFormattedCitation":"(Didderen et al. 2020)","previouslyFormattedCitation":"(Didderen et al. 2020)"},"properties":{"noteIndex":0},"schema":"https://github.com/citation-style-language/schema/raw/master/csl-citation.json"}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D61F28" w:rsidRPr="00E875A1">
              <w:rPr>
                <w:rFonts w:asciiTheme="minorHAnsi" w:hAnsiTheme="minorHAnsi" w:cstheme="minorHAnsi"/>
                <w:noProof/>
                <w:sz w:val="20"/>
                <w:szCs w:val="20"/>
                <w:lang w:val="en-GB"/>
              </w:rPr>
              <w:t>(Didderen et al. 2020)</w:t>
            </w:r>
            <w:r w:rsidR="006B3EDD" w:rsidRPr="00E875A1">
              <w:rPr>
                <w:rFonts w:asciiTheme="minorHAnsi" w:hAnsiTheme="minorHAnsi" w:cstheme="minorHAnsi"/>
                <w:sz w:val="20"/>
                <w:szCs w:val="20"/>
                <w:lang w:val="en-GB"/>
              </w:rPr>
              <w:fldChar w:fldCharType="end"/>
            </w:r>
            <w:r w:rsidR="00D61F28" w:rsidRPr="00E875A1">
              <w:rPr>
                <w:rFonts w:asciiTheme="minorHAnsi" w:hAnsiTheme="minorHAnsi" w:cstheme="minorHAnsi"/>
                <w:sz w:val="20"/>
                <w:szCs w:val="20"/>
                <w:lang w:val="en-GB"/>
              </w:rPr>
              <w:t>.</w:t>
            </w:r>
            <w:r w:rsidR="005975F6" w:rsidRPr="00E875A1">
              <w:rPr>
                <w:rFonts w:asciiTheme="minorHAnsi" w:hAnsiTheme="minorHAnsi" w:cstheme="minorHAnsi"/>
                <w:sz w:val="20"/>
                <w:szCs w:val="20"/>
                <w:lang w:val="en-GB"/>
              </w:rPr>
              <w:t xml:space="preserve"> </w:t>
            </w:r>
            <w:r w:rsidR="007F65B1" w:rsidRPr="00E875A1">
              <w:rPr>
                <w:rFonts w:asciiTheme="minorHAnsi" w:hAnsiTheme="minorHAnsi" w:cstheme="minorHAnsi"/>
                <w:sz w:val="20"/>
                <w:szCs w:val="20"/>
                <w:lang w:val="en-GB"/>
              </w:rPr>
              <w:t xml:space="preserve"> </w:t>
            </w:r>
            <w:r w:rsidR="007F65B1" w:rsidRPr="00E875A1">
              <w:rPr>
                <w:rFonts w:asciiTheme="minorHAnsi" w:hAnsiTheme="minorHAnsi" w:cstheme="minorHAnsi"/>
                <w:sz w:val="20"/>
                <w:szCs w:val="20"/>
                <w:lang w:val="en-GB"/>
              </w:rPr>
              <w:tab/>
            </w:r>
            <w:r w:rsidR="007F65B1" w:rsidRPr="00E875A1">
              <w:rPr>
                <w:rFonts w:asciiTheme="minorHAnsi" w:hAnsiTheme="minorHAnsi" w:cstheme="minorHAnsi"/>
                <w:sz w:val="20"/>
                <w:szCs w:val="20"/>
                <w:lang w:val="en-GB"/>
              </w:rPr>
              <w:br/>
            </w:r>
            <w:r w:rsidR="473A485B" w:rsidRPr="00E875A1">
              <w:rPr>
                <w:rFonts w:asciiTheme="minorHAnsi" w:hAnsiTheme="minorHAnsi" w:cstheme="minorHAnsi"/>
                <w:sz w:val="20"/>
                <w:szCs w:val="20"/>
                <w:lang w:val="en-GB"/>
              </w:rPr>
              <w:t>Several</w:t>
            </w:r>
            <w:r w:rsidR="00597B7A" w:rsidRPr="00E875A1">
              <w:rPr>
                <w:rFonts w:asciiTheme="minorHAnsi" w:hAnsiTheme="minorHAnsi" w:cstheme="minorHAnsi"/>
                <w:sz w:val="20"/>
                <w:szCs w:val="20"/>
                <w:lang w:val="en-GB"/>
              </w:rPr>
              <w:t xml:space="preserve"> wind farms in the Dutch section of the North Sea are suitable locations for flat oysters and for the development of flat oyster beds </w:t>
            </w:r>
            <w:r w:rsidR="006B3EDD" w:rsidRPr="00E875A1">
              <w:rPr>
                <w:rFonts w:asciiTheme="minorHAnsi" w:hAnsiTheme="minorHAnsi" w:cstheme="minorHAnsi"/>
                <w:sz w:val="20"/>
                <w:szCs w:val="20"/>
                <w:lang w:val="en-GB"/>
              </w:rPr>
              <w:fldChar w:fldCharType="begin" w:fldLock="1"/>
            </w:r>
            <w:r w:rsidR="00597B7A" w:rsidRPr="00E875A1">
              <w:rPr>
                <w:rFonts w:asciiTheme="minorHAnsi" w:hAnsiTheme="minorHAnsi" w:cstheme="minorHAnsi"/>
                <w:sz w:val="20"/>
                <w:szCs w:val="20"/>
                <w:lang w:val="en-GB"/>
              </w:rPr>
              <w:instrText>ADDIN CSL_CITATION {"citationItems":[{"id":"ITEM-1","itemData":{"DOI":"10.3390/su10113942","ISSN":"2071-1050","abstract":"The “Dutch Energy Agreement” motivates governments and industries to invest in renewable energy sources, of which offshore wind energy is one of the solutions to meet the agreed target of 16% of the total energy budget from renewable resources by 2023. An option for the multi-use of wind farms is nature-inclusive building, in which the design and construction of wind farms make use of the potential for co-design with oyster bed restoration. This can support the government’s ambitions, for the Dutch North Sea, to achieve biodiversity goals, restore ecosystem functions, and enhance ecosystem services, including future seafood production. For the recovery of flat oyster (Ostrea edulis) beds, knowledge is required about the conditions under which active restoration of this species in the North Sea can be successfully implemented. This paper gives a framework and presents results to determine suitability of wind farms for flat oyster restoration, and provides recommendations for pilot studies. Our analysis showed that a number of wind farms in the Dutch section of the North Sea are suitable locations for development of flat oyster beds. Combining oyster restoration and oyster culture, as a protein source, is a viable option worth investigating.","author":[{"dropping-particle":"","family":"Kamermans","given":"Pauline","non-dropping-particle":"","parse-names":false,"suffix":""},{"dropping-particle":"","family":"Walles","given":"Brenda","non-dropping-particle":"","parse-names":false,"suffix":""},{"dropping-particle":"","family":"Kraan","given":"Marloes","non-dropping-particle":"","parse-names":false,"suffix":""},{"dropping-particle":"","family":"Duren","given":"Luca","non-dropping-particle":"van","parse-names":false,"suffix":""},{"dropping-particle":"","family":"Kleissen","given":"Frank","non-dropping-particle":"","parse-names":false,"suffix":""},{"dropping-particle":"","family":"Have","given":"Tom","non-dropping-particle":"van der","parse-names":false,"suffix":""},{"dropping-particle":"","family":"Smaal","given":"Aad","non-dropping-particle":"","parse-names":false,"suffix":""},{"dropping-particle":"","family":"Poelman","given":"Marnix","non-dropping-particle":"","parse-names":false,"suffix":""}],"container-title":"Sustainability","id":"ITEM-1","issue":"11","issued":{"date-parts":[["2018","10","30"]]},"page":"3942","title":"Offshore Wind Farms as Potential Locations for Flat Oyster (Ostrea edulis) Restoration in the Dutch North Sea","type":"article-journal","volume":"10"},"uris":["http://www.mendeley.com/documents/?uuid=7eb0e031-bab5-35e0-a77c-f14bfd7825af"]}],"mendeley":{"formattedCitation":"(Kamermans et al. 2018)","plainTextFormattedCitation":"(Kamermans et al. 2018)","previouslyFormattedCitation":"(Kamermans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597B7A" w:rsidRPr="00E875A1">
              <w:rPr>
                <w:rFonts w:asciiTheme="minorHAnsi" w:hAnsiTheme="minorHAnsi" w:cstheme="minorHAnsi"/>
                <w:noProof/>
                <w:sz w:val="20"/>
                <w:szCs w:val="20"/>
                <w:lang w:val="en-GB"/>
              </w:rPr>
              <w:t>(Kamermans et al. 2018)</w:t>
            </w:r>
            <w:r w:rsidR="006B3EDD" w:rsidRPr="00E875A1">
              <w:rPr>
                <w:rFonts w:asciiTheme="minorHAnsi" w:hAnsiTheme="minorHAnsi" w:cstheme="minorHAnsi"/>
                <w:sz w:val="20"/>
                <w:szCs w:val="20"/>
                <w:lang w:val="en-GB"/>
              </w:rPr>
              <w:fldChar w:fldCharType="end"/>
            </w:r>
            <w:r w:rsidR="00597B7A" w:rsidRPr="00E875A1">
              <w:rPr>
                <w:rFonts w:asciiTheme="minorHAnsi" w:hAnsiTheme="minorHAnsi" w:cstheme="minorHAnsi"/>
                <w:sz w:val="20"/>
                <w:szCs w:val="20"/>
                <w:lang w:val="en-GB"/>
              </w:rPr>
              <w:t>.</w:t>
            </w:r>
            <w:r w:rsidR="00597B7A" w:rsidRPr="00E875A1">
              <w:rPr>
                <w:rFonts w:asciiTheme="minorHAnsi" w:hAnsiTheme="minorHAnsi" w:cstheme="minorHAnsi"/>
                <w:lang w:val="en-GB"/>
              </w:rPr>
              <w:t xml:space="preserve"> </w:t>
            </w:r>
            <w:r w:rsidR="00597B7A" w:rsidRPr="00E875A1">
              <w:rPr>
                <w:rFonts w:asciiTheme="minorHAnsi" w:hAnsiTheme="minorHAnsi" w:cstheme="minorHAnsi"/>
                <w:sz w:val="20"/>
                <w:szCs w:val="20"/>
                <w:lang w:val="en-GB"/>
              </w:rPr>
              <w:t xml:space="preserve">Combining oyster restoration with oyster culture for commercial purposes is a viable option worth investigating, as cultivation offers </w:t>
            </w:r>
            <w:proofErr w:type="spellStart"/>
            <w:r w:rsidR="00597B7A" w:rsidRPr="00E875A1">
              <w:rPr>
                <w:rFonts w:asciiTheme="minorHAnsi" w:hAnsiTheme="minorHAnsi" w:cstheme="minorHAnsi"/>
                <w:sz w:val="20"/>
                <w:szCs w:val="20"/>
                <w:lang w:val="en-GB"/>
              </w:rPr>
              <w:t>broodstock</w:t>
            </w:r>
            <w:proofErr w:type="spellEnd"/>
            <w:r w:rsidR="00597B7A" w:rsidRPr="00E875A1">
              <w:rPr>
                <w:rFonts w:asciiTheme="minorHAnsi" w:hAnsiTheme="minorHAnsi" w:cstheme="minorHAnsi"/>
                <w:sz w:val="20"/>
                <w:szCs w:val="20"/>
                <w:lang w:val="en-GB"/>
              </w:rPr>
              <w:t xml:space="preserve"> for larvae, which can expand and maintain the natural bed, and harvest adds to food security </w:t>
            </w:r>
            <w:r w:rsidR="006B3EDD" w:rsidRPr="00E875A1">
              <w:rPr>
                <w:rFonts w:asciiTheme="minorHAnsi" w:hAnsiTheme="minorHAnsi" w:cstheme="minorHAnsi"/>
                <w:sz w:val="20"/>
                <w:szCs w:val="20"/>
                <w:lang w:val="en-GB"/>
              </w:rPr>
              <w:fldChar w:fldCharType="begin" w:fldLock="1"/>
            </w:r>
            <w:r w:rsidR="00597B7A" w:rsidRPr="00E875A1">
              <w:rPr>
                <w:rFonts w:asciiTheme="minorHAnsi" w:hAnsiTheme="minorHAnsi" w:cstheme="minorHAnsi"/>
                <w:sz w:val="20"/>
                <w:szCs w:val="20"/>
                <w:lang w:val="en-GB"/>
              </w:rPr>
              <w:instrText>ADDIN CSL_CITATION {"citationItems":[{"id":"ITEM-1","itemData":{"DOI":"10.3390/su10113942","ISSN":"2071-1050","abstract":"The “Dutch Energy Agreement” motivates governments and industries to invest in renewable energy sources, of which offshore wind energy is one of the solutions to meet the agreed target of 16% of the total energy budget from renewable resources by 2023. An option for the multi-use of wind farms is nature-inclusive building, in which the design and construction of wind farms make use of the potential for co-design with oyster bed restoration. This can support the government’s ambitions, for the Dutch North Sea, to achieve biodiversity goals, restore ecosystem functions, and enhance ecosystem services, including future seafood production. For the recovery of flat oyster (Ostrea edulis) beds, knowledge is required about the conditions under which active restoration of this species in the North Sea can be successfully implemented. This paper gives a framework and presents results to determine suitability of wind farms for flat oyster restoration, and provides recommendations for pilot studies. Our analysis showed that a number of wind farms in the Dutch section of the North Sea are suitable locations for development of flat oyster beds. Combining oyster restoration and oyster culture, as a protein source, is a viable option worth investigating.","author":[{"dropping-particle":"","family":"Kamermans","given":"Pauline","non-dropping-particle":"","parse-names":false,"suffix":""},{"dropping-particle":"","family":"Walles","given":"Brenda","non-dropping-particle":"","parse-names":false,"suffix":""},{"dropping-particle":"","family":"Kraan","given":"Marloes","non-dropping-particle":"","parse-names":false,"suffix":""},{"dropping-particle":"","family":"Duren","given":"Luca","non-dropping-particle":"van","parse-names":false,"suffix":""},{"dropping-particle":"","family":"Kleissen","given":"Frank","non-dropping-particle":"","parse-names":false,"suffix":""},{"dropping-particle":"","family":"Have","given":"Tom","non-dropping-particle":"van der","parse-names":false,"suffix":""},{"dropping-particle":"","family":"Smaal","given":"Aad","non-dropping-particle":"","parse-names":false,"suffix":""},{"dropping-particle":"","family":"Poelman","given":"Marnix","non-dropping-particle":"","parse-names":false,"suffix":""}],"container-title":"Sustainability","id":"ITEM-1","issue":"11","issued":{"date-parts":[["2018","10","30"]]},"page":"3942","title":"Offshore Wind Farms as Potential Locations for Flat Oyster (Ostrea edulis) Restoration in the Dutch North Sea","type":"article-journal","volume":"10"},"uris":["http://www.mendeley.com/documents/?uuid=7eb0e031-bab5-35e0-a77c-f14bfd7825af"]}],"mendeley":{"formattedCitation":"(Kamermans et al. 2018)","plainTextFormattedCitation":"(Kamermans et al. 2018)","previouslyFormattedCitation":"(Kamermans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597B7A" w:rsidRPr="00E875A1">
              <w:rPr>
                <w:rFonts w:asciiTheme="minorHAnsi" w:hAnsiTheme="minorHAnsi" w:cstheme="minorHAnsi"/>
                <w:noProof/>
                <w:sz w:val="20"/>
                <w:szCs w:val="20"/>
                <w:lang w:val="en-GB"/>
              </w:rPr>
              <w:t>(Kamermans et al. 2018)</w:t>
            </w:r>
            <w:r w:rsidR="006B3EDD" w:rsidRPr="00E875A1">
              <w:rPr>
                <w:rFonts w:asciiTheme="minorHAnsi" w:hAnsiTheme="minorHAnsi" w:cstheme="minorHAnsi"/>
                <w:sz w:val="20"/>
                <w:szCs w:val="20"/>
                <w:lang w:val="en-GB"/>
              </w:rPr>
              <w:fldChar w:fldCharType="end"/>
            </w:r>
            <w:r w:rsidR="00597B7A" w:rsidRPr="00E875A1">
              <w:rPr>
                <w:rFonts w:asciiTheme="minorHAnsi" w:hAnsiTheme="minorHAnsi" w:cstheme="minorHAnsi"/>
                <w:sz w:val="20"/>
                <w:szCs w:val="20"/>
                <w:lang w:val="en-GB"/>
              </w:rPr>
              <w:t>.</w:t>
            </w:r>
          </w:p>
          <w:p w14:paraId="7098C666" w14:textId="77777777" w:rsidR="00E850E3" w:rsidRPr="00E875A1" w:rsidRDefault="005975F6"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Areas with high availability of shell material are most suitable when selecting sites for oyster (larvae) introduction </w:t>
            </w:r>
            <w:r w:rsidR="006B3EDD" w:rsidRPr="00E875A1">
              <w:rPr>
                <w:rFonts w:asciiTheme="minorHAnsi" w:hAnsiTheme="minorHAnsi" w:cstheme="minorHAnsi"/>
                <w:sz w:val="20"/>
                <w:szCs w:val="20"/>
                <w:lang w:val="en-GB"/>
              </w:rPr>
              <w:fldChar w:fldCharType="begin" w:fldLock="1"/>
            </w:r>
            <w:r w:rsidR="00C93F07" w:rsidRPr="00E875A1">
              <w:rPr>
                <w:rFonts w:asciiTheme="minorHAnsi" w:hAnsiTheme="minorHAnsi" w:cstheme="minorHAnsi"/>
                <w:sz w:val="20"/>
                <w:szCs w:val="20"/>
                <w:lang w:val="en-GB"/>
              </w:rPr>
              <w:instrText>ADDIN CSL_CITATION {"citationItems":[{"id":"ITEM-1","itemData":{"DOI":"10.1080/17451000.2018.1498520","ISSN":"1745-1000","abstract":"© 2018, © 2018 The Author(s). Published by Informa UK Limited, trading as Taylor &amp; Francis Group. After being ecologically extinct for almost a century, the discovery of a shellfish reef with native European flat oysters (Ostrea edulis) in the Dutch coastal area of the North Sea by the authors of this study called for an extensive survey to better understand some of the key requirements for the return of the native oyster in coastal waters. We assessed habitat conditions, its potential for increasing biodiversity, and the role of substrate provision by other bivalves such as the invasive alien Pacific oyster (Crassostrea gigas). Using underwater visual census, O. edulis size-frequency distributions and attachment substrate was investigated, as well as the composition of the epibenthic community and substrata types inside quadrats that were distributed across the reef. This reef was found to be composed of native European flat oysters, invasive alien Pacific oysters and blue mussels (Mytilus edulis), alternated with sandy patches. The O. edulis population (6.8 ± 0.6 oysters m−2) consisted of individuals of different size classes. In quadrats with native and non-native oysters the number of epibenthic species was 60% higher compared to adjacent sand patches within the reef. Notably, our results showed that the native oyster predominantly used shell (fragments) of the invasive Pacific oyster as settlement substrate (81% of individuals). Our results optimistically show that conditions for native oyster restoration can be suitable at a local scale in the coastal North Sea area and suggest that the return of native oysters may be facilitated by novel substrate provided by invasive oysters at sites where their distribution overlap.","author":[{"dropping-particle":"","family":"Christianen","given":"M. J. A.","non-dropping-particle":"","parse-names":false,"suffix":""},{"dropping-particle":"","family":"Lengkeek","given":"W.","non-dropping-particle":"","parse-names":false,"suffix":""},{"dropping-particle":"","family":"Bergsma","given":"J. H.","non-dropping-particle":"","parse-names":false,"suffix":""},{"dropping-particle":"","family":"Coolen","given":"J. W. P.","non-dropping-particle":"","parse-names":false,"suffix":""},{"dropping-particle":"","family":"Didderen","given":"K.","non-dropping-particle":"","parse-names":false,"suffix":""},{"dropping-particle":"","family":"Dorenbosch","given":"M.","non-dropping-particle":"","parse-names":false,"suffix":""},{"dropping-particle":"","family":"Driessen","given":"F. M. F.","non-dropping-particle":"","parse-names":false,"suffix":""},{"dropping-particle":"","family":"Kamermans","given":"P.","non-dropping-particle":"","parse-nam</w:instrText>
            </w:r>
            <w:r w:rsidR="00910087" w:rsidRPr="00E875A1">
              <w:rPr>
                <w:rFonts w:asciiTheme="minorHAnsi" w:hAnsiTheme="minorHAnsi" w:cstheme="minorHAnsi"/>
                <w:sz w:val="20"/>
                <w:szCs w:val="20"/>
                <w:lang w:val="en-GB"/>
              </w:rPr>
              <w:instrText>es":false,"suffix":""},{"dropping-particle":</w:instrText>
            </w:r>
            <w:r w:rsidR="00C93F07" w:rsidRPr="00E875A1">
              <w:rPr>
                <w:rFonts w:asciiTheme="minorHAnsi" w:hAnsiTheme="minorHAnsi" w:cstheme="minorHAnsi"/>
                <w:sz w:val="20"/>
                <w:szCs w:val="20"/>
                <w:lang w:val="en-GB"/>
              </w:rPr>
              <w:instrText>"","family":"Reuchlin-Hugenholtz","given":"E.","non-dropping-particle":"","parse-names":false,"suffix":""},{"dropping-particle":"","family":"Sas","given":"H.","non-dropping-particle":"","parse-names":false,"suffix":""},{"dropping-particle":"","family":"Smaal","given":"A.","non-dropping-particle":"","parse-names":false,"suffix":""},{"dropping-particle":"","family":"Wijngaard","given":"K. A.","non-dropping-particle":"van den","parse-names":false,"suffix":""},{"dropping-particle":"","family":"Have","given":"T. M.","non-dropping-particle":"van der","parse-names":false,"suffix":""}],"container-title":"Marine Biology Research","id":"ITEM-1","issue":"6","issued":{"date-parts":[["2018","7","3"]]},"page":"590-597","title":"Return of the native facilitated by the invasive? Population composition, substrate preferences and epibenthic species richness of a recently discovered shellfish reef with native European flat oysters ( Ostrea edulis ) in the North Sea","type":"article-journal","volume":"14"},"uris":["http://www.mendeley.com/documents/?uuid=32d43dc4-a2d4-3ce9-b611-37e96b6e2ecb"]}],"mendeley":{"formattedCitation":"(Christianen et al. 2018)","manualFormatting":"(Christianen et al. 2018;(Pogoda et al. 2020))","plainTextFormattedCitation":"(Christianen et al. 2018)","previouslyFormattedCitation":"(Christianen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(Christianen et al. 2018</w:t>
            </w:r>
            <w:r w:rsidR="002925FC" w:rsidRPr="00E875A1">
              <w:rPr>
                <w:rFonts w:asciiTheme="minorHAnsi" w:hAnsiTheme="minorHAnsi" w:cstheme="minorHAnsi"/>
                <w:noProof/>
                <w:sz w:val="20"/>
                <w:szCs w:val="20"/>
                <w:lang w:val="en-GB"/>
              </w:rPr>
              <w:t>;</w:t>
            </w:r>
            <w:r w:rsidR="006B3EDD" w:rsidRPr="00E875A1">
              <w:rPr>
                <w:rFonts w:asciiTheme="minorHAnsi" w:hAnsiTheme="minorHAnsi" w:cstheme="minorHAnsi"/>
                <w:noProof/>
                <w:sz w:val="20"/>
                <w:szCs w:val="20"/>
                <w:lang w:val="en-GB"/>
              </w:rPr>
              <w:fldChar w:fldCharType="begin" w:fldLock="1"/>
            </w:r>
            <w:r w:rsidR="00C93F07" w:rsidRPr="00E875A1">
              <w:rPr>
                <w:rFonts w:asciiTheme="minorHAnsi" w:hAnsiTheme="minorHAnsi" w:cstheme="minorHAnsi"/>
                <w:noProof/>
                <w:sz w:val="20"/>
                <w:szCs w:val="20"/>
                <w:lang w:val="en-GB"/>
              </w:rPr>
              <w:instrText>ADDIN CSL_CITATION {"citationItems":[{"id":"ITEM-1","itemData":{"DOI":"10.1002/aqc.3405","author":[{"dropping-particle":"","family":"Pogoda","given":"Bernadette","non-dropping-particle":"","parse-names":false,"suffix":""},{"dropping-particle":"","family":"Peter","given":"Corina","non-dropping-particle":"","parse-names":false,"suffix":""},{"dropping-particle":"","family":"Merk","given":"Verena","non-dropping-particle":"","parse-names":false,"suffix":""},{"dropping-particle":"","family":"Colsoul","given":"Bérenger","non-dropping-particle":"","parse-names":false,"suffix":""},{"dropping-particle":"","family":"Holler","given":"Peter","non-dropping-particle":"","parse-names":false,"suffix":""},{"dropping-particle":"","family":"Bartholomä","given":"Alexander","non-dropping-particle":"","parse-names":false,"suffix":""},{"dropping-particle":"","family":"jaklin","given":"Sandra","non-dropping-particle":"","parse-names":false,"suffix":""},{"dropping-particle":"","family":"Michaelis","given":"Rune","non-dropping-particle":"","parse-names":false,"suffix":""},{"dropping-particle":"","family":"kramer","given":"maike","non-dropping-particle":"","parse-names":false,"suffix":""},{"dropping-particle":"","family":"prinz","given":"katrin","non-dropping-particle":"","parse-names":false,"suffix":""},{"dropping-particle":"","family":"pesch","given":"roland","non-dropping-particle":"","parse-names":false,"suffix":""}],"container-title":"Aquatic Conservation Marine and Freshwater Ecosystems","id":"ITEM-1","issued":{"date-parts":[["2020"]]},"title":"Site selection for biogenic reef restoration in offshore environments: The Natura 2000 site Borkum Reefground as a case study for native oyster restoration.","type":"article-journal"},"uris":["http://www.mendeley.com/documents/?uuid=173b08f3-8b50-40e9-a116-f4828732e786"]}],"mendeley":{"formattedCitation":"(Pogoda et al. 2020)","plainTextFormattedCitation":"(Pogoda et al. 2020)","previouslyFormattedCitation":"(Pogoda et al. 2020)"},"properties":{"noteIndex":0},"schema":"https://github.com/citation-style-language/schema/raw/master/csl-citation.json"}</w:instrText>
            </w:r>
            <w:r w:rsidR="006B3EDD" w:rsidRPr="00E875A1">
              <w:rPr>
                <w:rFonts w:asciiTheme="minorHAnsi" w:hAnsiTheme="minorHAnsi" w:cstheme="minorHAnsi"/>
                <w:noProof/>
                <w:sz w:val="20"/>
                <w:szCs w:val="20"/>
                <w:lang w:val="en-GB"/>
              </w:rPr>
              <w:fldChar w:fldCharType="separate"/>
            </w:r>
            <w:r w:rsidR="00A2540F" w:rsidRPr="00E875A1">
              <w:rPr>
                <w:rFonts w:asciiTheme="minorHAnsi" w:hAnsiTheme="minorHAnsi" w:cstheme="minorHAnsi"/>
                <w:noProof/>
                <w:sz w:val="20"/>
                <w:szCs w:val="20"/>
                <w:lang w:val="en-GB"/>
              </w:rPr>
              <w:t>(Pogoda et al. 2020)</w:t>
            </w:r>
            <w:r w:rsidR="006B3EDD" w:rsidRPr="00E875A1">
              <w:rPr>
                <w:rFonts w:asciiTheme="minorHAnsi" w:hAnsiTheme="minorHAnsi" w:cstheme="minorHAnsi"/>
                <w:noProof/>
                <w:sz w:val="20"/>
                <w:szCs w:val="20"/>
                <w:lang w:val="en-GB"/>
              </w:rPr>
              <w:fldChar w:fldCharType="end"/>
            </w:r>
            <w:r w:rsidRPr="00E875A1">
              <w:rPr>
                <w:rFonts w:asciiTheme="minorHAnsi" w:hAnsiTheme="minorHAnsi" w:cstheme="minorHAnsi"/>
                <w:noProof/>
                <w:sz w:val="20"/>
                <w:szCs w:val="20"/>
                <w:lang w:val="en-GB"/>
              </w:rPr>
              <w:t>)</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Additionally, as a copious novel source of substrate Pacific oysters can facilitate native oysters wherever their species distributions </w:t>
            </w:r>
            <w:r w:rsidR="2E32E73E" w:rsidRPr="00E875A1">
              <w:rPr>
                <w:rFonts w:asciiTheme="minorHAnsi" w:hAnsiTheme="minorHAnsi" w:cstheme="minorHAnsi"/>
                <w:sz w:val="20"/>
                <w:szCs w:val="20"/>
                <w:lang w:val="en-GB"/>
              </w:rPr>
              <w:t>overlap,</w:t>
            </w:r>
            <w:r w:rsidRPr="00E875A1">
              <w:rPr>
                <w:rFonts w:asciiTheme="minorHAnsi" w:hAnsiTheme="minorHAnsi" w:cstheme="minorHAnsi"/>
                <w:sz w:val="20"/>
                <w:szCs w:val="20"/>
                <w:lang w:val="en-GB"/>
              </w:rPr>
              <w:t xml:space="preserve"> or shells are introduced; these Pacific oyster reefs can form important focal areas for restoration projects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{"citationItems":[{"id":"ITEM-1","itemData":{"DOI":"10.1080/17451000.2018.1498520","ISSN":"1745-1000","abstract":"© 2018, © 2018 The Author(s). Published by Informa UK Limited, trading as Taylor &amp; Francis Group. After being ecologically extinct for almost a century, the discovery of a shellfish reef with native European flat oysters (Ostrea edulis) in the Dutch coastal area of the North Sea by the authors of this study called for an extensive survey to better understand some of the key requirements for the return of the native oyster in coastal waters. We assessed habitat conditions, its potential for increasing biodiversity, and the role of substrate provision by other bivalves such as the invasive alien Pacific oyster (Crassostrea gigas). Using underwater visual census, O. edulis size-frequency distributions and attachment substrate was investigated, as well as the composition of the epibenthic community and substrata types inside quadrats that were distributed across the reef. This reef was found to be composed of native European flat oysters, invasive alien Pacific oysters and blue mussels (Mytilus edulis), alternated with sandy patches. The O. edulis population (6.8 ± 0.6 oysters m−2) consisted of individuals of different size classes. In quadrats with native and non-native oysters the number of epibenthic species was 60% higher compared to adjacent sand patches within the reef. Notably, our results showed that the native oyster predominantly used shell (fragments) of the invasive Pacific oyster as settlement substrate (81% of individuals). Our results optimistically show that conditions for native oyster restoration can be suitable at a local scale in the coastal North Sea area and suggest that the return of native oysters may be facilitated by novel substrate provided by invasive oysters at sites where their distribution overlap.","author":[{"dropping-particle":"","family":"Christianen","given":"M. J. A.","non-dropping-particle":"","parse-names":false,"suffix":""},{"dropping-particle":"","family":"Lengkeek","given":"W.","non-dropping-particle":"","parse-names":false,"suffix":""},{"dropping-particle":"","family":"Bergsma","given":"J. H.","non-dropping-particle":"","parse-names":false,"suffix":""},{"dropping-particle":"","family":"Coolen","given":"J. W. P.","non-dropping-particle":"","parse-names":false,"suffix":""},{"dropping-particle":"","family":"Didderen","given":"K.","non-dropping-particle":"","parse-names":false,"suffix":""},{"dropping-particle":"","family":"Dorenbosch","given":"M.","non-dropping-particle":"","parse-names":false,"suffix":""},{"dropping-particle":"","family":"Driessen","given":"F. M. F.","non-dropping-particle":"","parse-names":false,"suffix":""},{"dropping-particle":"","family":"Kamermans","given":"P.","non-dropping-particle":"","parse-names":false,"suffix":""},{"dropping-particle":"","family":"Reuchlin-Hugenholtz","given":"E.","non-dropping-particle":"","parse-names":false,"suffix":""},{"dropping-particle":"","family":"Sas","given":"H.","non-dropping-particle":"","parse-names":false,"suffix":""},{"dropping-particle":"","family":"Smaal","given":"A.","non-dropping-particle":"","parse-names":false,"suffix":""},{"dropping-particle":"","family":"Wijngaard","given":"K. A.","non-dropping-particle":"van den","parse-names":false,"suffix":""},{"dropping-particle":"","family":"Have","given":"T. M.","non-dropping-particle":"van der","parse-names":false,"suffix":""}],"container-title":"Marine Biology Research","id":"ITEM-1","issue":"6","issued":{"date-parts":[["2018","7","3"]]},"page":"590-597","title":"Return of the native facilitated by the invasive? Population composition, substrate preferences and epibenthic species richness of a recently discovered shellfish reef with native European flat oysters ( Ostrea edulis ) in the North Sea","type":"article-journal","volume":"14"},"uris":["http://www.mendeley.com/documents/?uuid=32d43dc4-a2d4-3ce9-b611-37e96b6e2ecb"]}],"mendeley":{"formattedCitation":"(Christianen et al. 2018)","plainTextFormattedCitation":"(Christianen et al. 2018)","previouslyFormattedCitation":"(Christianen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(Christianen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r w:rsidR="00814F51" w:rsidRPr="00E875A1">
              <w:rPr>
                <w:rFonts w:asciiTheme="minorHAnsi" w:hAnsiTheme="minorHAnsi" w:cstheme="minorHAnsi"/>
                <w:sz w:val="20"/>
                <w:szCs w:val="20"/>
                <w:lang w:val="en-GB"/>
              </w:rPr>
              <w:t xml:space="preserve"> </w:t>
            </w:r>
          </w:p>
          <w:p w14:paraId="30003370" w14:textId="77777777" w:rsidR="00726FD0" w:rsidRPr="00E875A1" w:rsidRDefault="007F65B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u w:val="single"/>
                <w:lang w:val="en-GB"/>
              </w:rPr>
              <w:t>Norwegian and Swedish waters</w:t>
            </w:r>
            <w:r w:rsidRPr="00E875A1">
              <w:rPr>
                <w:rFonts w:asciiTheme="minorHAnsi" w:hAnsiTheme="minorHAnsi" w:cstheme="minorHAnsi"/>
                <w:sz w:val="20"/>
                <w:szCs w:val="20"/>
                <w:lang w:val="en-GB"/>
              </w:rPr>
              <w:tab/>
            </w:r>
            <w:r w:rsidRPr="00E875A1">
              <w:rPr>
                <w:rFonts w:asciiTheme="minorHAnsi" w:hAnsiTheme="minorHAnsi" w:cstheme="minorHAnsi"/>
                <w:sz w:val="20"/>
                <w:szCs w:val="20"/>
                <w:lang w:val="en-GB"/>
              </w:rPr>
              <w:br/>
            </w:r>
            <w:r w:rsidR="00726FD0" w:rsidRPr="00E875A1">
              <w:rPr>
                <w:rFonts w:asciiTheme="minorHAnsi" w:hAnsiTheme="minorHAnsi" w:cstheme="minorHAnsi"/>
                <w:sz w:val="20"/>
                <w:szCs w:val="20"/>
                <w:lang w:val="en-GB"/>
              </w:rPr>
              <w:t xml:space="preserve">Fishing in the </w:t>
            </w:r>
            <w:r w:rsidR="039D8903" w:rsidRPr="00E875A1">
              <w:rPr>
                <w:rFonts w:asciiTheme="minorHAnsi" w:hAnsiTheme="minorHAnsi" w:cstheme="minorHAnsi"/>
                <w:sz w:val="20"/>
                <w:szCs w:val="20"/>
                <w:lang w:val="en-GB"/>
              </w:rPr>
              <w:t>Skagerrak</w:t>
            </w:r>
            <w:r w:rsidR="00726FD0" w:rsidRPr="00E875A1">
              <w:rPr>
                <w:rFonts w:asciiTheme="minorHAnsi" w:hAnsiTheme="minorHAnsi" w:cstheme="minorHAnsi"/>
                <w:sz w:val="20"/>
                <w:szCs w:val="20"/>
                <w:lang w:val="en-GB"/>
              </w:rPr>
              <w:t xml:space="preserve"> is done manually </w:t>
            </w:r>
            <w:r w:rsidR="34FEF9B9" w:rsidRPr="00E875A1">
              <w:rPr>
                <w:rFonts w:asciiTheme="minorHAnsi" w:hAnsiTheme="minorHAnsi" w:cstheme="minorHAnsi"/>
                <w:sz w:val="20"/>
                <w:szCs w:val="20"/>
                <w:lang w:val="en-GB"/>
              </w:rPr>
              <w:t xml:space="preserve">by hand picking or </w:t>
            </w:r>
            <w:r w:rsidR="00726FD0" w:rsidRPr="00E875A1">
              <w:rPr>
                <w:rFonts w:asciiTheme="minorHAnsi" w:hAnsiTheme="minorHAnsi" w:cstheme="minorHAnsi"/>
                <w:sz w:val="20"/>
                <w:szCs w:val="20"/>
                <w:lang w:val="en-GB"/>
              </w:rPr>
              <w:t xml:space="preserve">by diving and the use of dredges or </w:t>
            </w:r>
            <w:r w:rsidR="00726FD0" w:rsidRPr="00E875A1">
              <w:rPr>
                <w:rFonts w:asciiTheme="minorHAnsi" w:hAnsiTheme="minorHAnsi" w:cstheme="minorHAnsi"/>
                <w:sz w:val="20"/>
                <w:szCs w:val="20"/>
                <w:lang w:val="en-GB"/>
              </w:rPr>
              <w:lastRenderedPageBreak/>
              <w:t>trawls has</w:t>
            </w:r>
            <w:r w:rsidR="00BB4EE7" w:rsidRPr="00E875A1">
              <w:rPr>
                <w:rFonts w:asciiTheme="minorHAnsi" w:hAnsiTheme="minorHAnsi" w:cstheme="minorHAnsi"/>
                <w:sz w:val="20"/>
                <w:szCs w:val="20"/>
                <w:lang w:val="en-GB"/>
              </w:rPr>
              <w:t xml:space="preserve"> </w:t>
            </w:r>
            <w:r w:rsidR="00726FD0" w:rsidRPr="00E875A1">
              <w:rPr>
                <w:rFonts w:asciiTheme="minorHAnsi" w:hAnsiTheme="minorHAnsi" w:cstheme="minorHAnsi"/>
                <w:sz w:val="20"/>
                <w:szCs w:val="20"/>
                <w:lang w:val="en-GB"/>
              </w:rPr>
              <w:t>long been forbidden</w:t>
            </w:r>
            <w:r w:rsidR="00BB4EE7" w:rsidRPr="00E875A1">
              <w:rPr>
                <w:rFonts w:asciiTheme="minorHAnsi" w:hAnsiTheme="minorHAnsi" w:cstheme="minorHAnsi"/>
                <w:sz w:val="20"/>
                <w:szCs w:val="20"/>
                <w:lang w:val="en-GB"/>
              </w:rPr>
              <w:t xml:space="preserve"> although the catches are not regulated by quotas </w:t>
            </w:r>
            <w:r w:rsidR="006B3EDD" w:rsidRPr="00E875A1">
              <w:rPr>
                <w:rFonts w:asciiTheme="minorHAnsi" w:hAnsiTheme="minorHAnsi" w:cstheme="minorHAnsi"/>
                <w:sz w:val="20"/>
                <w:szCs w:val="20"/>
                <w:lang w:val="en-GB"/>
              </w:rPr>
              <w:fldChar w:fldCharType="begin" w:fldLock="1"/>
            </w:r>
            <w:r w:rsidR="00726FD0" w:rsidRPr="00E875A1">
              <w:rPr>
                <w:rFonts w:asciiTheme="minorHAnsi" w:hAnsiTheme="minorHAnsi" w:cstheme="minorHAnsi"/>
                <w:sz w:val="20"/>
                <w:szCs w:val="20"/>
                <w:lang w:val="en-GB"/>
              </w:rPr>
              <w:instrText>ADDIN CSL_CITATION {"citationItems":[{"id":"ITEM-1","itemData":{"DOI":"10.1002/ece3.5824","ISSN":"2045-7758","abstract":"© 2019 The Authors. Ecology and Evolution published by John Wiley &amp; Sons Ltd. The European flat oyster Ostrea edulis is an economically and ecologically important species subjected to extensive protection and restoration efforts, due to sharp population declines in Europe. In Sweden, O. edulis occurs at the northern fringe of its range. Knowledge of the distribution and abundance of the species is limited, and the size of the population has never been estimated. Oyster fishery sustainability has never been assessed. Using a random sampling approach and towed video, we collected data on oyster occurrence at 435 sites to estimate abundance and distribution of O. edulis in the Swedish Skagerrak region. Furthermore, the size of the population was assessed and the current management and legislation strategy of the species was analyzed. Living O. edulis was found in 27% of all sampled sites above 6 m, and the size of the population was estimated to 36.6 ± 16.3 million individuals (total population ± SE). The distribution was patchy, and approximately 60% of the population was found in oyster bed densities (≥5 oysters/m2), which corresponds to around 1% of the sampled sites. The nondestructive sampling method and representative design provided useful estimates of population size and error, which indicate that the marginal population of O. edulis in Sweden constitutes a significant part of the remaining European population. We argue that the relatively good status of the Swedish population can be explained by (a) private ownership of fishing rights, (b) a small-scale fishery that exploits &lt;0.5% of the estimated population annually, conducted using nondestructive methods, and (c) parasite-free waters, potentially due to effective prevention of spread of infection. Open Research Badges: This article has earned an Open Data Badge for making publicly available the digitally-shareable data necessary to reproduce the reported results. The data is available at https://osf.io/jgpxw/?view_only=d070b45802a4426da028efffde3d0f76.","author":[{"dropping-particle":"","family":"Thorngren","given":"Linnea","non-dropping-particle":"","parse-names":false,"suffix":""},{"dropping-particle":"","family":"Bergström","given":"Per","non-dropping-particle":"","parse-names":false,"suffix":""},{"dropping-particle":"","family":"Dunér Holthuis","given":"Thomas","non-dropping-particle":"","parse-names":false,"suffix":""},{"dropping-particle":"","family":"Lindegarth","given":"Mats","non-dropping-particle":"","parse-names":false,"suffix":""}],"container-title":"Ecology and Evolution","id":"ITEM-1","issue":"24","issued":{"date-parts":[["2019","12","19"]]},"page":"13877-13888","title":"Assessment of the population of Ostrea edulis in Sweden: A marginal population of significance?","type":"article-journal","volume":"9"},"uris":["http://www.mendeley.com/documents/?uuid=61aef803-2c24-361e-bb61-a577e4212da1"]}],"mendeley":{"formattedCitation":"(Thorngren et al. 2019)","plainTextFormattedCitation":"(Thorngren et al. 2019)","previouslyFormattedCitation":"(Thorngren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BB4EE7" w:rsidRPr="00E875A1">
              <w:rPr>
                <w:rFonts w:asciiTheme="minorHAnsi" w:hAnsiTheme="minorHAnsi" w:cstheme="minorHAnsi"/>
                <w:noProof/>
                <w:sz w:val="20"/>
                <w:szCs w:val="20"/>
                <w:lang w:val="en-GB"/>
              </w:rPr>
              <w:t>(Thorngren et al. 2019)</w:t>
            </w:r>
            <w:r w:rsidR="006B3EDD" w:rsidRPr="00E875A1">
              <w:rPr>
                <w:rFonts w:asciiTheme="minorHAnsi" w:hAnsiTheme="minorHAnsi" w:cstheme="minorHAnsi"/>
                <w:sz w:val="20"/>
                <w:szCs w:val="20"/>
                <w:lang w:val="en-GB"/>
              </w:rPr>
              <w:fldChar w:fldCharType="end"/>
            </w:r>
            <w:r w:rsidR="00726FD0" w:rsidRPr="00E875A1">
              <w:rPr>
                <w:rFonts w:asciiTheme="minorHAnsi" w:hAnsiTheme="minorHAnsi" w:cstheme="minorHAnsi"/>
                <w:sz w:val="20"/>
                <w:szCs w:val="20"/>
                <w:lang w:val="en-GB"/>
              </w:rPr>
              <w:t>.</w:t>
            </w:r>
          </w:p>
          <w:p w14:paraId="12C2173F" w14:textId="77777777" w:rsidR="00BB4EE7" w:rsidRPr="00E875A1" w:rsidRDefault="00BB4EE7"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Both in Scotland as in Sweden </w:t>
            </w:r>
            <w:r w:rsidR="3E826E93" w:rsidRPr="00E875A1">
              <w:rPr>
                <w:rFonts w:asciiTheme="minorHAnsi" w:hAnsiTheme="minorHAnsi" w:cstheme="minorHAnsi"/>
                <w:sz w:val="20"/>
                <w:szCs w:val="20"/>
                <w:lang w:val="en-GB"/>
              </w:rPr>
              <w:t xml:space="preserve">and Norway </w:t>
            </w:r>
            <w:r w:rsidRPr="00E875A1">
              <w:rPr>
                <w:rFonts w:asciiTheme="minorHAnsi" w:hAnsiTheme="minorHAnsi" w:cstheme="minorHAnsi"/>
                <w:sz w:val="20"/>
                <w:szCs w:val="20"/>
                <w:lang w:val="en-GB"/>
              </w:rPr>
              <w:t xml:space="preserve">potential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habitats have been privately owned for centuries and oysters can therefore not be collected without permission from the landowner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{"citationItems":[{"id":"ITEM-1","itemData":{"DOI":"10.1002/ece3.5824","ISSN":"2045-7758","abstract":"© 2019 The Authors. Ecology and Evolution published by John Wiley &amp; Sons Ltd. The European flat oyster Ostrea edulis is an economically and ecologically important species subjected to extensive protection and restoration efforts, due to sharp population declines in Europe. In Sweden, O. edulis occurs at the northern fringe of its range. Knowledge of the distribution and abundance of the species is limited, and the size of the population has never been estimated. Oyster fishery sustainability has never been assessed. Using a random sampling approach and towed video, we collected data on oyster occurrence at 435 sites to estimate abundance and distribution of O. edulis in the Swedish Skagerrak region. Furthermore, the size of the population was assessed and the current management and legislation strategy of the species was analyzed. Living O. edulis was found in 27% of all sampled sites above 6 m, and the size of the population was estimated to 36.6 ± 16.3 million individuals (total population ± SE). The distribution was patchy, and approximately 60% of the population was found in oyster bed densities (≥5 oysters/m2), which corresponds to around 1% of the sampled sites. The nondestructive sampling method and representative design provided useful estimates of population size and error, which indicate that the marginal population of O. edulis in Sweden constitutes a significant part of the remaining European population. We argue that the relatively good status of the Swedish population can be explained by (a) private ownership of fishing rights, (b) a small-scale fishery that exploits &lt;0.5% of the estimated population annually, conducted using nondestructive methods, and (c) parasite-free waters, potentially due to effective prevention of spread of infection. Open Research Badges: This article has earned an Open Data Badge for making publicly available the digitally-shareable data necessary to reproduce the reported results. The data is available at https://osf.io/jgpxw/?view_only=d070b45802a4426da028efffde3d0f76.","author":[{"dropping-particle":"","family":"Thorngren","given":"Linnea","non-dropping-particle":"","parse-names":false,"suffix":""},{"dropping-particle":"","family":"Bergström","given":"Per","non-dropping-particle":"","parse-names":false,"suffix":""},{"dropping-particle":"","family":"Dunér Holthuis","given":"Thomas","non-dropping-particle":"","parse-names":false,"suffix":""},{"dropping-particle":"","family":"Lindegarth","given":"Mats","non-dropping-particle":"","parse-names":false,"suffix":""}],"container-title":"Ecology and Evolution","id":"ITEM-1","issue":"24","issued":{"date-parts":[["2019","12","19"]]},"page":"13877-13888","title":"Assessment of the population of Ostrea edulis in Sweden: A marginal population of significance?","type":"article-journal","volume":"9"},"uris":["http://www.mendeley.com/documents/?uuid=61aef803-2c24-361e-bb61-a577e4212da1"]}],"mendeley":{"formattedCitation":"(Thorngren et al. 2019)","plainTextFormattedCitation":"(Thorngren et al. 2019)","previouslyFormattedCitation":"(Thorngren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(Thorngren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r w:rsidR="459A4BFC" w:rsidRPr="00E875A1">
              <w:rPr>
                <w:rFonts w:asciiTheme="minorHAnsi" w:hAnsiTheme="minorHAnsi" w:cstheme="minorHAnsi"/>
                <w:sz w:val="20"/>
                <w:szCs w:val="20"/>
                <w:lang w:val="en-GB"/>
              </w:rPr>
              <w:t xml:space="preserve"> In Sweden, harvest of oysters is not allowed in the national park of </w:t>
            </w:r>
            <w:proofErr w:type="spellStart"/>
            <w:r w:rsidR="459A4BFC" w:rsidRPr="00E875A1">
              <w:rPr>
                <w:rFonts w:asciiTheme="minorHAnsi" w:hAnsiTheme="minorHAnsi" w:cstheme="minorHAnsi"/>
                <w:sz w:val="20"/>
                <w:szCs w:val="20"/>
                <w:lang w:val="en-GB"/>
              </w:rPr>
              <w:t>Koster</w:t>
            </w:r>
            <w:proofErr w:type="spellEnd"/>
            <w:r w:rsidR="459A4BFC" w:rsidRPr="00E875A1">
              <w:rPr>
                <w:rFonts w:asciiTheme="minorHAnsi" w:hAnsiTheme="minorHAnsi" w:cstheme="minorHAnsi"/>
                <w:sz w:val="20"/>
                <w:szCs w:val="20"/>
                <w:lang w:val="en-GB"/>
              </w:rPr>
              <w:t>.</w:t>
            </w:r>
            <w:r w:rsidR="007F65B1"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In</w:t>
            </w:r>
            <w:r w:rsidR="156E0846" w:rsidRPr="00E875A1">
              <w:rPr>
                <w:rFonts w:asciiTheme="minorHAnsi" w:hAnsiTheme="minorHAnsi" w:cstheme="minorHAnsi"/>
                <w:sz w:val="20"/>
                <w:szCs w:val="20"/>
                <w:lang w:val="en-GB"/>
              </w:rPr>
              <w:t xml:space="preserve"> Norway and</w:t>
            </w:r>
            <w:r w:rsidRPr="00E875A1">
              <w:rPr>
                <w:rFonts w:asciiTheme="minorHAnsi" w:hAnsiTheme="minorHAnsi" w:cstheme="minorHAnsi"/>
                <w:sz w:val="20"/>
                <w:szCs w:val="20"/>
                <w:lang w:val="en-GB"/>
              </w:rPr>
              <w:t xml:space="preserve"> Sweden, the prevention, control, and surveillance of infectious diseases are well developed which may have contributed to the absence of parasites in</w:t>
            </w:r>
            <w:r w:rsidR="51082948" w:rsidRPr="00E875A1">
              <w:rPr>
                <w:rFonts w:asciiTheme="minorHAnsi" w:hAnsiTheme="minorHAnsi" w:cstheme="minorHAnsi"/>
                <w:sz w:val="20"/>
                <w:szCs w:val="20"/>
                <w:lang w:val="en-GB"/>
              </w:rPr>
              <w:t xml:space="preserve"> Norwegian and</w:t>
            </w:r>
            <w:r w:rsidRPr="00E875A1">
              <w:rPr>
                <w:rFonts w:asciiTheme="minorHAnsi" w:hAnsiTheme="minorHAnsi" w:cstheme="minorHAnsi"/>
                <w:sz w:val="20"/>
                <w:szCs w:val="20"/>
                <w:lang w:val="en-GB"/>
              </w:rPr>
              <w:t xml:space="preserve"> Swedish waters</w:t>
            </w:r>
            <w:r w:rsidR="0026115F" w:rsidRPr="00E875A1">
              <w:rPr>
                <w:rFonts w:asciiTheme="minorHAnsi" w:hAnsiTheme="minorHAnsi" w:cstheme="minorHAnsi"/>
                <w:sz w:val="20"/>
                <w:szCs w:val="20"/>
                <w:lang w:val="en-GB"/>
              </w:rPr>
              <w:t xml:space="preserve"> </w:t>
            </w:r>
            <w:r w:rsidR="74FF816F" w:rsidRPr="00E875A1">
              <w:rPr>
                <w:rFonts w:asciiTheme="minorHAnsi" w:eastAsiaTheme="minorEastAsia" w:hAnsiTheme="minorHAnsi" w:cstheme="minorHAnsi"/>
                <w:sz w:val="20"/>
                <w:szCs w:val="20"/>
                <w:lang w:val="en-GB"/>
              </w:rPr>
              <w:t>(</w:t>
            </w:r>
            <w:proofErr w:type="spellStart"/>
            <w:r w:rsidR="74FF816F" w:rsidRPr="00E875A1">
              <w:rPr>
                <w:rFonts w:asciiTheme="minorHAnsi" w:eastAsiaTheme="minorEastAsia" w:hAnsiTheme="minorHAnsi" w:cstheme="minorHAnsi"/>
                <w:sz w:val="20"/>
                <w:szCs w:val="20"/>
                <w:lang w:val="en-GB"/>
              </w:rPr>
              <w:t>Thorngren</w:t>
            </w:r>
            <w:proofErr w:type="spellEnd"/>
            <w:r w:rsidR="74FF816F" w:rsidRPr="00E875A1">
              <w:rPr>
                <w:rFonts w:asciiTheme="minorHAnsi" w:eastAsiaTheme="minorEastAsia" w:hAnsiTheme="minorHAnsi" w:cstheme="minorHAnsi"/>
                <w:sz w:val="20"/>
                <w:szCs w:val="20"/>
                <w:lang w:val="en-GB"/>
              </w:rPr>
              <w:t xml:space="preserve"> et al. 2019; Mortensen et al. 2020).</w:t>
            </w:r>
          </w:p>
          <w:p w14:paraId="3B029145" w14:textId="77777777" w:rsidR="74FF816F" w:rsidRPr="00E875A1" w:rsidRDefault="74FF816F"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Norway has a long history of oyster harvest and aquaculture (Mortensen et al 2017b). Oysters have been moved between different areas, not only within Norway, but also to Denmark and the Netherlands. Tracing of movements and mapping of stocks may identify populations that are truly naïve, and as such a potential valuable resource. There is an increased focus on regulation, and conservation of some of the densest populations as well as local populations that may be naive.</w:t>
            </w:r>
          </w:p>
          <w:p w14:paraId="6C8BE58C" w14:textId="77777777" w:rsidR="00D11E0F" w:rsidRPr="00E875A1" w:rsidRDefault="00D11E0F" w:rsidP="0061657C">
            <w:pPr>
              <w:spacing w:after="120" w:line="276" w:lineRule="auto"/>
              <w:ind w:right="-1"/>
              <w:jc w:val="both"/>
              <w:rPr>
                <w:rFonts w:asciiTheme="minorHAnsi" w:hAnsiTheme="minorHAnsi" w:cstheme="minorHAnsi"/>
                <w:b/>
                <w:bCs/>
                <w:sz w:val="20"/>
                <w:szCs w:val="20"/>
                <w:lang w:val="en-GB"/>
              </w:rPr>
            </w:pPr>
          </w:p>
          <w:p w14:paraId="4DF211C3" w14:textId="77777777" w:rsidR="00F56986" w:rsidRPr="00E875A1" w:rsidRDefault="00F56986" w:rsidP="0061657C">
            <w:pPr>
              <w:spacing w:after="120" w:line="276" w:lineRule="auto"/>
              <w:ind w:right="-1"/>
              <w:jc w:val="both"/>
              <w:rPr>
                <w:rFonts w:asciiTheme="minorHAnsi" w:hAnsiTheme="minorHAnsi" w:cstheme="minorHAnsi"/>
                <w:b/>
                <w:bCs/>
                <w:sz w:val="20"/>
                <w:szCs w:val="20"/>
                <w:lang w:val="en-GB"/>
              </w:rPr>
            </w:pPr>
            <w:r w:rsidRPr="00E875A1">
              <w:rPr>
                <w:rFonts w:asciiTheme="minorHAnsi" w:hAnsiTheme="minorHAnsi" w:cstheme="minorHAnsi"/>
                <w:b/>
                <w:bCs/>
                <w:sz w:val="20"/>
                <w:szCs w:val="20"/>
                <w:lang w:val="en-GB"/>
              </w:rPr>
              <w:t>Region III</w:t>
            </w:r>
          </w:p>
          <w:p w14:paraId="5AA040E0" w14:textId="77777777" w:rsidR="007F65B1" w:rsidRPr="00E875A1" w:rsidRDefault="00D6709B" w:rsidP="0061657C">
            <w:pPr>
              <w:spacing w:after="120" w:line="276" w:lineRule="auto"/>
              <w:ind w:right="-1"/>
              <w:jc w:val="both"/>
              <w:rPr>
                <w:rFonts w:asciiTheme="minorHAnsi" w:hAnsiTheme="minorHAnsi" w:cstheme="minorHAnsi"/>
                <w:sz w:val="20"/>
                <w:szCs w:val="20"/>
                <w:u w:val="single"/>
                <w:lang w:val="en-GB"/>
              </w:rPr>
            </w:pPr>
            <w:r w:rsidRPr="00E875A1">
              <w:rPr>
                <w:rFonts w:asciiTheme="minorHAnsi" w:hAnsiTheme="minorHAnsi" w:cstheme="minorHAnsi"/>
                <w:sz w:val="20"/>
                <w:szCs w:val="20"/>
                <w:u w:val="single"/>
                <w:lang w:val="en-GB"/>
              </w:rPr>
              <w:t xml:space="preserve">UK and </w:t>
            </w:r>
            <w:r w:rsidR="007F65B1" w:rsidRPr="00E875A1">
              <w:rPr>
                <w:rFonts w:asciiTheme="minorHAnsi" w:hAnsiTheme="minorHAnsi" w:cstheme="minorHAnsi"/>
                <w:sz w:val="20"/>
                <w:szCs w:val="20"/>
                <w:u w:val="single"/>
                <w:lang w:val="en-GB"/>
              </w:rPr>
              <w:t>Irish waters</w:t>
            </w:r>
          </w:p>
          <w:p w14:paraId="50E5C5D0" w14:textId="77777777" w:rsidR="00D6709B" w:rsidRPr="00E875A1" w:rsidRDefault="00D6709B"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The UK has national legislation is in place for the conservation of </w:t>
            </w:r>
            <w:r w:rsidRPr="00E875A1">
              <w:rPr>
                <w:rFonts w:asciiTheme="minorHAnsi" w:hAnsiTheme="minorHAnsi" w:cstheme="minorHAnsi"/>
                <w:i/>
                <w:sz w:val="20"/>
                <w:szCs w:val="20"/>
                <w:lang w:val="en-GB"/>
              </w:rPr>
              <w:t xml:space="preserve">Ostrea edulis. </w:t>
            </w:r>
            <w:r w:rsidRPr="00E875A1">
              <w:rPr>
                <w:rFonts w:asciiTheme="minorHAnsi" w:hAnsiTheme="minorHAnsi" w:cstheme="minorHAnsi"/>
                <w:iCs/>
                <w:sz w:val="20"/>
                <w:szCs w:val="20"/>
                <w:lang w:val="en-GB"/>
              </w:rPr>
              <w:t xml:space="preserve">It is a Species of Principal Importance in Scotland and Wales and a Priority Marine Feature in Scotland and Northern Ireland.; and is afforded protection by Marine Protected Areas </w:t>
            </w:r>
            <w:r w:rsidRPr="00E875A1">
              <w:rPr>
                <w:rFonts w:asciiTheme="minorHAnsi" w:hAnsiTheme="minorHAnsi" w:cstheme="minorHAnsi"/>
                <w:i/>
                <w:sz w:val="20"/>
                <w:szCs w:val="20"/>
                <w:lang w:val="en-GB"/>
              </w:rPr>
              <w:t xml:space="preserve"> </w:t>
            </w:r>
            <w:r w:rsidRPr="00E875A1">
              <w:rPr>
                <w:rFonts w:asciiTheme="minorHAnsi" w:hAnsiTheme="minorHAnsi" w:cstheme="minorHAnsi"/>
                <w:sz w:val="20"/>
                <w:szCs w:val="20"/>
                <w:lang w:val="en-GB"/>
              </w:rPr>
              <w:t>In the UK, annual surveys for the presence of diseases and pathogens are conducted as well as monitoring, stock assessments of known beds, condition assessments and site integrity surveys. Government bodies are working closely with the Native Oyster Network and the European Native Oyster Restoration Alliance to share knowledge and provide mutual help on the science, restorations, and recovery of the species. Site integrity monitoring and condition assessments, licence/planning applications, work with non-governmental bodies and the public also provide information. Additionally, unregulated activity that could damage beds are investigated and provide further information. Regionally, government bodies work with specific projects; as well as feeding into specific research studies. There is a restoration project currently being undertaken in Milford Haven in the Welsh part of the UK EEZ (</w:t>
            </w:r>
            <w:proofErr w:type="spellStart"/>
            <w:r w:rsidRPr="00E875A1">
              <w:rPr>
                <w:rFonts w:asciiTheme="minorHAnsi" w:hAnsiTheme="minorHAnsi" w:cstheme="minorHAnsi"/>
                <w:sz w:val="20"/>
                <w:szCs w:val="20"/>
                <w:lang w:val="en-GB"/>
              </w:rPr>
              <w:t>zu</w:t>
            </w:r>
            <w:proofErr w:type="spellEnd"/>
            <w:r w:rsidRPr="00E875A1">
              <w:rPr>
                <w:rFonts w:asciiTheme="minorHAnsi" w:hAnsiTheme="minorHAnsi" w:cstheme="minorHAnsi"/>
                <w:sz w:val="20"/>
                <w:szCs w:val="20"/>
                <w:lang w:val="en-GB"/>
              </w:rPr>
              <w:t xml:space="preserve"> </w:t>
            </w:r>
            <w:proofErr w:type="spellStart"/>
            <w:r w:rsidRPr="00E875A1">
              <w:rPr>
                <w:rFonts w:asciiTheme="minorHAnsi" w:hAnsiTheme="minorHAnsi" w:cstheme="minorHAnsi"/>
                <w:sz w:val="20"/>
                <w:szCs w:val="20"/>
                <w:lang w:val="en-GB"/>
              </w:rPr>
              <w:t>Ermgassen</w:t>
            </w:r>
            <w:proofErr w:type="spellEnd"/>
            <w:r w:rsidRPr="00E875A1">
              <w:rPr>
                <w:rFonts w:asciiTheme="minorHAnsi" w:hAnsiTheme="minorHAnsi" w:cstheme="minorHAnsi"/>
                <w:sz w:val="20"/>
                <w:szCs w:val="20"/>
                <w:lang w:val="en-GB"/>
              </w:rPr>
              <w:t>, 2017).</w:t>
            </w:r>
          </w:p>
          <w:p w14:paraId="19E2A0BF" w14:textId="77777777" w:rsidR="00F56986" w:rsidRPr="00E875A1" w:rsidRDefault="00F56986" w:rsidP="0061657C">
            <w:pPr>
              <w:spacing w:after="120" w:line="276" w:lineRule="auto"/>
              <w:ind w:right="-1"/>
              <w:jc w:val="both"/>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 xml:space="preserve">In Strangford Lough (Northern Ireland), oysters at sites where there was minimal exploitation probably contributed to widespread recruitment in 2007. Sustainable management of recovering native oyster stocks in Strangford Lough and elsewhere and will be impossible without appropriate legislation and enforcement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{"citationItems":[{"id":"ITEM-1","itemData":{"DOI":"10.1016/j.marpolbul.2008.12.021","ISSN":"0025326X","abstract":"In Strangford Lough, Northern Ireland stocks of Ostrea edulis collapsed in the 1890s and the species was rarely recorded again until 1998 when the wild stock was estimated to be 100,000. The stock increased to 1.2 million in 2003 but declined to 650,000 by 2005. In 2007 the stock exceeded 1 million. The initial recovery of wild stocks is attributed to the combined effects of spawning commercial O. edulis stocks of and larval retention due to local hydrography. The stock decline between 2003 and 2005 is attributed to unregulated harvesting. Significant differences in abundances between sites over this period may be explained by the exploitation of more-readily accessible sites initially and of less accessible sites later. Oysters at sites where there was minimal exploitation probably contributed to widespread recruitment in 2007. Sustainable management of recovering native oyster stocks in Strangford Lough and elsewhere and will be impossible without appropriate legislation and enforcement. Crown Copyright © 2009.","author":[{"dropping-particle":"","family":"Smyth","given":"D.","non-dropping-particle":"","parse-names":false,"suffix":""},{"dropping-particle":"","family":"Roberts","given":"D.","non-dropping-particle":"","parse-names":false,"suffix":""},{"dropping-particle":"","family":"Browne","given":"L.","non-dropping-particle":"","parse-names":false,"suffix":""}],"container-title":"Marine Pollution Bulletin","id":"ITEM-1","issue":"6","issued":{"date-parts":[["2009","6"]]},"page":"916-922","title":"Impacts of unregulated harvesting on a recovering stock of native oysters (Ostrea edulis)","type":"article-journal","volume":"58"},"uris":["http://www.mendeley.com/documents/?uuid=98b6aa77-bfd0-3fd4-8e8a-6ea94ac4a906"]}],"mendeley":{"formattedCitation":"(Smyth et al. 2009)","plainTextFormattedCitation":"(Smyth et al. 2009)","previouslyFormattedCitation":"(Smyth et al. 2009)"},"properties":{"noteIndex":0},"schema":"https://github.com/citation-style-language/schema/raw/master/csl-citation.json"}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(Smyth et al. 2009)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p>
          <w:p w14:paraId="263D6D3F" w14:textId="77777777" w:rsidR="00BB4EE7" w:rsidRPr="00E875A1" w:rsidRDefault="00AE5EE1"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With the </w:t>
            </w:r>
            <w:r w:rsidR="169FDAB8" w:rsidRPr="00E875A1">
              <w:rPr>
                <w:rFonts w:asciiTheme="minorHAnsi" w:hAnsiTheme="minorHAnsi" w:cstheme="minorHAnsi"/>
                <w:sz w:val="20"/>
                <w:szCs w:val="20"/>
                <w:lang w:val="en-GB"/>
              </w:rPr>
              <w:t>aim</w:t>
            </w:r>
            <w:r w:rsidRPr="00E875A1">
              <w:rPr>
                <w:rFonts w:asciiTheme="minorHAnsi" w:hAnsiTheme="minorHAnsi" w:cstheme="minorHAnsi"/>
                <w:sz w:val="20"/>
                <w:szCs w:val="20"/>
                <w:lang w:val="en-GB"/>
              </w:rPr>
              <w:t xml:space="preserve"> of designing strategies to enhance local range and population size of the native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in Strangford Lough, the effects of population density and spatial distribution on fertilization success were explored </w:t>
            </w:r>
            <w:r w:rsidR="573E7224" w:rsidRPr="00E875A1">
              <w:rPr>
                <w:rFonts w:asciiTheme="minorHAnsi" w:hAnsiTheme="minorHAnsi" w:cstheme="minorHAnsi"/>
                <w:sz w:val="20"/>
                <w:szCs w:val="20"/>
                <w:lang w:val="en-GB"/>
              </w:rPr>
              <w:t>to</w:t>
            </w:r>
            <w:r w:rsidRPr="00E875A1">
              <w:rPr>
                <w:rFonts w:asciiTheme="minorHAnsi" w:hAnsiTheme="minorHAnsi" w:cstheme="minorHAnsi"/>
                <w:sz w:val="20"/>
                <w:szCs w:val="20"/>
                <w:lang w:val="en-GB"/>
              </w:rPr>
              <w:t xml:space="preserve"> model fertilization success in oysters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{"citationItems":[{"id":"ITEM-1","itemData":{"DOI":"10.1017/S0025315418000395","ISSN":"14697769","abstract":"Fertilization success will determine the rate at which a population can expand and is especially important when considering small, establishing or enduring communities. Introduced species frequently fail to establish reproductively functional populations due to strong Allee effects associated with low densities. The native European oyster, Ostrea edulis broods its fertilized eggs in the pallial cavity for a period of 8-10 days before releasing the larvae. It is considered a partial broadcast spawner and was used as a model species to assess the importance of Allee effects such as inter-individual distance on reproductive success. Distances between individual oysters within test plots in areas of known oyster density were used in conjunction with standardized brood size (n larvae g-1 total wet weight) to assess fertilization success. A significant, positive relationship was observed between brood size and oyster density. Oysters with a nearest neighbour ≤1.5 m were found to brood significantly more larvae than individuals with nearest neighbours ≥1.5 m. Therefore, high density sites need to be maintained to ensure the recovery and enhancement of this OSPAR Convention recognized species in decline.","author":[{"dropping-particle":"","family":"Guy","given":"C.","non-dropping-particle":"","parse-names":false,"suffix":""},{"dropping-particle":"","family":"Smyth","given":"D.","non-dropping-particle":"","parse-names":false,"suffix":""},{"dropping-particle":"","family":"Roberts","given":"D.","non-dropping-particle":"","parse-names":false,"suffix":""}],"container-title":"Journal of the Marine Biological Association of the United Kingdom","id":"ITEM-1","issue":"3","issued":{"date-parts":[["2019","5","1"]]},"page":"587-593","publisher":"Cambridge University Press","title":"The importance of population density and inter-individual distance in conserving the European oyster Ostrea edulis","type":"article-journal","volume":"99"},"uris":["http://www.mendeley.com/documents/?uuid=58ec07d1-c56b-30e5-836b-b4b74f6ec4c0"]}],"mendeley":{"formattedCitation":"(Guy et al. 2019)","plainTextFormattedCitation":"(Guy et al. 2019)","previouslyFormattedCitation":"(Guy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(Guy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The appropriate action to take in Strangford Lough is to first sustain the tentative recovering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assemblages and second to possibly offer a means of coping with a future </w:t>
            </w:r>
            <w:r w:rsidR="0043615F" w:rsidRPr="00E875A1">
              <w:rPr>
                <w:rFonts w:asciiTheme="minorHAnsi" w:hAnsiTheme="minorHAnsi" w:cstheme="minorHAnsi"/>
                <w:i/>
                <w:sz w:val="20"/>
                <w:szCs w:val="20"/>
                <w:lang w:val="en-GB"/>
              </w:rPr>
              <w:t>C. gigas</w:t>
            </w:r>
            <w:r w:rsidRPr="00E875A1">
              <w:rPr>
                <w:rFonts w:asciiTheme="minorHAnsi" w:hAnsiTheme="minorHAnsi" w:cstheme="minorHAnsi"/>
                <w:sz w:val="20"/>
                <w:szCs w:val="20"/>
                <w:lang w:val="en-GB"/>
              </w:rPr>
              <w:t xml:space="preserve"> infestation</w:t>
            </w:r>
            <w:r w:rsidR="006A0D2E"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{"citationItems":[{"id":"ITEM-1","itemData":{"DOI":"10.1017/S0025315418000395","ISSN":"14697769","abstract":"Fertilization success will determine the rate at which a population can expand and is especially important when considering small, establishing or enduring communities. Introduced species frequently fail to establish reproductively functional populations due to strong Allee effects associated with low densities. The native European oyster, Ostrea edulis broods its fertilized eggs in the pallial cavity for a period of 8-10 days before releasing the larvae. It is considered a partial broadcast spawner and was used as a model species to assess the importance of Allee effects such as inter-individual distance on reproductive success. Distances between individual oysters within test plots in areas of known oyster density were used in conjunction with standardized brood size (n larvae g-1 total wet weight) to assess fertilization success. A significant, positive relationship was observed between brood size and oyster density. Oysters with a nearest neighbour ≤1.5 m were found to brood significantly more larvae than individuals with nearest neighbours ≥1.5 m. Therefore, high density sites need to be maintained to ensure the recovery and enhancement of this OSPAR Convention recognized species in decline.","author":[{"dropping-particle":"","family":"Guy","given":"C.","non-dropping-particle":"","parse-names":false,"suffix":""},{"dropping-particle":"","family":"Smyth","given":"D.","non-dropping-particle":"","parse-names":false,"suffix":""},{"dropping-particle":"","family":"Roberts","given":"D.","non-dropping-particle":"","parse-names":false,"suffix":""}],"container-title":"Journal of the Marine Biological Association of the United Kingdom","id":"ITEM-1","issue":"3","issued":{"date-parts":[["2019","5","1"]]},"page":"587-593","publisher":"Cambridge University Press","title":"The importance of population density and inter-individual distance in conserving the European oyster Ostrea edulis","type":"article-journal","volume":"99"},"uris":["http://www.mendeley.com/documents/?uuid=58ec07d1-c56b-30e5-836b-b4b74f6ec4c0"]}],"mendeley":{"formattedCitation":"(Guy et al. 2019)","plainTextFormattedCitation":"(Guy et al. 2019)","previouslyFormattedCitation":"(Guy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6A0D2E" w:rsidRPr="00E875A1">
              <w:rPr>
                <w:rFonts w:asciiTheme="minorHAnsi" w:hAnsiTheme="minorHAnsi" w:cstheme="minorHAnsi"/>
                <w:noProof/>
                <w:sz w:val="20"/>
                <w:szCs w:val="20"/>
                <w:lang w:val="en-GB"/>
              </w:rPr>
              <w:t>(Guy et al. 2019)</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If these are executed in conjunction with the comprehensive understanding of the hydrodynamic regime of the Lough, a maximum</w:t>
            </w:r>
            <w:r w:rsidR="006A0D2E" w:rsidRPr="00E875A1">
              <w:rPr>
                <w:rFonts w:asciiTheme="minorHAnsi" w:hAnsiTheme="minorHAnsi" w:cstheme="minorHAnsi"/>
                <w:sz w:val="20"/>
                <w:szCs w:val="20"/>
                <w:lang w:val="en-GB"/>
              </w:rPr>
              <w:t xml:space="preserve"> </w:t>
            </w:r>
            <w:r w:rsidRPr="00E875A1">
              <w:rPr>
                <w:rFonts w:asciiTheme="minorHAnsi" w:hAnsiTheme="minorHAnsi" w:cstheme="minorHAnsi"/>
                <w:sz w:val="20"/>
                <w:szCs w:val="20"/>
                <w:lang w:val="en-GB"/>
              </w:rPr>
              <w:t xml:space="preserve">cull effect on </w:t>
            </w:r>
            <w:r w:rsidR="0043615F" w:rsidRPr="00E875A1">
              <w:rPr>
                <w:rFonts w:asciiTheme="minorHAnsi" w:hAnsiTheme="minorHAnsi" w:cstheme="minorHAnsi"/>
                <w:i/>
                <w:sz w:val="20"/>
                <w:szCs w:val="20"/>
                <w:lang w:val="en-GB"/>
              </w:rPr>
              <w:t>C. gigas</w:t>
            </w:r>
            <w:r w:rsidRPr="00E875A1">
              <w:rPr>
                <w:rFonts w:asciiTheme="minorHAnsi" w:hAnsiTheme="minorHAnsi" w:cstheme="minorHAnsi"/>
                <w:sz w:val="20"/>
                <w:szCs w:val="20"/>
                <w:lang w:val="en-GB"/>
              </w:rPr>
              <w:t xml:space="preserve"> could be achieved while a </w:t>
            </w:r>
            <w:r w:rsidR="33ED797A" w:rsidRPr="00E875A1">
              <w:rPr>
                <w:rFonts w:asciiTheme="minorHAnsi" w:hAnsiTheme="minorHAnsi" w:cstheme="minorHAnsi"/>
                <w:sz w:val="20"/>
                <w:szCs w:val="20"/>
                <w:lang w:val="en-GB"/>
              </w:rPr>
              <w:t>high-density</w:t>
            </w:r>
            <w:r w:rsidR="006A0D2E" w:rsidRPr="00E875A1">
              <w:rPr>
                <w:rFonts w:asciiTheme="minorHAnsi" w:hAnsiTheme="minorHAnsi" w:cstheme="minorHAnsi"/>
                <w:sz w:val="20"/>
                <w:szCs w:val="20"/>
                <w:lang w:val="en-GB"/>
              </w:rPr>
              <w:t xml:space="preserve"> </w:t>
            </w:r>
            <w:r w:rsidR="0043615F" w:rsidRPr="00E875A1">
              <w:rPr>
                <w:rFonts w:asciiTheme="minorHAnsi" w:hAnsiTheme="minorHAnsi" w:cstheme="minorHAnsi"/>
                <w:i/>
                <w:sz w:val="20"/>
                <w:szCs w:val="20"/>
                <w:lang w:val="en-GB"/>
              </w:rPr>
              <w:t>O. edulis</w:t>
            </w:r>
            <w:r w:rsidRPr="00E875A1">
              <w:rPr>
                <w:rFonts w:asciiTheme="minorHAnsi" w:hAnsiTheme="minorHAnsi" w:cstheme="minorHAnsi"/>
                <w:sz w:val="20"/>
                <w:szCs w:val="20"/>
                <w:lang w:val="en-GB"/>
              </w:rPr>
              <w:t xml:space="preserve"> population is protected</w:t>
            </w:r>
            <w:r w:rsidR="006A0D2E"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{"citationItems":[{"id":"ITEM-1","itemData":{"DOI":"10.1017/S0025315418000395","ISSN":"14697769","abstract":"Fertilization success will determine the rate at which a population can expand and is especially important when considering small, establishing or enduring communities. Introduced species frequently fail to establish reproductively functional populations due to strong Allee effects associated with low densities. The native European oyster, Ostrea edulis broods its fertilized eggs in the pallial cavity for a period of 8-10 days before releasing the larvae. It is considered a partial broadcast spawner and was used as a model species to assess the importance of Allee effects such as inter-individual distance on reproductive success. Distances between individual oysters within test plots in areas of known oyster density were used in conjunction with standardized brood size (n larvae g-1 total wet weight) to assess fertilization success. A significant, positive relationship was observed between brood size and oyster density. Oysters with a nearest neighbour ≤1.5 m were found to brood significantly more larvae than individuals with nearest neighbours ≥1.5 m. Therefore, high density sites need to be maintained to ensure the recovery and enhancement of this OSPAR Convention recognized species in decline.","author":[{"dropping-particle":"","family":"Guy","given":"C.","non-dropping-particle":"","parse-names":false,"suffix":""},{"dropping-particle":"","family":"Smyth","given":"D.","non-dropping-particle":"","parse-names":false,"suffix":""},{"dropping-particle":"","family":"Roberts","given":"D.","non-dropping-particle":"","parse-names":false,"suffix":""}],"container-title":"Journal of the Marine Biological Association of the United Kingdom","id":"ITEM-1","issue":"3","issued":{"date-parts":[["2019","5","1"]]},"page":"587-593","publisher":"Cambridge University Press","title":"The importance of population density and inter-individual distance in conserving the European oyster Ostrea edulis","type":"article-journal","volume":"99"},"uris":["http://www.mendeley.com/documents/?uuid=58ec07d1-c56b-30e5-836b-b4b74f6ec4c0"]}],"mendeley":{"formattedCitation":"(Guy et al. 2019)","plainTextFormattedCitation":"(Guy et al. 2019)","previouslyFormattedCitation":"(Guy et al.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6A0D2E" w:rsidRPr="00E875A1">
              <w:rPr>
                <w:rFonts w:asciiTheme="minorHAnsi" w:hAnsiTheme="minorHAnsi" w:cstheme="minorHAnsi"/>
                <w:noProof/>
                <w:sz w:val="20"/>
                <w:szCs w:val="20"/>
                <w:lang w:val="en-GB"/>
              </w:rPr>
              <w:t>(Guy et al. 2019)</w:t>
            </w:r>
            <w:r w:rsidR="006B3EDD" w:rsidRPr="00E875A1">
              <w:rPr>
                <w:rFonts w:asciiTheme="minorHAnsi" w:hAnsiTheme="minorHAnsi" w:cstheme="minorHAnsi"/>
                <w:sz w:val="20"/>
                <w:szCs w:val="20"/>
                <w:lang w:val="en-GB"/>
              </w:rPr>
              <w:fldChar w:fldCharType="end"/>
            </w:r>
            <w:r w:rsidR="006A0D2E" w:rsidRPr="00E875A1">
              <w:rPr>
                <w:rFonts w:asciiTheme="minorHAnsi" w:hAnsiTheme="minorHAnsi" w:cstheme="minorHAnsi"/>
                <w:sz w:val="20"/>
                <w:szCs w:val="20"/>
                <w:lang w:val="en-GB"/>
              </w:rPr>
              <w:t>.</w:t>
            </w:r>
          </w:p>
          <w:p w14:paraId="1D94C3A9" w14:textId="77777777" w:rsidR="00FC20C4" w:rsidRPr="00E875A1" w:rsidRDefault="00EB2B0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i/>
                <w:sz w:val="20"/>
                <w:szCs w:val="20"/>
                <w:lang w:val="en-GB"/>
              </w:rPr>
              <w:t>O.</w:t>
            </w:r>
            <w:r w:rsidR="00FC20C4" w:rsidRPr="00E875A1">
              <w:rPr>
                <w:rFonts w:asciiTheme="minorHAnsi" w:hAnsiTheme="minorHAnsi" w:cstheme="minorHAnsi"/>
                <w:i/>
                <w:sz w:val="20"/>
                <w:szCs w:val="20"/>
                <w:lang w:val="en-GB"/>
              </w:rPr>
              <w:t xml:space="preserve"> edulis</w:t>
            </w:r>
            <w:r w:rsidR="00FC20C4" w:rsidRPr="00E875A1">
              <w:rPr>
                <w:rFonts w:asciiTheme="minorHAnsi" w:hAnsiTheme="minorHAnsi" w:cstheme="minorHAnsi"/>
                <w:sz w:val="20"/>
                <w:szCs w:val="20"/>
                <w:lang w:val="en-GB"/>
              </w:rPr>
              <w:t xml:space="preserve"> is a priority species and </w:t>
            </w:r>
            <w:r w:rsidRPr="00E875A1">
              <w:rPr>
                <w:rFonts w:asciiTheme="minorHAnsi" w:hAnsiTheme="minorHAnsi" w:cstheme="minorHAnsi"/>
                <w:i/>
                <w:sz w:val="20"/>
                <w:szCs w:val="20"/>
                <w:lang w:val="en-GB"/>
              </w:rPr>
              <w:t>O.</w:t>
            </w:r>
            <w:r w:rsidR="00FC20C4" w:rsidRPr="00E875A1">
              <w:rPr>
                <w:rFonts w:asciiTheme="minorHAnsi" w:hAnsiTheme="minorHAnsi" w:cstheme="minorHAnsi"/>
                <w:i/>
                <w:sz w:val="20"/>
                <w:szCs w:val="20"/>
                <w:lang w:val="en-GB"/>
              </w:rPr>
              <w:t xml:space="preserve"> edulis</w:t>
            </w:r>
            <w:r w:rsidR="00FC20C4" w:rsidRPr="00E875A1">
              <w:rPr>
                <w:rFonts w:asciiTheme="minorHAnsi" w:hAnsiTheme="minorHAnsi" w:cstheme="minorHAnsi"/>
                <w:sz w:val="20"/>
                <w:szCs w:val="20"/>
                <w:lang w:val="en-GB"/>
              </w:rPr>
              <w:t xml:space="preserve"> beds a priority marine feature (PMF) in Northern Ireland, used to underpin Marine Conservation Zones (MCZs). </w:t>
            </w:r>
          </w:p>
          <w:p w14:paraId="6F22DF97" w14:textId="77777777" w:rsidR="00FC20C4" w:rsidRPr="00E875A1" w:rsidRDefault="00FC20C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In Lough Foyle there are fisheries regulations in place for the Native oyster fishery but this feature is currently not protected under MPA designations due to transboundary issues regarding </w:t>
            </w:r>
            <w:r w:rsidRPr="00E875A1">
              <w:rPr>
                <w:rFonts w:asciiTheme="minorHAnsi" w:hAnsiTheme="minorHAnsi" w:cstheme="minorHAnsi"/>
                <w:sz w:val="20"/>
                <w:szCs w:val="20"/>
                <w:lang w:val="en-GB"/>
              </w:rPr>
              <w:lastRenderedPageBreak/>
              <w:t xml:space="preserve">ownership of the seabed. The Native oyster fishery was suspended in Lough Foyle from 01/02/2019-31/03/2019 in order to minimise impact from aquaculture. </w:t>
            </w:r>
          </w:p>
          <w:p w14:paraId="27E8A2B6" w14:textId="77777777" w:rsidR="00FC20C4" w:rsidRPr="00E875A1" w:rsidRDefault="00FC20C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In Strangford Lough, the known distribution of Native oyster in the subtidal area affords protection within the existing regulations of the SAC and the implementation of the Northern Ireland Habitat Action Plan for Sublittoral Sands and Gravels. An example is the introduction (2003) of a total ban on fishing via trawling and dredging within Strangford Lough. For the intertidal area strategic management is under development in order to continue to achieve the Strangford Lough ASSIs and SAC conservation objectives. DAERA works together with the Gangmasters and Labour Abuse Authority (GLAA) to report possible breaches of the ‘The Gangmasters (Licensing) Act 2004 in NI’ in order to manage unregulated shellfish harvesting (native oyster and periwinkle).</w:t>
            </w:r>
          </w:p>
          <w:p w14:paraId="22B6E787" w14:textId="77777777" w:rsidR="00FC20C4" w:rsidRPr="00E875A1" w:rsidRDefault="00FC20C4" w:rsidP="0061657C">
            <w:pPr>
              <w:spacing w:after="120" w:line="276" w:lineRule="auto"/>
              <w:ind w:right="-1"/>
              <w:jc w:val="both"/>
              <w:rPr>
                <w:rFonts w:asciiTheme="minorHAnsi" w:eastAsia="MS Mincho" w:hAnsiTheme="minorHAnsi" w:cstheme="minorHAnsi"/>
                <w:sz w:val="20"/>
                <w:szCs w:val="20"/>
                <w:lang w:val="en-GB"/>
              </w:rPr>
            </w:pPr>
            <w:r w:rsidRPr="00E875A1">
              <w:rPr>
                <w:rFonts w:asciiTheme="minorHAnsi" w:hAnsiTheme="minorHAnsi" w:cstheme="minorHAnsi"/>
                <w:sz w:val="20"/>
                <w:szCs w:val="20"/>
                <w:lang w:val="en-GB"/>
              </w:rPr>
              <w:t>DAERA and Loughs agency continuously assess the population dynamics in both Strangford Lough and Lough Foyle and can introduce new fishing regulations if required. Licensed aquaculture in Northern Ireland is administered by DAERA under Fisheries Act (Northern Ireland) 1966. Exception – Development and licensing of aquaculture and shellfisheries in Lough Foyle and Carlingford Lough.</w:t>
            </w:r>
          </w:p>
          <w:p w14:paraId="5DDCDD7D" w14:textId="77777777" w:rsidR="007F65B1" w:rsidRPr="00E875A1" w:rsidRDefault="00AC2B5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To date there are no known eradication methods and there are limited control procedures for the parasite </w:t>
            </w:r>
            <w:proofErr w:type="spellStart"/>
            <w:r w:rsidRPr="00E875A1">
              <w:rPr>
                <w:rFonts w:asciiTheme="minorHAnsi" w:hAnsiTheme="minorHAnsi" w:cstheme="minorHAnsi"/>
                <w:i/>
                <w:iCs/>
                <w:sz w:val="20"/>
                <w:szCs w:val="20"/>
                <w:lang w:val="en-GB"/>
              </w:rPr>
              <w:t>Bonamia</w:t>
            </w:r>
            <w:proofErr w:type="spellEnd"/>
            <w:r w:rsidRPr="00E875A1">
              <w:rPr>
                <w:rFonts w:asciiTheme="minorHAnsi" w:hAnsiTheme="minorHAnsi" w:cstheme="minorHAnsi"/>
                <w:i/>
                <w:iCs/>
                <w:sz w:val="20"/>
                <w:szCs w:val="20"/>
                <w:lang w:val="en-GB"/>
              </w:rPr>
              <w:t xml:space="preserve"> </w:t>
            </w:r>
            <w:proofErr w:type="spellStart"/>
            <w:r w:rsidRPr="00E875A1">
              <w:rPr>
                <w:rFonts w:asciiTheme="minorHAnsi" w:hAnsiTheme="minorHAnsi" w:cstheme="minorHAnsi"/>
                <w:i/>
                <w:iCs/>
                <w:sz w:val="20"/>
                <w:szCs w:val="20"/>
                <w:lang w:val="en-GB"/>
              </w:rPr>
              <w:t>ostreae</w:t>
            </w:r>
            <w:proofErr w:type="spellEnd"/>
            <w:r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{"citationItems":[{"id":"ITEM-1","itemData":{"DOI":"10.1093/icesjms/fst234","abstract":"The Irish Sea and surrounding regions are a rich source of shellfish production as a result of captive fishing and aquaculture. Key species produced include lobsters (Homarus gammarus), edible crabs (Cancer pagurus), langoustines (Nephrops norvegicus), flat oysters (Ostrea edulis), cockles (Cerestoderma edule) and blue mussels (Mytilus edulis). The role played by infectious disease in limiting the sustainability of the production of these species is largely neglected. This review summarizes our knowledge of the key diseases of commercially important crustaceans and bivalve molluscs and attempts to determine their role in limiting the population of animals available for food production both at present and in the future. It shows that the key diseases threatening the sustainability of shellfish production are bitter crab disease in langoustines and edible crabs, and a wide range of diseases caused by micro- and macro-parasites in some bivalve molluscs including oysters and cockles. Oceanographic models are also employed to predict how changes in climate over the next half century may affect these key diseases and their hosts as found in the Irish Sea. It is concluded that the paucity of information on the potential transfer of some disease agents in pelagic larval stages of hosts and vectors is a major hurdle in predicting how some changes in environmental conditions may influence the prevalence and severity of shellfish diseases in coming years. © 2014 International Council for the Exploration of the Sea 2014. All rights reserved.","author":[{"dropping-particle":"","family":"Rowley","given":"A.F.","non-dropping-particle":"","parse-names":false,"suffix":""},{"dropping-particle":"","family":"Cross","given":"M.E.","non-dropping-particle":"","parse-names":false,"suffix":""},{"dropping-particle":"","family":"Culloty","given":"S.C.","non-dropping-particle":"","parse-names":false,"suffix":""},{"dropping-particle":"","family":"Lynch","given":"S.A.","non-dropping-particle":"","parse-names":false,"suffix":""},{"dropping-particle":"","family":"Mackenzie","given":"C.L.","non-dropping-particle":"","parse-names":false,"suffix":""},{"dropping-particle":"","family":"Morgan","given":"E.","non-dropping-particle":"","parse-names":false,"suffix":""},{"dropping-particle":"","family":"O'Riordan","given":"R.M.","non-dropping-particle":"","parse-names":false,"suffix":""},{"dropping-particle":"","family":"Robins","given":"P.E.","non-dropping-particle":"","parse-names":false,"suffix":""},{"dropping-particle":"","family":"Smith","given":"A.L.","non-dropping-particle":"","parse-names":false,"suffix":""},{"dropping-particle":"","family":"Thrupp","given":"T.J.","non-dropping-particle":"","parse-names":false,"suffix":""},{"dropping-particle":"","family":"Wootton","given":"E.C.","non-dropping-particle":"","parse-names":false,"suffix":""},{"dropping-particle":"","family":"Malham","given":"S.K.","non-dropping-particle":"","parse-names":false,"suffix":""}],"container-title":"ICES Journal of Marine Science","id":"ITEM-1","issue":"4","issued":{"date-parts":[["2014"]]},"page":"741-759","title":"The potential impact of climate change on the infectious diseases of commercially important shellfish populations in the Irish Sea - A review","type":"article-journal","volume":"71"},"uris":["http://www.mendeley.com/documents/?uuid=62fe8837-3025-3300-a396-f0ea13dce154"]}],"mendeley":{"formattedCitation":"(Rowley et al. 2014)","plainTextFormattedCitation":"(Rowley et al. 2014)","previouslyFormattedCitation":"(Rowley et al. 2014)"},"properties":{"noteIndex":0},"schema":"https://github.com/citation-style-language/schema/raw/master/csl-citation.json"}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(Rowley et al. 2014)</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xml:space="preserve">. Climate change may </w:t>
            </w:r>
            <w:r w:rsidR="00030B63" w:rsidRPr="00E875A1">
              <w:rPr>
                <w:rFonts w:asciiTheme="minorHAnsi" w:hAnsiTheme="minorHAnsi" w:cstheme="minorHAnsi"/>
                <w:sz w:val="20"/>
                <w:szCs w:val="20"/>
                <w:lang w:val="en-GB"/>
              </w:rPr>
              <w:t xml:space="preserve">affect prevalence and severity of shellfish diseases in the Irish Sea and associated regions. For </w:t>
            </w:r>
            <w:proofErr w:type="spellStart"/>
            <w:r w:rsidR="00030B63" w:rsidRPr="00E875A1">
              <w:rPr>
                <w:rFonts w:asciiTheme="minorHAnsi" w:hAnsiTheme="minorHAnsi" w:cstheme="minorHAnsi"/>
                <w:i/>
                <w:iCs/>
                <w:sz w:val="20"/>
                <w:szCs w:val="20"/>
                <w:lang w:val="en-GB"/>
              </w:rPr>
              <w:t>Bonamia</w:t>
            </w:r>
            <w:proofErr w:type="spellEnd"/>
            <w:r w:rsidR="00030B63" w:rsidRPr="00E875A1">
              <w:rPr>
                <w:rFonts w:asciiTheme="minorHAnsi" w:hAnsiTheme="minorHAnsi" w:cstheme="minorHAnsi"/>
                <w:i/>
                <w:iCs/>
                <w:sz w:val="20"/>
                <w:szCs w:val="20"/>
                <w:lang w:val="en-GB"/>
              </w:rPr>
              <w:t xml:space="preserve"> </w:t>
            </w:r>
            <w:proofErr w:type="spellStart"/>
            <w:r w:rsidR="00030B63" w:rsidRPr="00E875A1">
              <w:rPr>
                <w:rFonts w:asciiTheme="minorHAnsi" w:hAnsiTheme="minorHAnsi" w:cstheme="minorHAnsi"/>
                <w:i/>
                <w:iCs/>
                <w:sz w:val="20"/>
                <w:szCs w:val="20"/>
                <w:lang w:val="en-GB"/>
              </w:rPr>
              <w:t>ostreae</w:t>
            </w:r>
            <w:proofErr w:type="spellEnd"/>
            <w:r w:rsidR="00030B63" w:rsidRPr="00E875A1">
              <w:rPr>
                <w:rFonts w:asciiTheme="minorHAnsi" w:hAnsiTheme="minorHAnsi" w:cstheme="minorHAnsi"/>
                <w:sz w:val="20"/>
                <w:szCs w:val="20"/>
                <w:lang w:val="en-GB"/>
              </w:rPr>
              <w:t xml:space="preserve"> in the flat oyster </w:t>
            </w:r>
            <w:r w:rsidR="00EB2B04" w:rsidRPr="00E875A1">
              <w:rPr>
                <w:rFonts w:asciiTheme="minorHAnsi" w:hAnsiTheme="minorHAnsi" w:cstheme="minorHAnsi"/>
                <w:i/>
                <w:iCs/>
                <w:sz w:val="20"/>
                <w:szCs w:val="20"/>
                <w:lang w:val="en-GB"/>
              </w:rPr>
              <w:t>O.</w:t>
            </w:r>
            <w:r w:rsidR="00030B63" w:rsidRPr="00E875A1">
              <w:rPr>
                <w:rFonts w:asciiTheme="minorHAnsi" w:hAnsiTheme="minorHAnsi" w:cstheme="minorHAnsi"/>
                <w:i/>
                <w:iCs/>
                <w:sz w:val="20"/>
                <w:szCs w:val="20"/>
                <w:lang w:val="en-GB"/>
              </w:rPr>
              <w:t xml:space="preserve"> edulis</w:t>
            </w:r>
            <w:r w:rsidR="00030B63" w:rsidRPr="00E875A1">
              <w:rPr>
                <w:rFonts w:asciiTheme="minorHAnsi" w:hAnsiTheme="minorHAnsi" w:cstheme="minorHAnsi"/>
                <w:sz w:val="20"/>
                <w:szCs w:val="20"/>
                <w:lang w:val="en-GB"/>
              </w:rPr>
              <w:t xml:space="preserve"> the following implications have been identified:</w:t>
            </w:r>
            <w:r w:rsidR="00030B63" w:rsidRPr="00E875A1">
              <w:rPr>
                <w:rFonts w:asciiTheme="minorHAnsi" w:hAnsiTheme="minorHAnsi" w:cstheme="minorHAnsi"/>
                <w:lang w:val="en-GB"/>
              </w:rPr>
              <w:t xml:space="preserve"> </w:t>
            </w:r>
            <w:r w:rsidR="00030B63" w:rsidRPr="00E875A1">
              <w:rPr>
                <w:rFonts w:asciiTheme="minorHAnsi" w:hAnsiTheme="minorHAnsi" w:cstheme="minorHAnsi"/>
                <w:sz w:val="20"/>
                <w:szCs w:val="20"/>
                <w:lang w:val="en-GB"/>
              </w:rPr>
              <w:t>Mortality correlated with higher seawater temperature and lower seawater salinities; and oysters are more susceptible to infection in seasons with reduced food availability </w:t>
            </w:r>
            <w:r w:rsidR="006B3EDD" w:rsidRPr="00E875A1">
              <w:rPr>
                <w:rFonts w:asciiTheme="minorHAnsi" w:hAnsiTheme="minorHAnsi" w:cstheme="minorHAnsi"/>
                <w:sz w:val="20"/>
                <w:szCs w:val="20"/>
                <w:lang w:val="en-GB"/>
              </w:rPr>
              <w:fldChar w:fldCharType="begin" w:fldLock="1"/>
            </w:r>
            <w:r w:rsidRPr="00E875A1">
              <w:rPr>
                <w:rFonts w:asciiTheme="minorHAnsi" w:hAnsiTheme="minorHAnsi" w:cstheme="minorHAnsi"/>
                <w:sz w:val="20"/>
                <w:szCs w:val="20"/>
                <w:lang w:val="en-GB"/>
              </w:rPr>
              <w:instrText>ADDIN CSL_CITATION {"citationItems":[{"id":"ITEM-1","itemData":{"DOI":"10.1093/icesjms/fst234","abstract":"The Irish Sea and surrounding regions are a rich source of shellfish production as a result of captive fishing and aquaculture. Key species produced include lobsters (Homarus gammarus), edible crabs (Cancer pagurus), langoustines (Nephrops norvegicus), flat oysters (Ostrea edulis), cockles (Cerestoderma edule) and blue mussels (Mytilus edulis). The role played by infectious disease in limiting the sustainability of the production of these species is largely neglected. This review summarizes our knowledge of the key diseases of commercially important crustaceans and bivalve molluscs and attempts to determine their role in limiting the population of animals available for food production both at present and in the future. It shows that the key diseases threatening the sustainability of shellfish production are bitter crab disease in langoustines and edible crabs, and a wide range of diseases caused by micro- and macro-parasites in some bivalve molluscs including oysters and cockles. Oceanographic models are also employed to predict how changes in climate over the next half century may affect these key diseases and their hosts as found in the Irish Sea. It is concluded that the paucity of information on the potential transfer of some disease agents in pelagic larval stages of hosts and vectors is a major hurdle in predicting how some changes in environmental conditions may influence the prevalence and severity of shellfish diseases in coming years. © 2014 International Council for the Exploration of the Sea 2014. All rights reserved.","author":[{"dropping-particle":"","family":"Rowley","given":"A.F.","non-dropping-particle":"","parse-names":false,"suffix":""},{"dropping-particle":"","family":"Cross","given":"M.E.","non-dropping-particle":"","parse-names":false,"suffix":""},{"dropping-particle":"","family":"Culloty","given":"S.C.","non-dropping-particle":"","parse-names":false,"suffix":""},{"dropping-particle":"","family":"Lynch","given":"S.A.","non-dropping-particle":"","parse-names":false,"suffix":""},{"dropping-particle":"","family":"Mackenzie","given":"C.L.","non-dropping-particle":"","parse-names":false,"suffix":""},{"dropping-particle":"","family":"Morgan","given":"E.","non-dropping-particle":"","parse-names":false,"suffix":""},{"dropping-particle":"","family":"O'Riordan","given":"R.M.","non-dropping-particle":"","parse-names":false,"suffix":""},{"dropping-particle":"","family":"Robins","given":"P.E.","non-dropping-particle":"","parse-names":false,"suffix":""},{"dropping-particle":"","family":"Smith","given":"A.L.","non-dropping-particle":"","parse-names":false,"suffix":""},{"dropping-particle":"","family":"Thrupp","given":"T.J.","non-dropping-particle":"","parse-names":false,"suffix":""},{"dropping-particle":"","family":"Wootton","given":"E.C.","non-dropping-particle":"","parse-names":false,"suffix":""},{"dropping-particle":"","family":"Malham","given":"S.K.","non-dropping-particle":"","parse-names":false,"suffix":""}],"container-title":"ICES Journal of Marine Science","id":"ITEM-1","issue":"4","issued":{"date-parts":[["2014"]]},"page":"741-759","title":"The potential impact of climate change on the infectious diseases of commercially important shellfish populations in the Irish Sea - A review","type":"article-journal","volume":"71"},"uris":["http://www.mendeley.com/documents/?uuid=62fe8837-3025-3300-a396-f0ea13dce154"]}],"mendeley":{"formattedCitation":"(Rowley et al. 2014)","plainTextFormattedCitation":"(Rowley et al. 2014)","previouslyFormattedCitation":"(Rowley et al. 2014)"},"properties":{"noteIndex":0},"schema":"https://github.com/citation-style-language/schema/raw/master/csl-citation.json"}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030B63" w:rsidRPr="00E875A1">
              <w:rPr>
                <w:rFonts w:asciiTheme="minorHAnsi" w:hAnsiTheme="minorHAnsi" w:cstheme="minorHAnsi"/>
                <w:noProof/>
                <w:sz w:val="20"/>
                <w:szCs w:val="20"/>
                <w:lang w:val="en-GB"/>
              </w:rPr>
              <w:t>(Rowley et al. 2014)</w:t>
            </w:r>
            <w:r w:rsidR="006B3EDD" w:rsidRPr="00E875A1">
              <w:rPr>
                <w:rFonts w:asciiTheme="minorHAnsi" w:hAnsiTheme="minorHAnsi" w:cstheme="minorHAnsi"/>
                <w:sz w:val="20"/>
                <w:szCs w:val="20"/>
                <w:lang w:val="en-GB"/>
              </w:rPr>
              <w:fldChar w:fldCharType="end"/>
            </w:r>
            <w:r w:rsidR="00030B63" w:rsidRPr="00E875A1">
              <w:rPr>
                <w:rFonts w:asciiTheme="minorHAnsi" w:hAnsiTheme="minorHAnsi" w:cstheme="minorHAnsi"/>
                <w:sz w:val="20"/>
                <w:szCs w:val="20"/>
                <w:lang w:val="en-GB"/>
              </w:rPr>
              <w:t>.</w:t>
            </w:r>
          </w:p>
          <w:p w14:paraId="7D29EE21" w14:textId="77777777" w:rsidR="00DB1AAC" w:rsidRPr="00E875A1" w:rsidRDefault="00DB1AAC"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A number of potential ecosystem restoration and enhancement initiatives have been proposed for Strangford Lough including native oyster beds.</w:t>
            </w:r>
          </w:p>
          <w:p w14:paraId="4CA17381" w14:textId="77777777" w:rsidR="52BD1B97" w:rsidRPr="00E875A1" w:rsidRDefault="52BD1B97" w:rsidP="0061657C">
            <w:pPr>
              <w:spacing w:after="120" w:line="276" w:lineRule="auto"/>
              <w:ind w:right="-1"/>
              <w:jc w:val="both"/>
              <w:rPr>
                <w:rFonts w:asciiTheme="minorHAnsi" w:eastAsia="Calibri" w:hAnsiTheme="minorHAnsi" w:cstheme="minorHAnsi"/>
                <w:color w:val="000000" w:themeColor="text1"/>
                <w:sz w:val="20"/>
                <w:szCs w:val="20"/>
                <w:u w:val="single"/>
                <w:lang w:val="en-GB"/>
              </w:rPr>
            </w:pPr>
            <w:r w:rsidRPr="00E875A1">
              <w:rPr>
                <w:rFonts w:asciiTheme="minorHAnsi" w:eastAsia="Calibri" w:hAnsiTheme="minorHAnsi" w:cstheme="minorHAnsi"/>
                <w:color w:val="000000" w:themeColor="text1"/>
                <w:sz w:val="20"/>
                <w:szCs w:val="20"/>
                <w:u w:val="single"/>
                <w:lang w:val="en-GB"/>
              </w:rPr>
              <w:t>French waters (Channel coasts)</w:t>
            </w:r>
          </w:p>
          <w:p w14:paraId="68D8FE18" w14:textId="77777777" w:rsidR="52BD1B97" w:rsidRPr="00E875A1" w:rsidRDefault="52BD1B97" w:rsidP="0061657C">
            <w:pPr>
              <w:spacing w:after="120" w:line="276" w:lineRule="auto"/>
              <w:ind w:right="-1"/>
              <w:jc w:val="both"/>
              <w:rPr>
                <w:rFonts w:asciiTheme="minorHAnsi" w:eastAsia="Calibri" w:hAnsiTheme="minorHAnsi" w:cstheme="minorHAnsi"/>
                <w:color w:val="000000" w:themeColor="text1"/>
                <w:sz w:val="20"/>
                <w:szCs w:val="20"/>
                <w:lang w:val="en-GB"/>
              </w:rPr>
            </w:pPr>
            <w:r w:rsidRPr="00E875A1">
              <w:rPr>
                <w:rFonts w:asciiTheme="minorHAnsi" w:eastAsia="Calibri" w:hAnsiTheme="minorHAnsi" w:cstheme="minorHAnsi"/>
                <w:color w:val="000000" w:themeColor="text1"/>
                <w:sz w:val="20"/>
                <w:szCs w:val="20"/>
                <w:lang w:val="en-GB"/>
              </w:rPr>
              <w:t xml:space="preserve">In France, </w:t>
            </w:r>
            <w:r w:rsidR="44750386" w:rsidRPr="00E875A1">
              <w:rPr>
                <w:rFonts w:asciiTheme="minorHAnsi" w:eastAsia="Calibri" w:hAnsiTheme="minorHAnsi" w:cstheme="minorHAnsi"/>
                <w:color w:val="000000" w:themeColor="text1"/>
                <w:sz w:val="20"/>
                <w:szCs w:val="20"/>
                <w:lang w:val="en-GB"/>
              </w:rPr>
              <w:t xml:space="preserve">the </w:t>
            </w:r>
            <w:r w:rsidRPr="00E875A1">
              <w:rPr>
                <w:rFonts w:asciiTheme="minorHAnsi" w:eastAsia="Calibri" w:hAnsiTheme="minorHAnsi" w:cstheme="minorHAnsi"/>
                <w:color w:val="000000" w:themeColor="text1"/>
                <w:sz w:val="20"/>
                <w:szCs w:val="20"/>
                <w:lang w:val="en-GB"/>
              </w:rPr>
              <w:t>recover</w:t>
            </w:r>
            <w:r w:rsidR="70761BD6" w:rsidRPr="00E875A1">
              <w:rPr>
                <w:rFonts w:asciiTheme="minorHAnsi" w:eastAsia="Calibri" w:hAnsiTheme="minorHAnsi" w:cstheme="minorHAnsi"/>
                <w:color w:val="000000" w:themeColor="text1"/>
                <w:sz w:val="20"/>
                <w:szCs w:val="20"/>
                <w:lang w:val="en-GB"/>
              </w:rPr>
              <w:t>y</w:t>
            </w:r>
            <w:r w:rsidRPr="00E875A1">
              <w:rPr>
                <w:rFonts w:asciiTheme="minorHAnsi" w:eastAsia="Calibri" w:hAnsiTheme="minorHAnsi" w:cstheme="minorHAnsi"/>
                <w:color w:val="000000" w:themeColor="text1"/>
                <w:sz w:val="20"/>
                <w:szCs w:val="20"/>
                <w:lang w:val="en-GB"/>
              </w:rPr>
              <w:t xml:space="preserve"> of flat oyster beds, </w:t>
            </w:r>
            <w:r w:rsidR="2AB74792" w:rsidRPr="00E875A1">
              <w:rPr>
                <w:rFonts w:asciiTheme="minorHAnsi" w:eastAsia="Calibri" w:hAnsiTheme="minorHAnsi" w:cstheme="minorHAnsi"/>
                <w:color w:val="000000" w:themeColor="text1"/>
                <w:sz w:val="20"/>
                <w:szCs w:val="20"/>
                <w:lang w:val="en-GB"/>
              </w:rPr>
              <w:t>wherever</w:t>
            </w:r>
            <w:r w:rsidRPr="00E875A1">
              <w:rPr>
                <w:rFonts w:asciiTheme="minorHAnsi" w:eastAsia="Calibri" w:hAnsiTheme="minorHAnsi" w:cstheme="minorHAnsi"/>
                <w:color w:val="000000" w:themeColor="text1"/>
                <w:sz w:val="20"/>
                <w:szCs w:val="20"/>
                <w:lang w:val="en-GB"/>
              </w:rPr>
              <w:t xml:space="preserve"> they </w:t>
            </w:r>
            <w:r w:rsidR="5C4C3BAB" w:rsidRPr="00E875A1">
              <w:rPr>
                <w:rFonts w:asciiTheme="minorHAnsi" w:eastAsia="Calibri" w:hAnsiTheme="minorHAnsi" w:cstheme="minorHAnsi"/>
                <w:color w:val="000000" w:themeColor="text1"/>
                <w:sz w:val="20"/>
                <w:szCs w:val="20"/>
                <w:lang w:val="en-GB"/>
              </w:rPr>
              <w:t>are, appears</w:t>
            </w:r>
            <w:r w:rsidRPr="00E875A1">
              <w:rPr>
                <w:rFonts w:asciiTheme="minorHAnsi" w:eastAsia="Calibri" w:hAnsiTheme="minorHAnsi" w:cstheme="minorHAnsi"/>
                <w:color w:val="000000" w:themeColor="text1"/>
                <w:sz w:val="20"/>
                <w:szCs w:val="20"/>
                <w:lang w:val="en-GB"/>
              </w:rPr>
              <w:t xml:space="preserve"> to be impossible without any conservation measures, regulation rules and restauration projects. Several measures and first results will be available in the final report of the FOREVER project (</w:t>
            </w:r>
            <w:proofErr w:type="spellStart"/>
            <w:r w:rsidRPr="00E875A1">
              <w:rPr>
                <w:rFonts w:asciiTheme="minorHAnsi" w:eastAsia="Calibri" w:hAnsiTheme="minorHAnsi" w:cstheme="minorHAnsi"/>
                <w:color w:val="000000" w:themeColor="text1"/>
                <w:sz w:val="20"/>
                <w:szCs w:val="20"/>
                <w:lang w:val="en-GB"/>
              </w:rPr>
              <w:t>Pouvreau</w:t>
            </w:r>
            <w:proofErr w:type="spellEnd"/>
            <w:r w:rsidRPr="00E875A1">
              <w:rPr>
                <w:rFonts w:asciiTheme="minorHAnsi" w:eastAsia="Calibri" w:hAnsiTheme="minorHAnsi" w:cstheme="minorHAnsi"/>
                <w:color w:val="000000" w:themeColor="text1"/>
                <w:sz w:val="20"/>
                <w:szCs w:val="20"/>
                <w:lang w:val="en-GB"/>
              </w:rPr>
              <w:t xml:space="preserve"> et al., in prep.)</w:t>
            </w:r>
          </w:p>
          <w:p w14:paraId="6798BD93" w14:textId="77777777" w:rsidR="005C5F37" w:rsidRPr="00E875A1" w:rsidRDefault="005C5F37" w:rsidP="0061657C">
            <w:pPr>
              <w:spacing w:after="120" w:line="276" w:lineRule="auto"/>
              <w:ind w:right="-1"/>
              <w:jc w:val="both"/>
              <w:rPr>
                <w:rFonts w:asciiTheme="minorHAnsi" w:eastAsia="Calibri" w:hAnsiTheme="minorHAnsi" w:cstheme="minorHAnsi"/>
                <w:color w:val="000000" w:themeColor="text1"/>
                <w:sz w:val="20"/>
                <w:szCs w:val="20"/>
                <w:lang w:val="en-GB"/>
              </w:rPr>
            </w:pPr>
          </w:p>
          <w:p w14:paraId="69ADAEF4" w14:textId="77777777" w:rsidR="00F56986" w:rsidRPr="00E875A1" w:rsidRDefault="00F56986" w:rsidP="0061657C">
            <w:pPr>
              <w:spacing w:after="120" w:line="276" w:lineRule="auto"/>
              <w:ind w:right="-1"/>
              <w:jc w:val="both"/>
              <w:rPr>
                <w:rFonts w:asciiTheme="minorHAnsi" w:hAnsiTheme="minorHAnsi" w:cstheme="minorHAnsi"/>
                <w:b/>
                <w:bCs/>
                <w:color w:val="000000" w:themeColor="text1"/>
                <w:sz w:val="20"/>
                <w:szCs w:val="20"/>
                <w:lang w:val="en-GB"/>
              </w:rPr>
            </w:pPr>
            <w:r w:rsidRPr="00E875A1">
              <w:rPr>
                <w:rFonts w:asciiTheme="minorHAnsi" w:hAnsiTheme="minorHAnsi" w:cstheme="minorHAnsi"/>
                <w:b/>
                <w:bCs/>
                <w:color w:val="000000" w:themeColor="text1"/>
                <w:sz w:val="20"/>
                <w:szCs w:val="20"/>
                <w:lang w:val="en-GB"/>
              </w:rPr>
              <w:t>Region IV</w:t>
            </w:r>
          </w:p>
          <w:p w14:paraId="471DBED3" w14:textId="77777777" w:rsidR="00F56986" w:rsidRPr="00E875A1" w:rsidRDefault="00910087" w:rsidP="0061657C">
            <w:pPr>
              <w:spacing w:after="120" w:line="276" w:lineRule="auto"/>
              <w:ind w:right="-1"/>
              <w:jc w:val="both"/>
              <w:rPr>
                <w:rFonts w:asciiTheme="minorHAnsi" w:eastAsia="Calibri" w:hAnsiTheme="minorHAnsi" w:cstheme="minorHAnsi"/>
                <w:color w:val="000000" w:themeColor="text1"/>
                <w:sz w:val="20"/>
                <w:szCs w:val="20"/>
                <w:u w:val="single"/>
                <w:lang w:val="en-GB"/>
              </w:rPr>
            </w:pPr>
            <w:r w:rsidRPr="00E875A1">
              <w:rPr>
                <w:rFonts w:asciiTheme="minorHAnsi" w:eastAsia="Calibri" w:hAnsiTheme="minorHAnsi" w:cstheme="minorHAnsi"/>
                <w:color w:val="000000" w:themeColor="text1"/>
                <w:sz w:val="20"/>
                <w:szCs w:val="20"/>
                <w:u w:val="single"/>
                <w:lang w:val="en-GB"/>
              </w:rPr>
              <w:t>France waters (</w:t>
            </w:r>
            <w:proofErr w:type="spellStart"/>
            <w:r w:rsidRPr="00E875A1">
              <w:rPr>
                <w:rFonts w:asciiTheme="minorHAnsi" w:eastAsia="Calibri" w:hAnsiTheme="minorHAnsi" w:cstheme="minorHAnsi"/>
                <w:color w:val="000000" w:themeColor="text1"/>
                <w:sz w:val="20"/>
                <w:szCs w:val="20"/>
                <w:u w:val="single"/>
                <w:lang w:val="en-GB"/>
              </w:rPr>
              <w:t>Iroise</w:t>
            </w:r>
            <w:proofErr w:type="spellEnd"/>
            <w:r w:rsidRPr="00E875A1">
              <w:rPr>
                <w:rFonts w:asciiTheme="minorHAnsi" w:eastAsia="Calibri" w:hAnsiTheme="minorHAnsi" w:cstheme="minorHAnsi"/>
                <w:color w:val="000000" w:themeColor="text1"/>
                <w:sz w:val="20"/>
                <w:szCs w:val="20"/>
                <w:u w:val="single"/>
                <w:lang w:val="en-GB"/>
              </w:rPr>
              <w:t xml:space="preserve"> sea and Atlantic coasts)</w:t>
            </w:r>
          </w:p>
          <w:p w14:paraId="5B2E8BFA" w14:textId="77777777" w:rsidR="00BB4EE7" w:rsidRPr="00E875A1" w:rsidRDefault="00910087" w:rsidP="0061657C">
            <w:pPr>
              <w:spacing w:after="120" w:line="276" w:lineRule="auto"/>
              <w:ind w:right="-1"/>
              <w:jc w:val="both"/>
              <w:rPr>
                <w:rFonts w:asciiTheme="minorHAnsi" w:hAnsiTheme="minorHAnsi" w:cstheme="minorHAnsi"/>
                <w:color w:val="000000" w:themeColor="text1"/>
                <w:sz w:val="20"/>
                <w:szCs w:val="20"/>
                <w:highlight w:val="yellow"/>
                <w:lang w:val="en-GB"/>
              </w:rPr>
            </w:pPr>
            <w:r w:rsidRPr="00E875A1">
              <w:rPr>
                <w:rFonts w:asciiTheme="minorHAnsi" w:eastAsia="Calibri" w:hAnsiTheme="minorHAnsi" w:cstheme="minorHAnsi"/>
                <w:color w:val="000000" w:themeColor="text1"/>
                <w:sz w:val="20"/>
                <w:szCs w:val="20"/>
                <w:lang w:val="en-GB"/>
              </w:rPr>
              <w:t>The same remark made for region III holds true for region IV in France.</w:t>
            </w:r>
            <w:r w:rsidR="55C1C1AD" w:rsidRPr="00E875A1">
              <w:rPr>
                <w:rFonts w:asciiTheme="minorHAnsi" w:hAnsiTheme="minorHAnsi" w:cstheme="minorHAnsi"/>
                <w:color w:val="000000" w:themeColor="text1"/>
                <w:sz w:val="20"/>
                <w:szCs w:val="20"/>
                <w:highlight w:val="yellow"/>
                <w:lang w:val="en-GB"/>
              </w:rPr>
              <w:t xml:space="preserve"> </w:t>
            </w:r>
          </w:p>
        </w:tc>
      </w:tr>
      <w:tr w:rsidR="001D618C" w:rsidRPr="00E875A1" w14:paraId="0A4BF2C9" w14:textId="77777777" w:rsidTr="003821B0">
        <w:tc>
          <w:tcPr>
            <w:tcW w:w="774" w:type="pct"/>
            <w:hideMark/>
          </w:tcPr>
          <w:p w14:paraId="203D5820" w14:textId="77777777" w:rsidR="001D618C" w:rsidRPr="00E875A1" w:rsidRDefault="001D618C" w:rsidP="00D57B44">
            <w:pPr>
              <w:spacing w:after="120"/>
              <w:ind w:right="-1"/>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lastRenderedPageBreak/>
              <w:t>Knowledge gaps (additional information)</w:t>
            </w:r>
          </w:p>
        </w:tc>
        <w:tc>
          <w:tcPr>
            <w:tcW w:w="4226" w:type="pct"/>
          </w:tcPr>
          <w:p w14:paraId="6C6A888F" w14:textId="77777777" w:rsidR="008A63B5" w:rsidRPr="00E875A1" w:rsidRDefault="008A63B5"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 xml:space="preserve">Gaps identified by </w:t>
            </w:r>
            <w:r w:rsidR="006B3EDD" w:rsidRPr="00E875A1">
              <w:rPr>
                <w:rFonts w:asciiTheme="minorHAnsi" w:hAnsiTheme="minorHAnsi" w:cstheme="minorHAnsi"/>
                <w:sz w:val="20"/>
                <w:szCs w:val="20"/>
                <w:lang w:val="en-GB"/>
              </w:rPr>
              <w:fldChar w:fldCharType="begin" w:fldLock="1"/>
            </w:r>
            <w:r w:rsidR="00910087" w:rsidRPr="00E875A1">
              <w:rPr>
                <w:rFonts w:asciiTheme="minorHAnsi" w:hAnsiTheme="minorHAnsi" w:cstheme="minorHAnsi"/>
                <w:sz w:val="20"/>
                <w:szCs w:val="20"/>
                <w:lang w:val="en-GB"/>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(Allison 2019)</w:t>
            </w:r>
            <w:r w:rsidR="006B3EDD" w:rsidRPr="00E875A1">
              <w:rPr>
                <w:rFonts w:asciiTheme="minorHAnsi" w:hAnsiTheme="minorHAnsi" w:cstheme="minorHAnsi"/>
                <w:sz w:val="20"/>
                <w:szCs w:val="20"/>
                <w:lang w:val="en-GB"/>
              </w:rPr>
              <w:fldChar w:fldCharType="end"/>
            </w:r>
          </w:p>
          <w:p w14:paraId="4E05B3FC" w14:textId="77777777" w:rsidR="00C64F01" w:rsidRPr="00E875A1" w:rsidRDefault="00910087" w:rsidP="0061657C">
            <w:pPr>
              <w:pStyle w:val="ListParagraph"/>
              <w:numPr>
                <w:ilvl w:val="0"/>
                <w:numId w:val="11"/>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Documented evidence on the critical weight (g) and size (mm) of substratum (m</w:t>
            </w:r>
            <w:r w:rsidRPr="00E875A1">
              <w:rPr>
                <w:rFonts w:asciiTheme="minorHAnsi" w:hAnsiTheme="minorHAnsi" w:cstheme="minorHAnsi"/>
                <w:sz w:val="20"/>
                <w:szCs w:val="20"/>
                <w:vertAlign w:val="superscript"/>
              </w:rPr>
              <w:t>2</w:t>
            </w:r>
            <w:r w:rsidRPr="00E875A1">
              <w:rPr>
                <w:rFonts w:asciiTheme="minorHAnsi" w:hAnsiTheme="minorHAnsi" w:cstheme="minorHAnsi"/>
                <w:sz w:val="20"/>
                <w:szCs w:val="20"/>
              </w:rPr>
              <w:t xml:space="preserve">) needed to ensure successful settlement and recruitment is lacking in the literature </w:t>
            </w:r>
            <w:r w:rsidR="006B3EDD" w:rsidRPr="00E875A1">
              <w:rPr>
                <w:rFonts w:asciiTheme="minorHAnsi" w:hAnsiTheme="minorHAnsi" w:cstheme="minorHAnsi"/>
                <w:sz w:val="20"/>
                <w:szCs w:val="20"/>
              </w:rPr>
              <w:fldChar w:fldCharType="begin" w:fldLock="1"/>
            </w:r>
            <w:r w:rsidRPr="00E875A1">
              <w:rPr>
                <w:rFonts w:asciiTheme="minorHAnsi" w:hAnsiTheme="minorHAnsi" w:cstheme="minorHAnsi"/>
                <w:sz w:val="20"/>
                <w:szCs w:val="20"/>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006B3EDD" w:rsidRPr="00E875A1">
              <w:rPr>
                <w:rFonts w:asciiTheme="minorHAnsi" w:hAnsiTheme="minorHAnsi" w:cstheme="minorHAnsi"/>
                <w:sz w:val="20"/>
                <w:szCs w:val="20"/>
              </w:rPr>
              <w:fldChar w:fldCharType="separate"/>
            </w:r>
            <w:r w:rsidRPr="00E875A1">
              <w:rPr>
                <w:rFonts w:asciiTheme="minorHAnsi" w:hAnsiTheme="minorHAnsi" w:cstheme="minorHAnsi"/>
                <w:noProof/>
                <w:sz w:val="20"/>
                <w:szCs w:val="20"/>
              </w:rPr>
              <w:t>(Allison 2019)</w:t>
            </w:r>
            <w:r w:rsidR="006B3EDD" w:rsidRPr="00E875A1">
              <w:rPr>
                <w:rFonts w:asciiTheme="minorHAnsi" w:hAnsiTheme="minorHAnsi" w:cstheme="minorHAnsi"/>
                <w:sz w:val="20"/>
                <w:szCs w:val="20"/>
              </w:rPr>
              <w:fldChar w:fldCharType="end"/>
            </w:r>
          </w:p>
          <w:p w14:paraId="4BD6A2E3" w14:textId="77777777" w:rsidR="001D618C" w:rsidRPr="00E875A1" w:rsidRDefault="00910087" w:rsidP="0061657C">
            <w:pPr>
              <w:pStyle w:val="ListParagraph"/>
              <w:numPr>
                <w:ilvl w:val="0"/>
                <w:numId w:val="11"/>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understand the complexities and interactions of predators and competitors.</w:t>
            </w:r>
          </w:p>
          <w:p w14:paraId="0433BE3A" w14:textId="77777777" w:rsidR="00E32183" w:rsidRPr="00E875A1" w:rsidRDefault="00910087" w:rsidP="0061657C">
            <w:pPr>
              <w:pStyle w:val="ListParagraph"/>
              <w:numPr>
                <w:ilvl w:val="0"/>
                <w:numId w:val="11"/>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composition and suitability of settlement substratum: observations suggest that although settlement substratum is present, recruitment of younger cohorts is low and therefore the substratum itself may not be suitable due to structure, size, age or porosity</w:t>
            </w:r>
          </w:p>
          <w:p w14:paraId="50156FCA" w14:textId="77777777" w:rsidR="27DF191B" w:rsidRPr="00E875A1" w:rsidRDefault="00910087" w:rsidP="0061657C">
            <w:pPr>
              <w:pStyle w:val="ListParagraph"/>
              <w:numPr>
                <w:ilvl w:val="0"/>
                <w:numId w:val="11"/>
              </w:numPr>
              <w:spacing w:after="120" w:line="276" w:lineRule="auto"/>
              <w:ind w:right="-1"/>
              <w:rPr>
                <w:rFonts w:asciiTheme="minorHAnsi" w:eastAsiaTheme="minorEastAsia" w:hAnsiTheme="minorHAnsi" w:cstheme="minorHAnsi"/>
                <w:color w:val="000000" w:themeColor="text1"/>
                <w:sz w:val="20"/>
                <w:szCs w:val="20"/>
              </w:rPr>
            </w:pPr>
            <w:r w:rsidRPr="00E875A1">
              <w:rPr>
                <w:rFonts w:asciiTheme="minorHAnsi" w:eastAsia="Calibri" w:hAnsiTheme="minorHAnsi" w:cstheme="minorHAnsi"/>
                <w:color w:val="000000" w:themeColor="text1"/>
                <w:sz w:val="20"/>
                <w:szCs w:val="20"/>
              </w:rPr>
              <w:t>better identification of the role of environmental factors on recruitment and survival especially the effect of turbidity: many observations tend to show that recruitment and growth could be impeded by sedimentation</w:t>
            </w:r>
          </w:p>
          <w:p w14:paraId="616E857A" w14:textId="77777777" w:rsidR="00E32183" w:rsidRPr="00E875A1" w:rsidRDefault="00910087" w:rsidP="0061657C">
            <w:pPr>
              <w:pStyle w:val="ListParagraph"/>
              <w:numPr>
                <w:ilvl w:val="0"/>
                <w:numId w:val="11"/>
              </w:numPr>
              <w:spacing w:after="120" w:line="276" w:lineRule="auto"/>
              <w:ind w:right="-1"/>
              <w:rPr>
                <w:rFonts w:asciiTheme="minorHAnsi" w:eastAsiaTheme="minorEastAsia" w:hAnsiTheme="minorHAnsi" w:cstheme="minorHAnsi"/>
                <w:sz w:val="20"/>
                <w:szCs w:val="20"/>
              </w:rPr>
            </w:pPr>
            <w:r w:rsidRPr="00E875A1">
              <w:rPr>
                <w:rFonts w:asciiTheme="minorHAnsi" w:hAnsiTheme="minorHAnsi" w:cstheme="minorHAnsi"/>
                <w:sz w:val="20"/>
                <w:szCs w:val="20"/>
              </w:rPr>
              <w:t xml:space="preserve">Recruitment is a key-step in a recovery process: </w:t>
            </w:r>
          </w:p>
          <w:p w14:paraId="68038524" w14:textId="77777777" w:rsidR="00E32183" w:rsidRPr="00E875A1" w:rsidRDefault="00910087" w:rsidP="0061657C">
            <w:pPr>
              <w:pStyle w:val="ListParagraph"/>
              <w:numPr>
                <w:ilvl w:val="1"/>
                <w:numId w:val="11"/>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t>measure larval abundance and recruitment index over a longer period of time to reveal tendency and potential effect of recovery (</w:t>
            </w:r>
            <w:proofErr w:type="spellStart"/>
            <w:r w:rsidRPr="00E875A1">
              <w:rPr>
                <w:rFonts w:asciiTheme="minorHAnsi" w:hAnsiTheme="minorHAnsi" w:cstheme="minorHAnsi"/>
                <w:sz w:val="20"/>
                <w:szCs w:val="20"/>
              </w:rPr>
              <w:t>Pouvreau</w:t>
            </w:r>
            <w:proofErr w:type="spellEnd"/>
            <w:r w:rsidRPr="00E875A1">
              <w:rPr>
                <w:rFonts w:asciiTheme="minorHAnsi" w:hAnsiTheme="minorHAnsi" w:cstheme="minorHAnsi"/>
                <w:sz w:val="20"/>
                <w:szCs w:val="20"/>
              </w:rPr>
              <w:t xml:space="preserve"> et a., 2019)</w:t>
            </w:r>
          </w:p>
          <w:p w14:paraId="6A179E87" w14:textId="77777777" w:rsidR="00E32183" w:rsidRPr="00E875A1" w:rsidRDefault="00910087" w:rsidP="0061657C">
            <w:pPr>
              <w:pStyle w:val="ListParagraph"/>
              <w:numPr>
                <w:ilvl w:val="1"/>
                <w:numId w:val="11"/>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lastRenderedPageBreak/>
              <w:t>It is assumed that recruitment is larvae limited; however further studies should consider predation as a major limiting factor to successful recruitment of younger age cohorts to the beds.</w:t>
            </w:r>
          </w:p>
          <w:p w14:paraId="272982D4" w14:textId="77777777" w:rsidR="00E32183" w:rsidRPr="00E875A1" w:rsidRDefault="006B3EDD" w:rsidP="0061657C">
            <w:pPr>
              <w:pStyle w:val="ListParagraph"/>
              <w:numPr>
                <w:ilvl w:val="0"/>
                <w:numId w:val="11"/>
              </w:numPr>
              <w:spacing w:after="120" w:line="276" w:lineRule="auto"/>
              <w:ind w:right="-1"/>
              <w:rPr>
                <w:rFonts w:asciiTheme="minorHAnsi" w:hAnsiTheme="minorHAnsi" w:cstheme="minorHAnsi"/>
                <w:sz w:val="20"/>
                <w:szCs w:val="20"/>
              </w:rPr>
            </w:pPr>
            <w:r w:rsidRPr="00E875A1">
              <w:rPr>
                <w:rFonts w:asciiTheme="minorHAnsi" w:hAnsiTheme="minorHAnsi" w:cstheme="minorHAnsi"/>
                <w:sz w:val="20"/>
                <w:szCs w:val="20"/>
              </w:rPr>
              <w:fldChar w:fldCharType="begin" w:fldLock="1"/>
            </w:r>
            <w:r w:rsidR="00910087" w:rsidRPr="00E875A1">
              <w:rPr>
                <w:rFonts w:asciiTheme="minorHAnsi" w:hAnsiTheme="minorHAnsi" w:cstheme="minorHAnsi"/>
                <w:sz w:val="20"/>
                <w:szCs w:val="20"/>
              </w:rPr>
              <w:instrText>ADDIN CSL_CITATION {"citationItems":[{"id":"ITEM-1","itemData":{"abstract":"The abundance and distribution of Ostrea edulis and O. edulis beds have been contracting for many hundreds of years as a result of anthropogenic factors, leaving behind the legacy we observe today of a fragmented and severely impacted habitat. In 1995, O. edulis (and their associated beds) was designated a Biodiversity Action Plan Species and Habitat, and in 2009, as a Feature of Conservation Importance (FOCI) within the UK Marine &amp; Coastal Access Act 2009. To protect the species, a greater understanding of its abundance and distribution and age structure was needed to ensure designation of Marine Conservation Zones (MCZ). Between 2012 – 2015, Essex Wildlife Trust, Blackwater Oystermans Association and the University of Essex undertook a study of density and distribution of O. edulis across the 282 km2 area known as the Blackwater, Colne, Crouch &amp; Roach recommended MCZ (BCCR). This showed that population aggregations were restricted to four main areas. Size structure within two of these four areas showed a significant lack of &lt;40 mm (shell length) individuals. The highest densities and most even size structure for O. edulis populations were all located within actively managed harvesting areas. The study also found low concentrations of larvae in the water column during the breeding season (May – October) suggesting that veliger production is limited which may prevent recovery of populations. In 2013, the BCCR was designated as an MCZ, as a result of the study the recommendation was made to set the conservation objectives from ‘maintain’ to ‘recover’. Subsequently, fisheries restrictions have been implemented to retain breeding stock and a management plan of active restoration implemented. The results emphasise the importance of working in partnership with the fishing industry, statutory nature conservation organisations and NGO’s to recognise traditional aquaculture practices as a conservation tool for the restoration of a MCZ protected feature.","author":[{"dropping-particle":"","family":"Allison","given":"Sarah","non-dropping-particle":"","parse-names":false,"suffix":""}],"id":"ITEM-1","issued":{"date-parts":[["2019","1","9"]]},"publisher":"University of Essex","title":"The endangered European native oyster Ostrea edulis (L) and creation of Marine Conservation Zones: a win – win scenario for fisheries and conservation?","type":"thesis"},"uris":["http://www.mendeley.com/documents/?uuid=9cb82404-8b95-3585-bb94-9d8d301219b9"]}],"mendeley":{"formattedCitation":"(Allison 2019)","plainTextFormattedCitation":"(Allison 2019)","previouslyFormattedCitation":"(Allison 2019)"},"properties":{"noteIndex":0},"schema":"https://github.com/citation-style-language/schema/raw/master/csl-citation.json"}</w:instrText>
            </w:r>
            <w:r w:rsidRPr="00E875A1">
              <w:rPr>
                <w:rFonts w:asciiTheme="minorHAnsi" w:hAnsiTheme="minorHAnsi" w:cstheme="minorHAnsi"/>
                <w:sz w:val="20"/>
                <w:szCs w:val="20"/>
              </w:rPr>
              <w:fldChar w:fldCharType="separate"/>
            </w:r>
            <w:r w:rsidR="00910087" w:rsidRPr="00E875A1">
              <w:rPr>
                <w:rFonts w:asciiTheme="minorHAnsi" w:hAnsiTheme="minorHAnsi" w:cstheme="minorHAnsi"/>
                <w:noProof/>
                <w:sz w:val="20"/>
                <w:szCs w:val="20"/>
              </w:rPr>
              <w:t>(Allison 2019)</w:t>
            </w:r>
            <w:r w:rsidRPr="00E875A1">
              <w:rPr>
                <w:rFonts w:asciiTheme="minorHAnsi" w:hAnsiTheme="minorHAnsi" w:cstheme="minorHAnsi"/>
                <w:sz w:val="20"/>
                <w:szCs w:val="20"/>
              </w:rPr>
              <w:fldChar w:fldCharType="end"/>
            </w:r>
            <w:r w:rsidR="00910087" w:rsidRPr="00E875A1">
              <w:rPr>
                <w:rFonts w:asciiTheme="minorHAnsi" w:hAnsiTheme="minorHAnsi" w:cstheme="minorHAnsi"/>
                <w:sz w:val="20"/>
                <w:szCs w:val="20"/>
              </w:rPr>
              <w:t xml:space="preserve"> focused on the </w:t>
            </w:r>
            <w:proofErr w:type="gramStart"/>
            <w:r w:rsidR="00910087" w:rsidRPr="00E875A1">
              <w:rPr>
                <w:rFonts w:asciiTheme="minorHAnsi" w:hAnsiTheme="minorHAnsi" w:cstheme="minorHAnsi"/>
                <w:sz w:val="20"/>
                <w:szCs w:val="20"/>
              </w:rPr>
              <w:t>top down</w:t>
            </w:r>
            <w:proofErr w:type="gramEnd"/>
            <w:r w:rsidR="00910087" w:rsidRPr="00E875A1">
              <w:rPr>
                <w:rFonts w:asciiTheme="minorHAnsi" w:hAnsiTheme="minorHAnsi" w:cstheme="minorHAnsi"/>
                <w:sz w:val="20"/>
                <w:szCs w:val="20"/>
              </w:rPr>
              <w:t xml:space="preserve"> approach to marine conservation, suggesting restoration can be motivated by legislative drivers. It does not look in any detail at the </w:t>
            </w:r>
            <w:proofErr w:type="gramStart"/>
            <w:r w:rsidR="00910087" w:rsidRPr="00E875A1">
              <w:rPr>
                <w:rFonts w:asciiTheme="minorHAnsi" w:hAnsiTheme="minorHAnsi" w:cstheme="minorHAnsi"/>
                <w:sz w:val="20"/>
                <w:szCs w:val="20"/>
              </w:rPr>
              <w:t>bottom up</w:t>
            </w:r>
            <w:proofErr w:type="gramEnd"/>
            <w:r w:rsidR="00910087" w:rsidRPr="00E875A1">
              <w:rPr>
                <w:rFonts w:asciiTheme="minorHAnsi" w:hAnsiTheme="minorHAnsi" w:cstheme="minorHAnsi"/>
                <w:sz w:val="20"/>
                <w:szCs w:val="20"/>
              </w:rPr>
              <w:t xml:space="preserve"> approach to restoration of </w:t>
            </w:r>
            <w:r w:rsidR="00910087" w:rsidRPr="00E875A1">
              <w:rPr>
                <w:rFonts w:asciiTheme="minorHAnsi" w:hAnsiTheme="minorHAnsi" w:cstheme="minorHAnsi"/>
                <w:i/>
                <w:sz w:val="20"/>
                <w:szCs w:val="20"/>
              </w:rPr>
              <w:t>O. edulis</w:t>
            </w:r>
            <w:r w:rsidR="00910087" w:rsidRPr="00E875A1">
              <w:rPr>
                <w:rFonts w:asciiTheme="minorHAnsi" w:hAnsiTheme="minorHAnsi" w:cstheme="minorHAnsi"/>
                <w:sz w:val="20"/>
                <w:szCs w:val="20"/>
              </w:rPr>
              <w:t xml:space="preserve"> beds, the environmental parameters in which the restoration effort is taking place, water quality, seasonal variations, predation and competition, all need to be established in order to determine if restoration is possible within biological constraints as well as political ones.</w:t>
            </w:r>
          </w:p>
          <w:p w14:paraId="7E8CB410" w14:textId="77777777" w:rsidR="007F65B1" w:rsidRPr="00E875A1" w:rsidRDefault="00910087" w:rsidP="0061657C">
            <w:pPr>
              <w:pStyle w:val="ListParagraph"/>
              <w:numPr>
                <w:ilvl w:val="0"/>
                <w:numId w:val="11"/>
              </w:numPr>
              <w:spacing w:after="120" w:line="276" w:lineRule="auto"/>
              <w:ind w:right="-1"/>
              <w:rPr>
                <w:rFonts w:asciiTheme="minorHAnsi" w:eastAsiaTheme="minorEastAsia" w:hAnsiTheme="minorHAnsi" w:cstheme="minorHAnsi"/>
                <w:sz w:val="20"/>
                <w:szCs w:val="20"/>
              </w:rPr>
            </w:pPr>
            <w:r w:rsidRPr="00E875A1">
              <w:rPr>
                <w:rFonts w:asciiTheme="minorHAnsi" w:hAnsiTheme="minorHAnsi" w:cstheme="minorHAnsi"/>
                <w:sz w:val="20"/>
                <w:szCs w:val="20"/>
              </w:rPr>
              <w:t>Persisting lack monitoring data in many areas</w:t>
            </w:r>
          </w:p>
          <w:p w14:paraId="76E4BABA" w14:textId="77777777" w:rsidR="007F65B1" w:rsidRPr="00E875A1" w:rsidRDefault="00910087" w:rsidP="0061657C">
            <w:pPr>
              <w:pStyle w:val="ListParagraph"/>
              <w:numPr>
                <w:ilvl w:val="0"/>
                <w:numId w:val="11"/>
              </w:numPr>
              <w:spacing w:after="120" w:line="276" w:lineRule="auto"/>
              <w:ind w:right="-1"/>
              <w:rPr>
                <w:rFonts w:asciiTheme="minorHAnsi" w:eastAsiaTheme="minorEastAsia" w:hAnsiTheme="minorHAnsi" w:cstheme="minorHAnsi"/>
                <w:sz w:val="20"/>
                <w:szCs w:val="20"/>
              </w:rPr>
            </w:pPr>
            <w:r w:rsidRPr="00E875A1">
              <w:rPr>
                <w:rFonts w:asciiTheme="minorHAnsi" w:hAnsiTheme="minorHAnsi" w:cstheme="minorHAnsi"/>
                <w:sz w:val="20"/>
                <w:szCs w:val="20"/>
              </w:rPr>
              <w:t>Lack of information related to interactions between Pacific oysters and native oysters</w:t>
            </w:r>
          </w:p>
          <w:p w14:paraId="3FDC6795" w14:textId="77777777" w:rsidR="400A3DC6" w:rsidRPr="00E875A1" w:rsidRDefault="00910087" w:rsidP="0061657C">
            <w:pPr>
              <w:pStyle w:val="ListParagraph"/>
              <w:numPr>
                <w:ilvl w:val="0"/>
                <w:numId w:val="11"/>
              </w:numPr>
              <w:spacing w:after="120" w:line="276" w:lineRule="auto"/>
              <w:ind w:right="-1"/>
              <w:rPr>
                <w:rFonts w:asciiTheme="minorHAnsi" w:eastAsiaTheme="minorEastAsia" w:hAnsiTheme="minorHAnsi" w:cstheme="minorHAnsi"/>
                <w:sz w:val="20"/>
                <w:szCs w:val="20"/>
              </w:rPr>
            </w:pPr>
            <w:r w:rsidRPr="00E875A1">
              <w:rPr>
                <w:rFonts w:asciiTheme="minorHAnsi" w:hAnsiTheme="minorHAnsi" w:cstheme="minorHAnsi"/>
                <w:sz w:val="20"/>
                <w:szCs w:val="20"/>
              </w:rPr>
              <w:t>Lack of information related to hazardous substances</w:t>
            </w:r>
          </w:p>
          <w:p w14:paraId="057E9C45" w14:textId="77777777" w:rsidR="007F65B1" w:rsidRPr="00E875A1" w:rsidRDefault="00064EC4" w:rsidP="0061657C">
            <w:pPr>
              <w:spacing w:after="120" w:line="276" w:lineRule="auto"/>
              <w:ind w:right="-1"/>
              <w:jc w:val="both"/>
              <w:rPr>
                <w:rFonts w:asciiTheme="minorHAnsi" w:hAnsiTheme="minorHAnsi" w:cstheme="minorHAnsi"/>
                <w:sz w:val="20"/>
                <w:szCs w:val="20"/>
                <w:lang w:val="en-GB"/>
              </w:rPr>
            </w:pPr>
            <w:r w:rsidRPr="00E875A1">
              <w:rPr>
                <w:rFonts w:asciiTheme="minorHAnsi" w:hAnsiTheme="minorHAnsi" w:cstheme="minorHAnsi"/>
                <w:sz w:val="20"/>
                <w:szCs w:val="20"/>
                <w:lang w:val="en-GB"/>
              </w:rPr>
              <w:t>Knowledge g</w:t>
            </w:r>
            <w:r w:rsidR="003A52BB" w:rsidRPr="00E875A1">
              <w:rPr>
                <w:rFonts w:asciiTheme="minorHAnsi" w:hAnsiTheme="minorHAnsi" w:cstheme="minorHAnsi"/>
                <w:sz w:val="20"/>
                <w:szCs w:val="20"/>
                <w:lang w:val="en-GB"/>
              </w:rPr>
              <w:t xml:space="preserve">aps </w:t>
            </w:r>
            <w:r w:rsidRPr="00E875A1">
              <w:rPr>
                <w:rFonts w:asciiTheme="minorHAnsi" w:hAnsiTheme="minorHAnsi" w:cstheme="minorHAnsi"/>
                <w:sz w:val="20"/>
                <w:szCs w:val="20"/>
                <w:lang w:val="en-GB"/>
              </w:rPr>
              <w:t xml:space="preserve">and relevant research questions </w:t>
            </w:r>
            <w:r w:rsidR="003A52BB" w:rsidRPr="00E875A1">
              <w:rPr>
                <w:rFonts w:asciiTheme="minorHAnsi" w:hAnsiTheme="minorHAnsi" w:cstheme="minorHAnsi"/>
                <w:sz w:val="20"/>
                <w:szCs w:val="20"/>
                <w:lang w:val="en-GB"/>
              </w:rPr>
              <w:t xml:space="preserve">related to successful restoration of </w:t>
            </w:r>
            <w:r w:rsidR="00EB2B04" w:rsidRPr="00E875A1">
              <w:rPr>
                <w:rFonts w:asciiTheme="minorHAnsi" w:hAnsiTheme="minorHAnsi" w:cstheme="minorHAnsi"/>
                <w:sz w:val="20"/>
                <w:szCs w:val="20"/>
                <w:lang w:val="en-GB"/>
              </w:rPr>
              <w:t>O.</w:t>
            </w:r>
            <w:r w:rsidR="003A52BB" w:rsidRPr="00E875A1">
              <w:rPr>
                <w:rFonts w:asciiTheme="minorHAnsi" w:hAnsiTheme="minorHAnsi" w:cstheme="minorHAnsi"/>
                <w:sz w:val="20"/>
                <w:szCs w:val="20"/>
                <w:lang w:val="en-GB"/>
              </w:rPr>
              <w:t xml:space="preserve"> edulis habitats have</w:t>
            </w:r>
            <w:r w:rsidRPr="00E875A1">
              <w:rPr>
                <w:rFonts w:asciiTheme="minorHAnsi" w:hAnsiTheme="minorHAnsi" w:cstheme="minorHAnsi"/>
                <w:sz w:val="20"/>
                <w:szCs w:val="20"/>
                <w:lang w:val="en-GB"/>
              </w:rPr>
              <w:t xml:space="preserve"> been identified by</w:t>
            </w:r>
            <w:r w:rsidR="00C93F07" w:rsidRPr="00E875A1">
              <w:rPr>
                <w:rFonts w:asciiTheme="minorHAnsi" w:hAnsiTheme="minorHAnsi" w:cstheme="minorHAnsi"/>
                <w:sz w:val="20"/>
                <w:szCs w:val="20"/>
                <w:lang w:val="en-GB"/>
              </w:rPr>
              <w:t xml:space="preserve"> </w:t>
            </w:r>
            <w:r w:rsidR="006B3EDD" w:rsidRPr="00E875A1">
              <w:rPr>
                <w:rFonts w:asciiTheme="minorHAnsi" w:hAnsiTheme="minorHAnsi" w:cstheme="minorHAnsi"/>
                <w:sz w:val="20"/>
                <w:szCs w:val="20"/>
                <w:lang w:val="en-GB"/>
              </w:rPr>
              <w:fldChar w:fldCharType="begin" w:fldLock="1"/>
            </w:r>
            <w:r w:rsidR="00910087" w:rsidRPr="00E875A1">
              <w:rPr>
                <w:rFonts w:asciiTheme="minorHAnsi" w:hAnsiTheme="minorHAnsi" w:cstheme="minorHAnsi"/>
                <w:sz w:val="20"/>
                <w:szCs w:val="20"/>
                <w:lang w:val="en-GB"/>
              </w:rPr>
              <w:instrText>ADDIN CSL_CITATION {"citationItems":[{"id":"ITEM-1","itemData":{"author":[{"dropping-particle":"","family":"zu Ermgassen","given":"Philine","non-dropping-particle":"","parse-names":false,"suffix":""},{"dropping-particle":"","family":"Bonacic","given":"Kruno","non-dropping-particle":"","parse-names":false,"suffix":""},{"dropping-particle":"","family":"Boudry","given":"Pierre","non-dropping-particle":"","parse-names":false,"suffix":""},{"dropping-particle":"","family":"Bromley","given":"Cass","non-dropping-particle":"","parse-names":false,"suffix":""},{"dropping-particle":"","family":"Cameron","given":"Thomas","non-dropping-particle":"","parse-names":false,"suffix":""},{"dropping-particle":"","family":"Colsoul","given":"Berenger","non-dropping-particle":"","parse-names":false,"suffix":""},{"dropping-particle":"","family":"Coolen","given":"Joop W.P.","non-dropping-particle":"","parse-names":false,"suffix":""},{"dropping-particle":"","family":"Frankic","given":"Anamarija","non-dropping-particle":"","parse-names":false,"suffix":""},{"dropping-particle":"","family":"Hanckock","given":"Boze","non-dropping-particle":"","parse-names":false,"suffix":""},{"dropping-particle":"","family":"Have","given":"T.M.","non-dropping-particle":"van der","parse-names":false,"suffix":""},{"dropping-particle":"","family":"Holbrooke","given":"Zoe","non-dropping-particle":"","parse-names":false,"suffix":""},{"dropping-particle":"","family":"Kamermans","given":"P.","non-dropping-particle":"","parse-names":false,"suffix":""},{"dropping-particle":"","family":"Laugen","given":"Ane","non-dropping-particle":"","parse-names":false,"suffix":""},{"dropping-particle":"","family":"Nevejan","given":"Nancy","non-dropping-particle":"","parse-names":false,"suffix":""},{"dropping-particle":"","family":"Pogoda","given":"B","non-dropping-particle":"","parse-names":false,"suffix":""},{"dropping-particle":"","family":"Pouvreau","given":"S","non-dropping-particle":"","parse-names":false,"suffix":""},{"dropping-particle":"","family":"Preston","given":"J","non-dropping-particle":"","parse-names":false,"suffix":""},{"dropping-particle":"","family":"Ranger","given":"C","non-dropping-particle":"","parse-names":false,"suffix":""},{"dropping-particle":"","family":"Sanderson","given":"W","non-dropping-particle":"","parse-names":false,"suffix":""},{"dropping-particle":"","family":"Sas","given":"Hein","non-dropping-particle":"","parse-names":false,"suffix":""},{"dropping-particle":"","family":"Strand","given":"A","non-dropping-particle":"","parse-names":false,"suffix":""},{"dropping-particle":"","family":"Sutherland","given":"W","non-dropping-particle":"","parse-names":false,"suffix":""}],"container-title":"submitted to Aquatic Conservation: Marine and Freshwater Ecosystems Manuscript","id":"ITEM-1","issued":{"date-parts":[["2020"]]},"title":"Forty questions of importance to the policy and practice of oyster restoration in Europe","type":"article-journal"},"uris":["http://www.mendeley.com/documents/?uuid=e058960d-3cc3-30e1-b0cd-b5688b180ded"]}],"mendeley":{"formattedCitation":"(zu Ermgassen et al. 2020)","plainTextFormattedCitation":"(zu Ermgassen et al. 2020)","previouslyFormattedCitation":"(zu Ermgassen et al. 2020)"},"properties":{"noteIndex":0},"schema":"https://github.com/citation-style-language/schema/raw/master/csl-citation.json"}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00687229" w:rsidRPr="00E875A1">
              <w:rPr>
                <w:rFonts w:asciiTheme="minorHAnsi" w:hAnsiTheme="minorHAnsi" w:cstheme="minorHAnsi"/>
                <w:noProof/>
                <w:sz w:val="20"/>
                <w:szCs w:val="20"/>
                <w:lang w:val="en-GB"/>
              </w:rPr>
              <w:t>(zu Ermgassen et al. 2020)</w:t>
            </w:r>
            <w:r w:rsidR="006B3EDD" w:rsidRPr="00E875A1">
              <w:rPr>
                <w:rFonts w:asciiTheme="minorHAnsi" w:hAnsiTheme="minorHAnsi" w:cstheme="minorHAnsi"/>
                <w:sz w:val="20"/>
                <w:szCs w:val="20"/>
                <w:lang w:val="en-GB"/>
              </w:rPr>
              <w:fldChar w:fldCharType="end"/>
            </w:r>
            <w:r w:rsidR="00C93F07" w:rsidRPr="00E875A1">
              <w:rPr>
                <w:rFonts w:asciiTheme="minorHAnsi" w:hAnsiTheme="minorHAnsi" w:cstheme="minorHAnsi"/>
                <w:sz w:val="20"/>
                <w:szCs w:val="20"/>
                <w:lang w:val="en-GB"/>
              </w:rPr>
              <w:t>.</w:t>
            </w:r>
          </w:p>
          <w:p w14:paraId="653DAE13" w14:textId="77777777" w:rsidR="00FA7563" w:rsidRPr="00E875A1" w:rsidRDefault="00FA7563" w:rsidP="0061657C">
            <w:pPr>
              <w:spacing w:after="120" w:line="276" w:lineRule="auto"/>
              <w:ind w:right="-1"/>
              <w:jc w:val="both"/>
              <w:rPr>
                <w:rFonts w:asciiTheme="minorHAnsi" w:hAnsiTheme="minorHAnsi" w:cstheme="minorHAnsi"/>
                <w:sz w:val="20"/>
                <w:szCs w:val="20"/>
                <w:highlight w:val="yellow"/>
                <w:lang w:val="en-GB"/>
              </w:rPr>
            </w:pPr>
            <w:r w:rsidRPr="00E875A1">
              <w:rPr>
                <w:rFonts w:asciiTheme="minorHAnsi" w:hAnsiTheme="minorHAnsi" w:cstheme="minorHAnsi"/>
                <w:sz w:val="20"/>
                <w:szCs w:val="20"/>
                <w:lang w:val="en-GB"/>
              </w:rPr>
              <w:t xml:space="preserve">A measure of the potential consolidation of a given reef area was developed for </w:t>
            </w:r>
            <w:proofErr w:type="spellStart"/>
            <w:r w:rsidRPr="00E875A1">
              <w:rPr>
                <w:rFonts w:asciiTheme="minorHAnsi" w:hAnsiTheme="minorHAnsi" w:cstheme="minorHAnsi"/>
                <w:i/>
                <w:iCs/>
                <w:sz w:val="20"/>
                <w:szCs w:val="20"/>
                <w:lang w:val="en-GB"/>
              </w:rPr>
              <w:t>Sabellaria</w:t>
            </w:r>
            <w:proofErr w:type="spellEnd"/>
            <w:r w:rsidRPr="00E875A1">
              <w:rPr>
                <w:rFonts w:asciiTheme="minorHAnsi" w:hAnsiTheme="minorHAnsi" w:cstheme="minorHAnsi"/>
                <w:i/>
                <w:iCs/>
                <w:sz w:val="20"/>
                <w:szCs w:val="20"/>
                <w:lang w:val="en-GB"/>
              </w:rPr>
              <w:t xml:space="preserve"> spinulosa</w:t>
            </w:r>
            <w:r w:rsidRPr="00E875A1">
              <w:rPr>
                <w:rFonts w:asciiTheme="minorHAnsi" w:hAnsiTheme="minorHAnsi" w:cstheme="minorHAnsi"/>
                <w:sz w:val="20"/>
                <w:szCs w:val="20"/>
                <w:lang w:val="en-GB"/>
              </w:rPr>
              <w:t xml:space="preserve"> which may be used to determine the direction of change in reef structure and status over time </w:t>
            </w:r>
            <w:r w:rsidR="006B3EDD" w:rsidRPr="00E875A1">
              <w:rPr>
                <w:rFonts w:asciiTheme="minorHAnsi" w:hAnsiTheme="minorHAnsi" w:cstheme="minorHAnsi"/>
                <w:sz w:val="20"/>
                <w:szCs w:val="20"/>
                <w:lang w:val="en-GB"/>
              </w:rPr>
              <w:fldChar w:fldCharType="begin" w:fldLock="1"/>
            </w:r>
            <w:r w:rsidR="00910087" w:rsidRPr="00E875A1">
              <w:rPr>
                <w:rFonts w:asciiTheme="minorHAnsi" w:hAnsiTheme="minorHAnsi" w:cstheme="minorHAnsi"/>
                <w:sz w:val="20"/>
                <w:szCs w:val="20"/>
                <w:lang w:val="en-GB"/>
              </w:rPr>
              <w:instrText>ADDIN CSL_CITATION {"citationItems":[{"id":"ITEM-1","itemData":{"DOI":"10.1002/ece3.4292","ISSN":"2045-7758","abstract":"© 2018 Crown copyright. Ecology and Evolution published by John Wiley &amp; Sons Ltd.This article is published with the permission of the Controller of HMSO and the Queen’s Printer for Scotland. Standardized and repeatable data acquisition and analyses are required to enable the mapping and condition monitoring of reefs within Marine Protected Areas (MPAs). Changes in habitat condition must be reliably identified and reported to best support evidence-based management. Biogenic reefs in temperate waters, that is, hard matter created by living organisms and raised above the seabed, provide food and shelter for many plant and animal species. This article explores the feasibility of habitat mapping, using remote sensing datasets, as well as metrics for repeatable and suitable assessment of areas of Sabellaria spinulosa for their status as biogenic reef. Data were gathered within the North Norfolk Sandbanks and Saturn Reef candidate Special Area of Conservation/Site of Community Importance in the southern North Sea. Six study areas were identified as potential locations of biogenic reef using previously acquired data, and these were targeted for further investigation using a combination of high resolution multibeam echosounder and sidescan sonar. Where potential S. spinulosa was identified from the acoustic data, a drop-down camera system was employed for visual verification. Areas of known and potential S. spinulosa reef were mapped successfully at two of the six study areas, although future approaches should take careful consideration of the seabed morphology and predominant habitat backdrop to successfully interpret such data. Camera tows from S. spinulosa reef areas were broken up into 5-s segments, with each segment scored for (a) average tube elevation; (b) average percentage cover; and (c) for the presence or absence of S. spinulosa. These metrics were utilized to create summary statistics, including a value of patchiness derived from presence/absence data, that is recommended for application as part of future monitoring programs. The application of this methodology could benefit wider assessments of similar threated or declining habitats such as intertidal Mytilus edulis beds on mixed and sandy sediments, Maerl beds, Modioulus modiolus beds, Ostrea edulis beds, and Zostera beds where patchiness may also be considered of environmental importance.","author":[{"dropping-particle":"","family":"Jenkins","given":"Christopher","non-dropping-particle":"","parse-names":false,"suffix":""},{"dropping-particle":"","family":"Eggleton","given":"Jacqueline","non-dropping-particle":"","parse-names":false,"suffix":""},{"dropping-particle":"","family":"Barry","given":"Jon","non-dropping-particle":"","parse-names":false,"suffix":""},{"dropping-particle":"","family":"O'Connor","given":"Joey","non-dropping-particle":"","parse-names":false,"suffix":""}],"container-title":"Ecology and Evolution","id":"ITEM-1","issue":"15","issued":{"date-parts":[["2018","8","12"]]},"page":"7673-7687","title":"Advances in assessing Sabellaria spinulosa reefs for ongoing monitoring","type":"article-journal","volume":"8"},"uris":["http://www.mendeley.com/documents/?uuid=901c1867-9438-3cb9-af14-377c08d7e531"]}],"mendeley":{"formattedCitation":"(Jenkins et al. 2018)","plainTextFormattedCitation":"(Jenkins et al. 2018)","previouslyFormattedCitation":"(Jenkins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(Jenkins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 It is suggested that the application of this methodology could also benefit assessments of </w:t>
            </w:r>
            <w:r w:rsidR="00EB2B04" w:rsidRPr="00E875A1">
              <w:rPr>
                <w:rFonts w:asciiTheme="minorHAnsi" w:hAnsiTheme="minorHAnsi" w:cstheme="minorHAnsi"/>
                <w:i/>
                <w:iCs/>
                <w:sz w:val="20"/>
                <w:szCs w:val="20"/>
                <w:lang w:val="en-GB"/>
              </w:rPr>
              <w:t>O.</w:t>
            </w:r>
            <w:r w:rsidRPr="00E875A1">
              <w:rPr>
                <w:rFonts w:asciiTheme="minorHAnsi" w:hAnsiTheme="minorHAnsi" w:cstheme="minorHAnsi"/>
                <w:i/>
                <w:iCs/>
                <w:sz w:val="20"/>
                <w:szCs w:val="20"/>
                <w:lang w:val="en-GB"/>
              </w:rPr>
              <w:t xml:space="preserve"> edulis</w:t>
            </w:r>
            <w:r w:rsidRPr="00E875A1">
              <w:rPr>
                <w:rFonts w:asciiTheme="minorHAnsi" w:hAnsiTheme="minorHAnsi" w:cstheme="minorHAnsi"/>
                <w:sz w:val="20"/>
                <w:szCs w:val="20"/>
                <w:lang w:val="en-GB"/>
              </w:rPr>
              <w:t xml:space="preserve"> beds </w:t>
            </w:r>
            <w:r w:rsidR="006B3EDD" w:rsidRPr="00E875A1">
              <w:rPr>
                <w:rFonts w:asciiTheme="minorHAnsi" w:hAnsiTheme="minorHAnsi" w:cstheme="minorHAnsi"/>
                <w:sz w:val="20"/>
                <w:szCs w:val="20"/>
                <w:lang w:val="en-GB"/>
              </w:rPr>
              <w:fldChar w:fldCharType="begin" w:fldLock="1"/>
            </w:r>
            <w:r w:rsidR="00910087" w:rsidRPr="00E875A1">
              <w:rPr>
                <w:rFonts w:asciiTheme="minorHAnsi" w:hAnsiTheme="minorHAnsi" w:cstheme="minorHAnsi"/>
                <w:sz w:val="20"/>
                <w:szCs w:val="20"/>
                <w:lang w:val="en-GB"/>
              </w:rPr>
              <w:instrText>ADDIN CSL_CITATION {"citationItems":[{"id":"ITEM-1","itemData":{"DOI":"10.1002/ece3.4292","ISSN":"2045-7758","abstract":"© 2018 Crown copyright. Ecology and Evolution published by John Wiley &amp; Sons Ltd.This article is published with the permission of the Controller of HMSO and the Queen’s Printer for Scotland. Standardized and repeatable data acquisition and analyses are required to enable the mapping and condition monitoring of reefs within Marine Protected Areas (MPAs). Changes in habitat condition must be reliably identified and reported to best support evidence-based management. Biogenic reefs in temperate waters, that is, hard matter created by living organisms and raised above the seabed, provide food and shelter for many plant and animal species. This article explores the feasibility of habitat mapping, using remote sensing datasets, as well as metrics for repeatable and suitable assessment of areas of Sabellaria spinulosa for their status as biogenic reef. Data were gathered within the North Norfolk Sandbanks and Saturn Reef candidate Special Area of Conservation/Site of Community Importance in the southern North Sea. Six study areas were identified as potential locations of biogenic reef using previously acquired data, and these were targeted for further investigation using a combination of high resolution multibeam echosounder and sidescan sonar. Where potential S. spinulosa was identified from the acoustic data, a drop-down camera system was employed for visual verification. Areas of known and potential S. spinulosa reef were mapped successfully at two of the six study areas, although future approaches should take careful consideration of the seabed morphology and predominant habitat backdrop to successfully interpret such data. Camera tows from S. spinulosa reef areas were broken up into 5-s segments, with each segment scored for (a) average tube elevation; (b) average percentage cover; and (c) for the presence or absence of S. spinulosa. These metrics were utilized to create summary statistics, including a value of patchiness derived from presence/absence data, that is recommended for application as part of future monitoring programs. The application of this methodology could benefit wider assessments of similar threated or declining habitats such as intertidal Mytilus edulis beds on mixed and sandy sediments, Maerl beds, Modioulus modiolus beds, Ostrea edulis beds, and Zostera beds where patchiness may also be considered of environmental importance.","author":[{"dropping-particle":"","family":"Jenkins","given":"Christopher","non-dropping-particle":"","parse-names":false,"suffix":""},{"dropping-particle":"","family":"Eggleton","given":"Jacqueline","non-dropping-particle":"","parse-names":false,"suffix":""},{"dropping-particle":"","family":"Barry","given":"Jon","non-dropping-particle":"","parse-names":false,"suffix":""},{"dropping-particle":"","family":"O'Connor","given":"Joey","non-dropping-particle":"","parse-names":false,"suffix":""}],"container-title":"Ecology and Evolution","id":"ITEM-1","issue":"15","issued":{"date-parts":[["2018","8","12"]]},"page":"7673-7687","title":"Advances in assessing Sabellaria spinulosa reefs for ongoing monitoring","type":"article-journal","volume":"8"},"uris":["http://www.mendeley.com/documents/?uuid=901c1867-9438-3cb9-af14-377c08d7e531"]}],"mendeley":{"formattedCitation":"(Jenkins et al. 2018)","plainTextFormattedCitation":"(Jenkins et al. 2018)","previouslyFormattedCitation":"(Jenkins et al. 2018)"},"properties":{"noteIndex":0},"schema":"https://github.com/citation-style-language/schema/raw/master/csl-citation.json"}</w:instrText>
            </w:r>
            <w:r w:rsidR="006B3EDD" w:rsidRPr="00E875A1">
              <w:rPr>
                <w:rFonts w:asciiTheme="minorHAnsi" w:hAnsiTheme="minorHAnsi" w:cstheme="minorHAnsi"/>
                <w:sz w:val="20"/>
                <w:szCs w:val="20"/>
                <w:lang w:val="en-GB"/>
              </w:rPr>
              <w:fldChar w:fldCharType="separate"/>
            </w:r>
            <w:r w:rsidRPr="00E875A1">
              <w:rPr>
                <w:rFonts w:asciiTheme="minorHAnsi" w:hAnsiTheme="minorHAnsi" w:cstheme="minorHAnsi"/>
                <w:noProof/>
                <w:sz w:val="20"/>
                <w:szCs w:val="20"/>
                <w:lang w:val="en-GB"/>
              </w:rPr>
              <w:t>(Jenkins et al. 2018)</w:t>
            </w:r>
            <w:r w:rsidR="006B3EDD" w:rsidRPr="00E875A1">
              <w:rPr>
                <w:rFonts w:asciiTheme="minorHAnsi" w:hAnsiTheme="minorHAnsi" w:cstheme="minorHAnsi"/>
                <w:sz w:val="20"/>
                <w:szCs w:val="20"/>
                <w:lang w:val="en-GB"/>
              </w:rPr>
              <w:fldChar w:fldCharType="end"/>
            </w:r>
            <w:r w:rsidRPr="00E875A1">
              <w:rPr>
                <w:rFonts w:asciiTheme="minorHAnsi" w:hAnsiTheme="minorHAnsi" w:cstheme="minorHAnsi"/>
                <w:sz w:val="20"/>
                <w:szCs w:val="20"/>
                <w:lang w:val="en-GB"/>
              </w:rPr>
              <w:t>.</w:t>
            </w:r>
            <w:r w:rsidR="0052307A" w:rsidRPr="00E875A1">
              <w:rPr>
                <w:rFonts w:asciiTheme="minorHAnsi" w:hAnsiTheme="minorHAnsi" w:cstheme="minorHAnsi"/>
                <w:lang w:val="en-GB"/>
              </w:rPr>
              <w:t xml:space="preserve"> </w:t>
            </w:r>
            <w:r w:rsidR="0052307A" w:rsidRPr="00E875A1">
              <w:rPr>
                <w:rFonts w:asciiTheme="minorHAnsi" w:hAnsiTheme="minorHAnsi" w:cstheme="minorHAnsi"/>
                <w:sz w:val="20"/>
                <w:szCs w:val="20"/>
                <w:lang w:val="en-GB"/>
              </w:rPr>
              <w:t>It is based on habitat mapping, using remote sensing datasets, as well as metrics for repeatable and suitable assessment of areas for their status as biogenic reef.</w:t>
            </w:r>
          </w:p>
        </w:tc>
      </w:tr>
      <w:tr w:rsidR="003A52BB" w:rsidRPr="00E875A1" w14:paraId="11C9CF70" w14:textId="77777777" w:rsidTr="003821B0">
        <w:tc>
          <w:tcPr>
            <w:tcW w:w="774" w:type="pct"/>
            <w:shd w:val="clear" w:color="auto" w:fill="auto"/>
            <w:hideMark/>
          </w:tcPr>
          <w:p w14:paraId="1EADC15E" w14:textId="77777777" w:rsidR="003A52BB" w:rsidRPr="00E875A1" w:rsidRDefault="003A52BB" w:rsidP="003A52BB">
            <w:pPr>
              <w:ind w:right="-1"/>
              <w:rPr>
                <w:rFonts w:asciiTheme="minorHAnsi" w:hAnsiTheme="minorHAnsi" w:cstheme="minorHAnsi"/>
                <w:sz w:val="20"/>
                <w:szCs w:val="20"/>
                <w:lang w:val="en-GB"/>
              </w:rPr>
            </w:pPr>
            <w:r w:rsidRPr="00E875A1">
              <w:rPr>
                <w:rFonts w:asciiTheme="minorHAnsi" w:hAnsiTheme="minorHAnsi" w:cstheme="minorHAnsi"/>
                <w:sz w:val="20"/>
                <w:szCs w:val="20"/>
                <w:lang w:val="en-GB"/>
              </w:rPr>
              <w:lastRenderedPageBreak/>
              <w:t xml:space="preserve">References </w:t>
            </w:r>
          </w:p>
        </w:tc>
        <w:tc>
          <w:tcPr>
            <w:tcW w:w="4226" w:type="pct"/>
          </w:tcPr>
          <w:p w14:paraId="0ADFFD68" w14:textId="77777777" w:rsidR="00687229" w:rsidRPr="00E875A1" w:rsidRDefault="006B3EDD"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sz w:val="20"/>
                <w:szCs w:val="20"/>
                <w:lang w:val="en-GB"/>
              </w:rPr>
              <w:fldChar w:fldCharType="begin" w:fldLock="1"/>
            </w:r>
            <w:r w:rsidR="003A52BB" w:rsidRPr="00E875A1">
              <w:rPr>
                <w:rFonts w:asciiTheme="minorHAnsi" w:hAnsiTheme="minorHAnsi" w:cstheme="minorHAnsi"/>
                <w:sz w:val="20"/>
                <w:szCs w:val="20"/>
                <w:lang w:val="en-GB"/>
              </w:rPr>
              <w:instrText xml:space="preserve">ADDIN Mendeley Bibliography CSL_BIBLIOGRAPHY </w:instrText>
            </w:r>
            <w:r w:rsidRPr="00E875A1">
              <w:rPr>
                <w:rFonts w:asciiTheme="minorHAnsi" w:hAnsiTheme="minorHAnsi" w:cstheme="minorHAnsi"/>
                <w:sz w:val="20"/>
                <w:szCs w:val="20"/>
                <w:lang w:val="en-GB"/>
              </w:rPr>
              <w:fldChar w:fldCharType="separate"/>
            </w:r>
            <w:r w:rsidR="00687229" w:rsidRPr="00E875A1">
              <w:rPr>
                <w:rFonts w:asciiTheme="minorHAnsi" w:hAnsiTheme="minorHAnsi" w:cstheme="minorHAnsi"/>
                <w:noProof/>
                <w:sz w:val="20"/>
                <w:lang w:val="en-GB"/>
              </w:rPr>
              <w:t>Allison S (2019) The endangered European native oyster Ostrea edulis (L) and creation of Marine Conservation Zones: a win – win scenario for fisheries and conservation? University of Essex</w:t>
            </w:r>
          </w:p>
          <w:p w14:paraId="4E09327B"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Allison S, Hardy M, Hayward K, Cameron TC, Underwood GJC (2020) Strongholds of Ostrea edulis populations in estuaries in Essex, SE England and their association with traditional oyster aquaculture: Evidence to support a MPA designation. J Mar Biol Assoc United Kingdom 100:27–36.</w:t>
            </w:r>
          </w:p>
          <w:p w14:paraId="51E27F42" w14:textId="77777777" w:rsidR="00DB1AAC" w:rsidRPr="00E875A1" w:rsidRDefault="00DB1AAC" w:rsidP="00DB1AAC">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Alvarez Alonso C and Foster S (2019). Strangford Lough Special Area of Conservtion (SAC) condition assessment. Department of Agriculture, Environment and Rural Affairs. Northern Ireland.</w:t>
            </w:r>
          </w:p>
          <w:p w14:paraId="7938FA5D"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Barnard S&amp;, Strong J (2014) Reviewing, refining and identifying optimum aggregation methods for undertaking marine biodiversity status assessments.</w:t>
            </w:r>
          </w:p>
          <w:p w14:paraId="19E9B780"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BfN (2020) Wiederansiedlung der Europäischen Auster: Erstes Riff in der deutschen Nordsee angelegt (Press release).</w:t>
            </w:r>
            <w:r w:rsidRPr="00E875A1">
              <w:rPr>
                <w:rFonts w:asciiTheme="minorHAnsi" w:hAnsiTheme="minorHAnsi" w:cstheme="minorHAnsi"/>
                <w:noProof/>
                <w:sz w:val="20"/>
                <w:lang w:val="en-GB"/>
              </w:rPr>
              <w:tab/>
              <w:t xml:space="preserve"> https://www.bfn.de/presse/pressearchiv/2020/detailseite.html?tx_ttnews%5Btt_news%5D=6966&amp;cHash=eb25bb2c05ccda399e466b04ce56fdb8 (accessed 21 September 2020)</w:t>
            </w:r>
          </w:p>
          <w:p w14:paraId="36316AC3" w14:textId="77777777" w:rsidR="00BE0FB2" w:rsidRPr="00E875A1" w:rsidRDefault="00BE0FB2"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Berthe FCJ, Le Roux F, Adlard RD and Figueras A (2004) Marteiliosis in molluscs: a review. Aquatic Living Resources 17, 433–448.</w:t>
            </w:r>
          </w:p>
          <w:p w14:paraId="20D99CB3"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Bodvin T (2011) Utredning av europeisk flatøsters Ostrea edulis L. – Kunnskapsoversikt med forslag til handlingsplan. UN-utredning 10-2011.</w:t>
            </w:r>
          </w:p>
          <w:p w14:paraId="575D3B0B"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Borja A, Elliott M, Andersen JH, Cardoso AC, Carstensen J, Ferreira JG, Heiskanen A-S, Marques JC, Neto JM, Teixeira H, Uusitalo L, Uyarra MC, Zampoukas N (2013) Good Environmental Status of marine ecosystems: What is it and how do we know when we have attained it? Mar Pollut Bull 76:16–27.</w:t>
            </w:r>
          </w:p>
          <w:p w14:paraId="2EAF01CB"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Borja A, Prins TC, Simboura N, Andersen JH, Berg T, Marques JC, Neto JM, Papadopoulou N, Reker J, Teixeira H, Uusitalo L (2014) Tales from a thousand and one ways to integrate marine ecosystem components when assessing the environmental status. Front Mar Sci 1.</w:t>
            </w:r>
          </w:p>
          <w:p w14:paraId="0AE498B3"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 xml:space="preserve">Bromley C, McGonigle C, Ashton EC, Roberts D (2016) Bad moves: Pros and cons of moving oysters - A case study of global translocations of </w:t>
            </w:r>
            <w:r w:rsidRPr="00E875A1">
              <w:rPr>
                <w:rFonts w:asciiTheme="minorHAnsi" w:hAnsiTheme="minorHAnsi" w:cstheme="minorHAnsi"/>
                <w:i/>
                <w:iCs/>
                <w:noProof/>
                <w:sz w:val="20"/>
                <w:lang w:val="en-GB"/>
              </w:rPr>
              <w:t>Ostrea edulis</w:t>
            </w:r>
            <w:r w:rsidRPr="00E875A1">
              <w:rPr>
                <w:rFonts w:asciiTheme="minorHAnsi" w:hAnsiTheme="minorHAnsi" w:cstheme="minorHAnsi"/>
                <w:noProof/>
                <w:sz w:val="20"/>
                <w:lang w:val="en-GB"/>
              </w:rPr>
              <w:t xml:space="preserve"> Linnaeus, 1758 (Mollusca: Bivalvia). Ocean Coast Manag 122:103–115.</w:t>
            </w:r>
          </w:p>
          <w:p w14:paraId="7EC2B73B"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 xml:space="preserve">Christianen MJA, Lengkeek W, Bergsma JH, Coolen JWP, Didderen K, Dorenbosch M, Driessen FMF, Kamermans P, Reuchlin-Hugenholtz E, Sas H, Smaal A, van den Wijngaard KA, van der </w:t>
            </w:r>
            <w:r w:rsidRPr="00E875A1">
              <w:rPr>
                <w:rFonts w:asciiTheme="minorHAnsi" w:hAnsiTheme="minorHAnsi" w:cstheme="minorHAnsi"/>
                <w:noProof/>
                <w:sz w:val="20"/>
                <w:lang w:val="en-GB"/>
              </w:rPr>
              <w:lastRenderedPageBreak/>
              <w:t>Have TM (2018) Return of the native facilitated by the invasive? Population composition, substrate preferences and epibenthic species richness of a recently discovered shellfish reef with native European flat oysters ( Ostrea edulis ) in the North Sea. Mar Biol Res 14:590–597.</w:t>
            </w:r>
          </w:p>
          <w:p w14:paraId="0EFC5915" w14:textId="77777777" w:rsidR="0075451A" w:rsidRPr="00E875A1" w:rsidRDefault="0075451A" w:rsidP="00B00E53">
            <w:pPr>
              <w:widowControl w:val="0"/>
              <w:autoSpaceDE w:val="0"/>
              <w:autoSpaceDN w:val="0"/>
              <w:adjustRightInd w:val="0"/>
              <w:ind w:left="480" w:hanging="480"/>
              <w:rPr>
                <w:rFonts w:asciiTheme="minorHAnsi" w:hAnsiTheme="minorHAnsi" w:cstheme="minorHAnsi"/>
                <w:noProof/>
                <w:color w:val="0070C0"/>
                <w:sz w:val="20"/>
                <w:lang w:val="en-GB"/>
              </w:rPr>
            </w:pPr>
            <w:r w:rsidRPr="00E875A1">
              <w:rPr>
                <w:rFonts w:asciiTheme="minorHAnsi" w:hAnsiTheme="minorHAnsi" w:cstheme="minorHAnsi"/>
                <w:noProof/>
                <w:sz w:val="20"/>
                <w:lang w:val="en-GB"/>
              </w:rPr>
              <w:t xml:space="preserve">Colsoul B, </w:t>
            </w:r>
            <w:r w:rsidR="006D072A" w:rsidRPr="00E875A1">
              <w:rPr>
                <w:rFonts w:asciiTheme="minorHAnsi" w:hAnsiTheme="minorHAnsi" w:cstheme="minorHAnsi"/>
                <w:noProof/>
                <w:sz w:val="20"/>
                <w:lang w:val="en-GB"/>
              </w:rPr>
              <w:t>Pouvreau S, Di Poi C, Pouil S</w:t>
            </w:r>
            <w:r w:rsidR="00B00E53" w:rsidRPr="00E875A1">
              <w:rPr>
                <w:rFonts w:asciiTheme="minorHAnsi" w:hAnsiTheme="minorHAnsi" w:cstheme="minorHAnsi"/>
                <w:noProof/>
                <w:sz w:val="20"/>
                <w:lang w:val="en-GB"/>
              </w:rPr>
              <w:t xml:space="preserve">, </w:t>
            </w:r>
            <w:r w:rsidRPr="00E875A1">
              <w:rPr>
                <w:rFonts w:asciiTheme="minorHAnsi" w:hAnsiTheme="minorHAnsi" w:cstheme="minorHAnsi"/>
                <w:noProof/>
                <w:sz w:val="20"/>
                <w:lang w:val="en-GB"/>
              </w:rPr>
              <w:t xml:space="preserve">Merk V, </w:t>
            </w:r>
            <w:r w:rsidR="00B00E53" w:rsidRPr="00E875A1">
              <w:rPr>
                <w:rFonts w:asciiTheme="minorHAnsi" w:hAnsiTheme="minorHAnsi" w:cstheme="minorHAnsi"/>
                <w:noProof/>
                <w:sz w:val="20"/>
                <w:lang w:val="en-GB"/>
              </w:rPr>
              <w:t xml:space="preserve">Peter C, Boersma M, </w:t>
            </w:r>
            <w:r w:rsidRPr="00E875A1">
              <w:rPr>
                <w:rFonts w:asciiTheme="minorHAnsi" w:hAnsiTheme="minorHAnsi" w:cstheme="minorHAnsi"/>
                <w:noProof/>
                <w:sz w:val="20"/>
                <w:lang w:val="en-GB"/>
              </w:rPr>
              <w:t>Pogoda B (2020)</w:t>
            </w:r>
            <w:r w:rsidR="00B00E53" w:rsidRPr="00E875A1">
              <w:rPr>
                <w:rFonts w:asciiTheme="minorHAnsi" w:hAnsiTheme="minorHAnsi" w:cstheme="minorHAnsi"/>
                <w:noProof/>
                <w:sz w:val="20"/>
                <w:lang w:val="en-GB"/>
              </w:rPr>
              <w:t xml:space="preserve"> Addressing critical limitations of oyster (Ostrea edulis) restoration: identification of nature-based substrates for hatchery production and recruitment in the field. Aquat Conserv Mar Freshw Ecosyst.</w:t>
            </w:r>
          </w:p>
          <w:p w14:paraId="01F23DD8"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Didderen K, Lengkeek W, Bergsma JH, Dongen U Van (2020) WWF &amp; ARK Borkum Reef Ground oyster pilot. Culemborg.</w:t>
            </w:r>
          </w:p>
          <w:p w14:paraId="453B3852"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Didderen K, Lengkeek W, Kamermans P, Deden B, Reuchlin-Hugenholtz E, Bergsma JH, ..., Sas H (2019) Pilot to actively restore native oyster reefs in the North Sea. Bureau Waardenburg, Culemborg. WWF, Zeist.</w:t>
            </w:r>
          </w:p>
          <w:p w14:paraId="0BEC8C1E"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Eagling LE, Ashton EC, Jensen AC, Sigwart JD, Murray D, Roberts D (2018) Spatial and temporal differences in gonad development, sex ratios and reproductive output, influence the sustainability of exploited populations of the European oyster, Ostrea edulis. Aquat Conserv Mar Freshw Ecosyst 28:270–281.</w:t>
            </w:r>
          </w:p>
          <w:p w14:paraId="0CC81BB7" w14:textId="77777777" w:rsidR="00687229" w:rsidRPr="00E875A1" w:rsidRDefault="00EB2B04"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Ermgassen, 2017. Milford Haven Native Oyster Regeneration Project - Stage One (current status and practicalities). A report commissioned by West Wales Shellfishermans Association Ltd supported by the Milford Haven Native Oyster Regeneration Management Group.</w:t>
            </w:r>
            <w:r w:rsidR="00687229" w:rsidRPr="00E875A1">
              <w:rPr>
                <w:rFonts w:asciiTheme="minorHAnsi" w:hAnsiTheme="minorHAnsi" w:cstheme="minorHAnsi"/>
                <w:noProof/>
                <w:sz w:val="20"/>
                <w:lang w:val="en-GB"/>
              </w:rPr>
              <w:t>Fariñas-Franco JM, Pearce B, Mair JM, Harries DB, MacPherson RC, Porter JS, Reimer PJ, Sanderson WG (2018) Missing native oyster (Ostrea edulis L.) beds in a European Marine Protected Area: Should there be widespread restorative management? Biol Conserv 221:293–311.</w:t>
            </w:r>
          </w:p>
          <w:p w14:paraId="73DBF386"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Green DS (2016) Effects of microplastics on European flat oysters, Ostrea edulis and their associated benthic communities. Environ Pollut 216:95–103.</w:t>
            </w:r>
          </w:p>
          <w:p w14:paraId="581A56C9"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Guy C, Smyth D, Roberts D (2019) The importance of population density and inter-individual distance in conserving the European oyster Ostrea edulis. J Mar Biol Assoc United Kingdom 99:587–593.</w:t>
            </w:r>
          </w:p>
          <w:p w14:paraId="058047A5" w14:textId="77777777" w:rsidR="008B5FE6" w:rsidRPr="00E875A1" w:rsidRDefault="008B5FE6"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Harrang E., Heurtebise S., Faury N., Robert M., Arzul I., Lapègue S., 2015. Can survival of European flat oysters following experimental infection with Bonamia ostreae be predicted using QTLs? Aquaculture 448, 521-530.</w:t>
            </w:r>
          </w:p>
          <w:p w14:paraId="25494AA0"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Hayer S, Bick A, Brandt A, Ewers-Saucedo C, Fiege D, Füting S, Krause-Kyora B, Michalik P, Reinicke G-B, Brandis D (2019) Coming and going – Historical distributions of the European oyster Ostrea edulis Linnaeus, 1758 and the introduced slipper limpet Crepidula fornicata Linnaeus, 1758 in the North Sea. PLoS One 14:e0224249.</w:t>
            </w:r>
          </w:p>
          <w:p w14:paraId="07C0B31F"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Helmer L, Farrell P, Hendy I, Harding S, Robertson M, Preston J (2019) Active management is required to turn the tide for depleted Ostrea edulis stocks from the effects of overfishing, disease and invasive species. PeerJ 2019:e6431.</w:t>
            </w:r>
          </w:p>
          <w:p w14:paraId="06A45B52"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Jenkins C, Eggleton J, Barry J, O’Connor J (2018) Advances in assessing Sabellaria spinulosa reefs for ongoing monitoring. Ecol Evol 8:7673–7687.</w:t>
            </w:r>
          </w:p>
          <w:p w14:paraId="6A500EF6"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Kamermans P, Walles B, Kraan M, van Duren L, Kleissen F, van der Have T, Smaal A, Poelman M (2018) Offshore Wind Farms as Potential Locations for Flat Oyster (Ostrea edulis) Restoration in the Dutch North Sea. Sustainability 10:3942.</w:t>
            </w:r>
          </w:p>
          <w:p w14:paraId="1C5AD9B9"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Kerckhof F, Coolen JWP, Rumes B, Degraer S (2018) Recent findings of wild European flat oysters Ostrea edulis (Linnaeus, 1758) in Belgian and Dutch offshore waters: new perspectives for offshore oyster reef restoration in the southern North Sea. Belgian J Zool 148:13–24.</w:t>
            </w:r>
          </w:p>
          <w:p w14:paraId="645F4654" w14:textId="77777777" w:rsidR="00687229" w:rsidRPr="00E875A1" w:rsidRDefault="00DB1AAC"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bCs/>
                <w:noProof/>
                <w:sz w:val="20"/>
                <w:lang w:val="en-GB"/>
              </w:rPr>
              <w:t>Kregting</w:t>
            </w:r>
            <w:r w:rsidRPr="00E875A1">
              <w:rPr>
                <w:rFonts w:asciiTheme="minorHAnsi" w:hAnsiTheme="minorHAnsi" w:cstheme="minorHAnsi"/>
                <w:bCs/>
                <w:noProof/>
                <w:sz w:val="20"/>
                <w:vertAlign w:val="superscript"/>
                <w:lang w:val="en-GB"/>
              </w:rPr>
              <w:t xml:space="preserve"> </w:t>
            </w:r>
            <w:r w:rsidRPr="00E875A1">
              <w:rPr>
                <w:rFonts w:asciiTheme="minorHAnsi" w:hAnsiTheme="minorHAnsi" w:cstheme="minorHAnsi"/>
                <w:bCs/>
                <w:noProof/>
                <w:sz w:val="20"/>
                <w:lang w:val="en-GB"/>
              </w:rPr>
              <w:t>L, Hayden-Hughes M, Millar R. V,. Joyce P. W.S, Smyth D. M (2020). A first record of intertidal Ostrea edulis 3D structural matrices in Strangford Lough Northern Ireland - An emergent reef?. Journal of Sea Research, Volume 163, 2020, 101927, ISSN 1385-1101</w:t>
            </w:r>
            <w:r w:rsidR="00687229" w:rsidRPr="00E875A1">
              <w:rPr>
                <w:rFonts w:asciiTheme="minorHAnsi" w:hAnsiTheme="minorHAnsi" w:cstheme="minorHAnsi"/>
                <w:noProof/>
                <w:sz w:val="20"/>
                <w:lang w:val="en-GB"/>
              </w:rPr>
              <w:t>Lapègue S, Beaumont A, Boudry P, Goulletquer P (2006) European flat oyster-Ostrea edulis.</w:t>
            </w:r>
          </w:p>
          <w:p w14:paraId="3619E03B"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Maneiro V, Silva A, Pazos AJ, Sánchez JL, Pérez-Parallé ML (2017) Effects of temperature and photoperiod on the conditioning of the flat oyster ( Ostrea edulis L.) in autumn. Aquac Res 48:4554–4562.</w:t>
            </w:r>
          </w:p>
          <w:p w14:paraId="19BBF780"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Mortensen, S. H., Skår, C., Sælemyr, L. (2020) Summarizing the screening for Bonamia ostreae in Norwegian populations of flat oysters, Ostrea edulis. Bergen.</w:t>
            </w:r>
          </w:p>
          <w:p w14:paraId="5B12A897"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lastRenderedPageBreak/>
              <w:t>Mortensen, Stein. Hald, Fredrik. Klakegg, Øystein. Ronold A (2017) Østers! : fra råvare til servering : den norske østersdyrkingens historie. Vigmostad Bjørke.</w:t>
            </w:r>
          </w:p>
          <w:p w14:paraId="75DA8072"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Mortensen S, Bodvin T, Strand Å, Holm MW, Dolmer P (2017) Effects of a bio-invasion of the pacific oyster, crassostrea gigas (Thunberg, 1793) in five shallow water habitats in scandinavia. Manag Biol Invasions.</w:t>
            </w:r>
          </w:p>
          <w:p w14:paraId="5A7E7C37"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Mortensen, S., Skår, C.K., Sælemyr, L., Bøgwald, M., Jelmert, A. (2019) The surveillance and control programme for bonamiosis and marteiliosis in European flat oysters, Ostrea edulis, and blue mussels, Mytilus sp. in Norway in 2018. Rapport fra havforskningen nr 17, 2019, 16 s.</w:t>
            </w:r>
          </w:p>
          <w:p w14:paraId="41702BE9"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Mortensen SH (1993) A health survey of selected stocks of commercially exploited Norwegian bivalve molluscs. Dis Aquat Organ.</w:t>
            </w:r>
          </w:p>
          <w:p w14:paraId="075172FF"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Nielsen P, Petersen JK (2019) Flat oyster fishery management during a time with fluctuating population size. Aquat Living Resour 32:22.</w:t>
            </w:r>
          </w:p>
          <w:p w14:paraId="5AB562F2"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OIE (2015) Disease information on the infection with Bonamia ostreae in wild molluscs in 2015 (WAHIS Interface). https://www.oie.int/wahis_2/public/wahid.php/Diseaseinformation/Diseaseoutbreakmaps?disease_type_hidden=&amp;disease_id_hidden=&amp;selected_disease_name_hidden=&amp;disease_type=1&amp;disease_id_terrestrial=-999&amp;disease_id_aquatic=167&amp;speciesselect%5B%5D=25&amp;submit1=OK&amp;s</w:t>
            </w:r>
          </w:p>
          <w:p w14:paraId="7BA1D499"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OSPAR Commission (2009) OSPAR Background Document for Ostrea edulis and Ostrea edulis beds. Biodiversity Series. OSPAR, London, UK.</w:t>
            </w:r>
          </w:p>
          <w:p w14:paraId="0A65E700"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Pogoda B (2019) Current Status of European Oyster Decline and Restoration in Germany. Humanities 8:9.</w:t>
            </w:r>
          </w:p>
          <w:p w14:paraId="025B9065"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Pogoda B, Brown J, Hancock B, Nordheim H Von (2017) Berlin oyster recommendation on the future of native oyster restoration in Europe bringing back an ecological key player: principles for native oyster restoration in Europe.</w:t>
            </w:r>
          </w:p>
          <w:p w14:paraId="0DBF184F"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Pogoda B, Brown J, Hancock B, Preston J, Pouvreau S, Kamermans P, Sanderson W, von Nordheim H (2019) The Native Oyster Restoration Alliance (NORA) and the Berlin Oyster Recommendation: bringing back a key ecosystem engineer by developing and supporting best practice in Europe. Aquat Living Resour 32:13.</w:t>
            </w:r>
          </w:p>
          <w:p w14:paraId="77144938"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Pogoda B, Peter C, Merk V, Colsoul B, Holler P, Bartholomä A,</w:t>
            </w:r>
            <w:r w:rsidR="00AE76B9" w:rsidRPr="00E875A1">
              <w:rPr>
                <w:rFonts w:asciiTheme="minorHAnsi" w:hAnsiTheme="minorHAnsi" w:cstheme="minorHAnsi"/>
                <w:noProof/>
                <w:sz w:val="20"/>
                <w:lang w:val="en-GB"/>
              </w:rPr>
              <w:t xml:space="preserve"> J</w:t>
            </w:r>
            <w:r w:rsidRPr="00E875A1">
              <w:rPr>
                <w:rFonts w:asciiTheme="minorHAnsi" w:hAnsiTheme="minorHAnsi" w:cstheme="minorHAnsi"/>
                <w:noProof/>
                <w:sz w:val="20"/>
                <w:lang w:val="en-GB"/>
              </w:rPr>
              <w:t xml:space="preserve">aklin S, Michaelis R, </w:t>
            </w:r>
            <w:r w:rsidR="00AE76B9" w:rsidRPr="00E875A1">
              <w:rPr>
                <w:rFonts w:asciiTheme="minorHAnsi" w:hAnsiTheme="minorHAnsi" w:cstheme="minorHAnsi"/>
                <w:noProof/>
                <w:sz w:val="20"/>
                <w:lang w:val="en-GB"/>
              </w:rPr>
              <w:t>K</w:t>
            </w:r>
            <w:r w:rsidRPr="00E875A1">
              <w:rPr>
                <w:rFonts w:asciiTheme="minorHAnsi" w:hAnsiTheme="minorHAnsi" w:cstheme="minorHAnsi"/>
                <w:noProof/>
                <w:sz w:val="20"/>
                <w:lang w:val="en-GB"/>
              </w:rPr>
              <w:t xml:space="preserve">ramer  </w:t>
            </w:r>
            <w:r w:rsidR="00AE76B9" w:rsidRPr="00E875A1">
              <w:rPr>
                <w:rFonts w:asciiTheme="minorHAnsi" w:hAnsiTheme="minorHAnsi" w:cstheme="minorHAnsi"/>
                <w:noProof/>
                <w:sz w:val="20"/>
                <w:lang w:val="en-GB"/>
              </w:rPr>
              <w:t>M</w:t>
            </w:r>
            <w:r w:rsidRPr="00E875A1">
              <w:rPr>
                <w:rFonts w:asciiTheme="minorHAnsi" w:hAnsiTheme="minorHAnsi" w:cstheme="minorHAnsi"/>
                <w:noProof/>
                <w:sz w:val="20"/>
                <w:lang w:val="en-GB"/>
              </w:rPr>
              <w:t xml:space="preserve">, </w:t>
            </w:r>
            <w:r w:rsidR="00AE76B9" w:rsidRPr="00E875A1">
              <w:rPr>
                <w:rFonts w:asciiTheme="minorHAnsi" w:hAnsiTheme="minorHAnsi" w:cstheme="minorHAnsi"/>
                <w:noProof/>
                <w:sz w:val="20"/>
                <w:lang w:val="en-GB"/>
              </w:rPr>
              <w:t>P</w:t>
            </w:r>
            <w:r w:rsidRPr="00E875A1">
              <w:rPr>
                <w:rFonts w:asciiTheme="minorHAnsi" w:hAnsiTheme="minorHAnsi" w:cstheme="minorHAnsi"/>
                <w:noProof/>
                <w:sz w:val="20"/>
                <w:lang w:val="en-GB"/>
              </w:rPr>
              <w:t xml:space="preserve">esch  </w:t>
            </w:r>
            <w:r w:rsidR="00AE76B9" w:rsidRPr="00E875A1">
              <w:rPr>
                <w:rFonts w:asciiTheme="minorHAnsi" w:hAnsiTheme="minorHAnsi" w:cstheme="minorHAnsi"/>
                <w:noProof/>
                <w:sz w:val="20"/>
                <w:lang w:val="en-GB"/>
              </w:rPr>
              <w:t>R, Prinz K</w:t>
            </w:r>
            <w:r w:rsidRPr="00E875A1">
              <w:rPr>
                <w:rFonts w:asciiTheme="minorHAnsi" w:hAnsiTheme="minorHAnsi" w:cstheme="minorHAnsi"/>
                <w:noProof/>
                <w:sz w:val="20"/>
                <w:lang w:val="en-GB"/>
              </w:rPr>
              <w:t xml:space="preserve"> (2020) Site selection for biogenic reef restoration in offshore environments: The Natura 2000 site Borkum Reefground as a case study for native oyster restoration. Aquat Conserv Mar Freshw Ecosyst.</w:t>
            </w:r>
          </w:p>
          <w:p w14:paraId="6049D4DD"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Pouvreau S, Cochet H, Gachelin S, Chaudemanche S, Fabien A, Petton S, Brossin A, Guillet T, Le Roy V, Huber M, Queau I, Di Poï C, Mérou N, Arzul I, Lecadet C, Bouget JF, Cochennec N, Boudry P, Sebaibi : N, Dufeu M, Crc AG, Nord B, Gonzalez : R, Salaun B (2019) Inventaire, diagnostic écologique et restauration des principaux bancs d’huitres plates en Bretagne : le projet FOREVER Rapport intermédiaire 2018 Contribution : Ifremer 1.</w:t>
            </w:r>
          </w:p>
          <w:p w14:paraId="0B78154E"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Probst WN, Lynam CP (2016) Integrated assessment results depend on aggregation method and framework structure – A case study within the European Marine Strategy Framework Directive. Ecol Indic 61:871–881.</w:t>
            </w:r>
          </w:p>
          <w:p w14:paraId="18D5FDD9"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Ramilo A, González M, Carballal MJ, Darriba S, Abollo E, Villalba A (2014) Oyster parasites Bonamia ostreae and B. exitiosa co-occur in Galicia (NW Spain): spatial distribution and infection dynamics. Dis Aquat Organ 110:123–133.</w:t>
            </w:r>
          </w:p>
          <w:p w14:paraId="64781D42"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Rowley AF, Cross ME, Culloty SC, Lynch SA, Mackenzie CL, Morgan E, O’Riordan RM, Robins PE, Smith AL, Thrupp TJ, Wootton EC, Malham SK (2014) The potential impact of climate change on the infectious diseases of commercially important shellfish populations in the Irish Sea - A review. ICES J Mar Sci 71:741–759.</w:t>
            </w:r>
          </w:p>
          <w:p w14:paraId="6F076C5A"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Sawusdee A, Jensen AC, Collins KJ, Hauton C (2015) Improvements in the physiological performance of European flat oysters Ostrea edulis (Linnaeus, 1758) cultured on elevated reef structures: Implications for oyster restoration. Aquaculture 444:41–48.</w:t>
            </w:r>
          </w:p>
          <w:p w14:paraId="0AD4B0CF"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Smyth D, Mahon AM, Roberts D, Kregting L (2018) Settlement of Ostrea edulis is determined by the availability of hard substrata rather than by its nature: Implications for stock recovery and restoration of the European oyster. Aquat Conserv Mar Freshw Ecosyst 28:662–671.</w:t>
            </w:r>
          </w:p>
          <w:p w14:paraId="1C8FAF45"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 xml:space="preserve">Smyth D, Roberts D, Browne L (2009) Impacts of unregulated harvesting on a recovering stock of </w:t>
            </w:r>
            <w:r w:rsidRPr="00E875A1">
              <w:rPr>
                <w:rFonts w:asciiTheme="minorHAnsi" w:hAnsiTheme="minorHAnsi" w:cstheme="minorHAnsi"/>
                <w:noProof/>
                <w:sz w:val="20"/>
                <w:lang w:val="en-GB"/>
              </w:rPr>
              <w:lastRenderedPageBreak/>
              <w:t>native oysters (Ostrea edulis). Mar Pollut Bull 58:916–922.</w:t>
            </w:r>
          </w:p>
          <w:p w14:paraId="4F43BB23"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Strand Å, Blanda E, Bodvin T, Davids JK, Jensen LF, Holm-Hansen TH, Jelmert A, Lindegarth S, Mortensen S, Moy FE, Nielsen P, Norling P, Nyberg C, Christensen HT, Vismann B, Holm MW, Hansen BW, Dolmer P (2012) Impact of an icy winter on the Pacific oyster (Crassostrea gigas Thunberg, 1793) populations in Scandinavia. Aquat Invasions.</w:t>
            </w:r>
          </w:p>
          <w:p w14:paraId="746F1C15"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Thorngren L, Bergström P, Dunér Holthuis T, Lindegarth M (2019) Assessment of the population of Ostrea edulis in Sweden: A marginal population of significance? Ecol Evol 9:13877–13888.</w:t>
            </w:r>
          </w:p>
          <w:p w14:paraId="659540D2"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Vera M, Carlsson J, Carlsson J El, Cross T, Lynch S, Kamermans P, Villalba A, Culloty S, Martinez P (2016) Current genetic status, temporal stability and structure of the remnant wild European flat oyster populations: conservation and restoring implications. Mar Biol 163:239.</w:t>
            </w:r>
          </w:p>
          <w:p w14:paraId="29E4A769"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Vera M, Pardo BG, Cao A, Vilas R, Fernández C, Blanco A, Gutierrez AP, Bean TP, Houston RD, Villalba A, Martínez P (2019) Signatures of selection for bonamiosis resistance in European flat oyster ( Ostrea edulis ): New genomic tools for breeding programs and management of natural resources. Evol Appl 12:1781–1796.</w:t>
            </w:r>
          </w:p>
          <w:p w14:paraId="43F728EF"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Zapata-Restrepo LM, Hauton C, Williams ID, Jensen AC, Hudson MD (2019) Effects of the interaction between temperature and steroid hormones on gametogenesis and sex ratio in the European flat oyster (Ostrea edulis). Comp Biochem Physiol Part A Mol Integr Physiol 236:110523.</w:t>
            </w:r>
          </w:p>
          <w:p w14:paraId="7BEA1EBB" w14:textId="77777777" w:rsidR="00687229" w:rsidRPr="00E875A1" w:rsidRDefault="00687229" w:rsidP="00687229">
            <w:pPr>
              <w:widowControl w:val="0"/>
              <w:autoSpaceDE w:val="0"/>
              <w:autoSpaceDN w:val="0"/>
              <w:adjustRightInd w:val="0"/>
              <w:ind w:left="480" w:hanging="480"/>
              <w:rPr>
                <w:rFonts w:asciiTheme="minorHAnsi" w:hAnsiTheme="minorHAnsi" w:cstheme="minorHAnsi"/>
                <w:noProof/>
                <w:sz w:val="20"/>
                <w:lang w:val="en-GB"/>
              </w:rPr>
            </w:pPr>
            <w:r w:rsidRPr="00E875A1">
              <w:rPr>
                <w:rFonts w:asciiTheme="minorHAnsi" w:hAnsiTheme="minorHAnsi" w:cstheme="minorHAnsi"/>
                <w:noProof/>
                <w:sz w:val="20"/>
                <w:lang w:val="en-GB"/>
              </w:rPr>
              <w:t>zu Ermgassen P, Bonacic K, Boudry P, Bromley C, Cameron T, Colsoul B, Coolen JWP, Frankic A, Hanckock B, van der Have TM, Holbrooke Z, Kamermans P, Laugen A, Nevejan N, Pogoda B, Pouvreau S, Preston J, Ranger C, Sanderson W, Sas H, Strand A, Sutherland W (2020) Forty questions of importance to the policy and practice of oyster restoration in Europe. Aquat Conserv Mar Freshw Ecosyst Manuscr.</w:t>
            </w:r>
          </w:p>
          <w:p w14:paraId="5FA9D7D4" w14:textId="77777777" w:rsidR="003A52BB" w:rsidRPr="00E875A1" w:rsidRDefault="006B3EDD" w:rsidP="00176CB5">
            <w:pPr>
              <w:widowControl w:val="0"/>
              <w:autoSpaceDE w:val="0"/>
              <w:autoSpaceDN w:val="0"/>
              <w:adjustRightInd w:val="0"/>
              <w:rPr>
                <w:rFonts w:asciiTheme="minorHAnsi" w:eastAsiaTheme="minorHAnsi" w:hAnsiTheme="minorHAnsi" w:cstheme="minorHAnsi"/>
                <w:sz w:val="20"/>
                <w:szCs w:val="20"/>
                <w:lang w:val="en-GB"/>
              </w:rPr>
            </w:pPr>
            <w:r w:rsidRPr="00E875A1">
              <w:rPr>
                <w:rFonts w:asciiTheme="minorHAnsi" w:hAnsiTheme="minorHAnsi" w:cstheme="minorHAnsi"/>
                <w:sz w:val="20"/>
                <w:szCs w:val="20"/>
                <w:lang w:val="en-GB"/>
              </w:rPr>
              <w:fldChar w:fldCharType="end"/>
            </w:r>
          </w:p>
        </w:tc>
      </w:tr>
    </w:tbl>
    <w:p w14:paraId="0627B2FD" w14:textId="77777777" w:rsidR="003C6090" w:rsidRPr="00E875A1" w:rsidRDefault="003C6090" w:rsidP="00D57B44">
      <w:pPr>
        <w:pStyle w:val="Caption"/>
        <w:ind w:right="-1"/>
        <w:rPr>
          <w:rFonts w:eastAsia="Calibri" w:cstheme="minorHAnsi"/>
          <w:lang w:val="en-GB"/>
        </w:rPr>
      </w:pPr>
    </w:p>
    <w:sectPr w:rsidR="003C6090" w:rsidRPr="00E875A1" w:rsidSect="002F20D2">
      <w:headerReference w:type="even" r:id="rId17"/>
      <w:headerReference w:type="default" r:id="rId18"/>
      <w:footerReference w:type="even" r:id="rId19"/>
      <w:footerReference w:type="default" r:id="rId20"/>
      <w:headerReference w:type="first" r:id="rId21"/>
      <w:footerReference w:type="first" r:id="rId22"/>
      <w:pgSz w:w="11906" w:h="16838"/>
      <w:pgMar w:top="1134" w:right="1134"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883D3" w14:textId="77777777" w:rsidR="00E12177" w:rsidRDefault="00E12177" w:rsidP="00FB113B">
      <w:r>
        <w:separator/>
      </w:r>
    </w:p>
  </w:endnote>
  <w:endnote w:type="continuationSeparator" w:id="0">
    <w:p w14:paraId="3053AF2F" w14:textId="77777777" w:rsidR="00E12177" w:rsidRDefault="00E12177" w:rsidP="00FB113B">
      <w:r>
        <w:continuationSeparator/>
      </w:r>
    </w:p>
  </w:endnote>
  <w:endnote w:type="continuationNotice" w:id="1">
    <w:p w14:paraId="2F294931" w14:textId="77777777" w:rsidR="00E12177" w:rsidRDefault="00E121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ヒラギノ角ゴ Pro W3">
    <w:charset w:val="4E"/>
    <w:family w:val="auto"/>
    <w:pitch w:val="variable"/>
    <w:sig w:usb0="E00002FF" w:usb1="7AC7FFFF" w:usb2="00000012" w:usb3="00000000" w:csb0="0002000D"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633EC" w14:textId="77777777" w:rsidR="00930628" w:rsidRDefault="006B3EDD" w:rsidP="007301BA">
    <w:pPr>
      <w:pStyle w:val="Footer"/>
      <w:rPr>
        <w:rStyle w:val="PageNumber"/>
      </w:rPr>
    </w:pPr>
    <w:r>
      <w:rPr>
        <w:rStyle w:val="PageNumber"/>
      </w:rPr>
      <w:fldChar w:fldCharType="begin"/>
    </w:r>
    <w:r w:rsidR="00930628">
      <w:rPr>
        <w:rStyle w:val="PageNumber"/>
      </w:rPr>
      <w:instrText xml:space="preserve">PAGE  </w:instrText>
    </w:r>
    <w:r>
      <w:rPr>
        <w:rStyle w:val="PageNumber"/>
      </w:rPr>
      <w:fldChar w:fldCharType="separate"/>
    </w:r>
    <w:r w:rsidR="00930628">
      <w:rPr>
        <w:rStyle w:val="PageNumber"/>
        <w:noProof/>
      </w:rPr>
      <w:t>1</w:t>
    </w:r>
    <w:r>
      <w:rPr>
        <w:rStyle w:val="PageNumber"/>
      </w:rPr>
      <w:fldChar w:fldCharType="end"/>
    </w:r>
  </w:p>
  <w:p w14:paraId="4DC2A2B3" w14:textId="77777777" w:rsidR="00930628" w:rsidRDefault="00930628" w:rsidP="007301BA">
    <w:pPr>
      <w:pStyle w:val="Footer"/>
    </w:pPr>
  </w:p>
  <w:p w14:paraId="3EE88F2F" w14:textId="77777777" w:rsidR="00930628" w:rsidRDefault="00930628" w:rsidP="007301B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930628" w:rsidRPr="00FC1B75" w14:paraId="39261472" w14:textId="77777777" w:rsidTr="007301BA">
      <w:trPr>
        <w:cantSplit/>
        <w:trHeight w:hRule="exact" w:val="284"/>
      </w:trPr>
      <w:tc>
        <w:tcPr>
          <w:tcW w:w="5000" w:type="pct"/>
          <w:gridSpan w:val="3"/>
          <w:tcBorders>
            <w:bottom w:val="single" w:sz="4" w:space="0" w:color="auto"/>
          </w:tcBorders>
        </w:tcPr>
        <w:p w14:paraId="2C22410B" w14:textId="77777777" w:rsidR="00930628" w:rsidRPr="00FC1B75" w:rsidRDefault="006B3EDD" w:rsidP="007301BA">
          <w:pPr>
            <w:pStyle w:val="Footer"/>
            <w:jc w:val="right"/>
            <w:rPr>
              <w:rFonts w:cs="Arial"/>
              <w:sz w:val="20"/>
            </w:rPr>
          </w:pPr>
          <w:r w:rsidRPr="006D051B">
            <w:rPr>
              <w:rStyle w:val="PageNumber"/>
              <w:sz w:val="20"/>
            </w:rPr>
            <w:fldChar w:fldCharType="begin"/>
          </w:r>
          <w:r w:rsidR="00930628" w:rsidRPr="006D051B">
            <w:rPr>
              <w:rStyle w:val="PageNumber"/>
              <w:sz w:val="20"/>
            </w:rPr>
            <w:instrText xml:space="preserve"> PAGE </w:instrText>
          </w:r>
          <w:r w:rsidRPr="006D051B">
            <w:rPr>
              <w:rStyle w:val="PageNumber"/>
              <w:sz w:val="20"/>
            </w:rPr>
            <w:fldChar w:fldCharType="separate"/>
          </w:r>
          <w:r w:rsidR="009F0B1D">
            <w:rPr>
              <w:rStyle w:val="PageNumber"/>
              <w:noProof/>
              <w:sz w:val="20"/>
            </w:rPr>
            <w:t>26</w:t>
          </w:r>
          <w:r w:rsidRPr="006D051B">
            <w:rPr>
              <w:rStyle w:val="PageNumber"/>
              <w:sz w:val="20"/>
            </w:rPr>
            <w:fldChar w:fldCharType="end"/>
          </w:r>
          <w:r w:rsidR="00930628" w:rsidRPr="006D051B">
            <w:rPr>
              <w:rStyle w:val="PageNumber"/>
              <w:sz w:val="20"/>
            </w:rPr>
            <w:t xml:space="preserve"> of </w:t>
          </w:r>
          <w:r w:rsidRPr="006D051B">
            <w:rPr>
              <w:rStyle w:val="PageNumber"/>
              <w:sz w:val="20"/>
            </w:rPr>
            <w:fldChar w:fldCharType="begin"/>
          </w:r>
          <w:r w:rsidR="00930628" w:rsidRPr="006D051B">
            <w:rPr>
              <w:rStyle w:val="PageNumber"/>
              <w:sz w:val="20"/>
            </w:rPr>
            <w:instrText xml:space="preserve"> NUMPAGES </w:instrText>
          </w:r>
          <w:r w:rsidRPr="006D051B">
            <w:rPr>
              <w:rStyle w:val="PageNumber"/>
              <w:sz w:val="20"/>
            </w:rPr>
            <w:fldChar w:fldCharType="separate"/>
          </w:r>
          <w:r w:rsidR="009F0B1D">
            <w:rPr>
              <w:rStyle w:val="PageNumber"/>
              <w:noProof/>
              <w:sz w:val="20"/>
            </w:rPr>
            <w:t>26</w:t>
          </w:r>
          <w:r w:rsidRPr="006D051B">
            <w:rPr>
              <w:rStyle w:val="PageNumber"/>
              <w:sz w:val="20"/>
            </w:rPr>
            <w:fldChar w:fldCharType="end"/>
          </w:r>
        </w:p>
      </w:tc>
    </w:tr>
    <w:tr w:rsidR="00930628" w:rsidRPr="00BC637C" w14:paraId="4D6DBA15" w14:textId="77777777" w:rsidTr="007301BA">
      <w:trPr>
        <w:cantSplit/>
        <w:trHeight w:hRule="exact" w:val="284"/>
      </w:trPr>
      <w:tc>
        <w:tcPr>
          <w:tcW w:w="1699" w:type="pct"/>
          <w:tcBorders>
            <w:top w:val="single" w:sz="4" w:space="0" w:color="auto"/>
          </w:tcBorders>
        </w:tcPr>
        <w:p w14:paraId="04EB1DE7" w14:textId="77777777" w:rsidR="00930628" w:rsidRPr="00FC1B75" w:rsidRDefault="00930628" w:rsidP="007301BA">
          <w:pPr>
            <w:pStyle w:val="Footer"/>
            <w:rPr>
              <w:rFonts w:cs="Arial"/>
              <w:sz w:val="20"/>
            </w:rPr>
          </w:pPr>
          <w:r w:rsidRPr="00FC1B75">
            <w:rPr>
              <w:rFonts w:cs="Arial"/>
              <w:sz w:val="20"/>
            </w:rPr>
            <w:t>OSPAR Commission</w:t>
          </w:r>
        </w:p>
      </w:tc>
      <w:tc>
        <w:tcPr>
          <w:tcW w:w="1602" w:type="pct"/>
          <w:tcBorders>
            <w:top w:val="single" w:sz="4" w:space="0" w:color="auto"/>
          </w:tcBorders>
        </w:tcPr>
        <w:p w14:paraId="4AE6DB25" w14:textId="77777777" w:rsidR="00930628" w:rsidRPr="00FC1B75" w:rsidRDefault="00930628" w:rsidP="007301BA">
          <w:pPr>
            <w:tabs>
              <w:tab w:val="left" w:pos="272"/>
              <w:tab w:val="left" w:pos="1418"/>
              <w:tab w:val="center" w:pos="2281"/>
            </w:tabs>
            <w:ind w:left="-675"/>
            <w:jc w:val="center"/>
            <w:rPr>
              <w:sz w:val="20"/>
            </w:rPr>
          </w:pPr>
          <w:r w:rsidRPr="00FC1B75">
            <w:rPr>
              <w:sz w:val="20"/>
            </w:rPr>
            <w:tab/>
          </w:r>
        </w:p>
      </w:tc>
      <w:tc>
        <w:tcPr>
          <w:tcW w:w="1699" w:type="pct"/>
          <w:tcBorders>
            <w:top w:val="single" w:sz="4" w:space="0" w:color="auto"/>
          </w:tcBorders>
        </w:tcPr>
        <w:p w14:paraId="1571E513" w14:textId="77777777" w:rsidR="00930628" w:rsidRPr="00BC637C" w:rsidRDefault="00930628" w:rsidP="00A46B59">
          <w:pPr>
            <w:tabs>
              <w:tab w:val="left" w:pos="77"/>
              <w:tab w:val="left" w:pos="272"/>
              <w:tab w:val="left" w:pos="361"/>
            </w:tabs>
            <w:jc w:val="right"/>
            <w:rPr>
              <w:sz w:val="20"/>
            </w:rPr>
          </w:pPr>
          <w:r>
            <w:rPr>
              <w:sz w:val="20"/>
            </w:rPr>
            <w:t>A-BDC 20/05/07</w:t>
          </w:r>
        </w:p>
      </w:tc>
    </w:tr>
  </w:tbl>
  <w:p w14:paraId="0588899B" w14:textId="77777777" w:rsidR="00930628" w:rsidRDefault="00930628" w:rsidP="007301B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top w:w="57" w:type="dxa"/>
        <w:left w:w="0" w:type="dxa"/>
        <w:bottom w:w="57" w:type="dxa"/>
        <w:right w:w="0" w:type="dxa"/>
      </w:tblCellMar>
      <w:tblLook w:val="0000" w:firstRow="0" w:lastRow="0" w:firstColumn="0" w:lastColumn="0" w:noHBand="0" w:noVBand="0"/>
    </w:tblPr>
    <w:tblGrid>
      <w:gridCol w:w="3275"/>
      <w:gridCol w:w="3088"/>
      <w:gridCol w:w="3275"/>
    </w:tblGrid>
    <w:tr w:rsidR="00930628" w:rsidRPr="00FC1B75" w14:paraId="4F18EDA7" w14:textId="77777777" w:rsidTr="00AC22AD">
      <w:trPr>
        <w:cantSplit/>
        <w:trHeight w:hRule="exact" w:val="284"/>
      </w:trPr>
      <w:tc>
        <w:tcPr>
          <w:tcW w:w="5000" w:type="pct"/>
          <w:gridSpan w:val="3"/>
          <w:tcBorders>
            <w:bottom w:val="single" w:sz="4" w:space="0" w:color="auto"/>
          </w:tcBorders>
        </w:tcPr>
        <w:p w14:paraId="271AED93" w14:textId="77777777" w:rsidR="00930628" w:rsidRPr="00FC1B75" w:rsidRDefault="006B3EDD" w:rsidP="000C6D34">
          <w:pPr>
            <w:pStyle w:val="Footer"/>
            <w:jc w:val="right"/>
            <w:rPr>
              <w:rFonts w:cs="Arial"/>
              <w:sz w:val="20"/>
            </w:rPr>
          </w:pPr>
          <w:r w:rsidRPr="006D051B">
            <w:rPr>
              <w:rStyle w:val="PageNumber"/>
              <w:sz w:val="20"/>
            </w:rPr>
            <w:fldChar w:fldCharType="begin"/>
          </w:r>
          <w:r w:rsidR="00930628" w:rsidRPr="006D051B">
            <w:rPr>
              <w:rStyle w:val="PageNumber"/>
              <w:sz w:val="20"/>
            </w:rPr>
            <w:instrText xml:space="preserve"> PAGE </w:instrText>
          </w:r>
          <w:r w:rsidRPr="006D051B">
            <w:rPr>
              <w:rStyle w:val="PageNumber"/>
              <w:sz w:val="20"/>
            </w:rPr>
            <w:fldChar w:fldCharType="separate"/>
          </w:r>
          <w:r w:rsidR="009F0B1D">
            <w:rPr>
              <w:rStyle w:val="PageNumber"/>
              <w:noProof/>
              <w:sz w:val="20"/>
            </w:rPr>
            <w:t>1</w:t>
          </w:r>
          <w:r w:rsidRPr="006D051B">
            <w:rPr>
              <w:rStyle w:val="PageNumber"/>
              <w:sz w:val="20"/>
            </w:rPr>
            <w:fldChar w:fldCharType="end"/>
          </w:r>
          <w:r w:rsidR="00930628" w:rsidRPr="006D051B">
            <w:rPr>
              <w:rStyle w:val="PageNumber"/>
              <w:sz w:val="20"/>
            </w:rPr>
            <w:t xml:space="preserve"> </w:t>
          </w:r>
          <w:r w:rsidR="00930628" w:rsidRPr="006D051B">
            <w:rPr>
              <w:rStyle w:val="PageNumber"/>
              <w:sz w:val="20"/>
            </w:rPr>
            <w:t xml:space="preserve">of </w:t>
          </w:r>
          <w:fldSimple w:instr=" DOCPROPERTY  Pages  \* MERGEFORMAT ">
            <w:r w:rsidR="00930628">
              <w:rPr>
                <w:rStyle w:val="PageNumber"/>
                <w:noProof/>
                <w:sz w:val="20"/>
              </w:rPr>
              <w:t>25</w:t>
            </w:r>
          </w:fldSimple>
        </w:p>
      </w:tc>
    </w:tr>
    <w:tr w:rsidR="00930628" w:rsidRPr="001E1BC9" w14:paraId="1D9A3753" w14:textId="77777777" w:rsidTr="00AC22AD">
      <w:trPr>
        <w:cantSplit/>
        <w:trHeight w:hRule="exact" w:val="284"/>
      </w:trPr>
      <w:tc>
        <w:tcPr>
          <w:tcW w:w="1699" w:type="pct"/>
          <w:tcBorders>
            <w:top w:val="single" w:sz="4" w:space="0" w:color="auto"/>
          </w:tcBorders>
        </w:tcPr>
        <w:p w14:paraId="0A6203ED" w14:textId="77777777" w:rsidR="00930628" w:rsidRPr="001E1BC9" w:rsidRDefault="00930628" w:rsidP="00AC22AD">
          <w:pPr>
            <w:pStyle w:val="Footer"/>
            <w:rPr>
              <w:rFonts w:cstheme="minorHAnsi"/>
              <w:sz w:val="20"/>
            </w:rPr>
          </w:pPr>
          <w:r w:rsidRPr="001E1BC9">
            <w:rPr>
              <w:rFonts w:cstheme="minorHAnsi"/>
              <w:sz w:val="20"/>
            </w:rPr>
            <w:t>OSPAR Commission</w:t>
          </w:r>
        </w:p>
      </w:tc>
      <w:tc>
        <w:tcPr>
          <w:tcW w:w="1602" w:type="pct"/>
          <w:tcBorders>
            <w:top w:val="single" w:sz="4" w:space="0" w:color="auto"/>
          </w:tcBorders>
        </w:tcPr>
        <w:p w14:paraId="6D3D4FEB" w14:textId="77777777" w:rsidR="00930628" w:rsidRPr="001E1BC9" w:rsidRDefault="00930628" w:rsidP="00AC22AD">
          <w:pPr>
            <w:tabs>
              <w:tab w:val="left" w:pos="272"/>
              <w:tab w:val="left" w:pos="1418"/>
              <w:tab w:val="center" w:pos="2281"/>
            </w:tabs>
            <w:ind w:left="-675"/>
            <w:jc w:val="center"/>
            <w:rPr>
              <w:rFonts w:asciiTheme="minorHAnsi" w:hAnsiTheme="minorHAnsi" w:cstheme="minorHAnsi"/>
              <w:sz w:val="20"/>
            </w:rPr>
          </w:pPr>
          <w:r w:rsidRPr="001E1BC9">
            <w:rPr>
              <w:rFonts w:asciiTheme="minorHAnsi" w:hAnsiTheme="minorHAnsi" w:cstheme="minorHAnsi"/>
              <w:sz w:val="20"/>
            </w:rPr>
            <w:tab/>
          </w:r>
        </w:p>
      </w:tc>
      <w:tc>
        <w:tcPr>
          <w:tcW w:w="1699" w:type="pct"/>
          <w:tcBorders>
            <w:top w:val="single" w:sz="4" w:space="0" w:color="auto"/>
          </w:tcBorders>
        </w:tcPr>
        <w:p w14:paraId="642FECBF" w14:textId="0FB58C72" w:rsidR="00930628" w:rsidRPr="001E1BC9" w:rsidRDefault="00930628" w:rsidP="006D6145">
          <w:pPr>
            <w:tabs>
              <w:tab w:val="left" w:pos="77"/>
              <w:tab w:val="left" w:pos="272"/>
              <w:tab w:val="left" w:pos="361"/>
            </w:tabs>
            <w:jc w:val="right"/>
            <w:rPr>
              <w:rFonts w:asciiTheme="minorHAnsi" w:hAnsiTheme="minorHAnsi" w:cstheme="minorHAnsi"/>
              <w:sz w:val="20"/>
            </w:rPr>
          </w:pPr>
          <w:r w:rsidRPr="001E1BC9">
            <w:rPr>
              <w:rFonts w:asciiTheme="minorHAnsi" w:hAnsiTheme="minorHAnsi" w:cstheme="minorHAnsi"/>
              <w:sz w:val="20"/>
            </w:rPr>
            <w:t>A</w:t>
          </w:r>
          <w:r w:rsidR="001E1BC9">
            <w:rPr>
              <w:rFonts w:asciiTheme="minorHAnsi" w:hAnsiTheme="minorHAnsi" w:cstheme="minorHAnsi"/>
              <w:sz w:val="20"/>
            </w:rPr>
            <w:t>_</w:t>
          </w:r>
          <w:r w:rsidRPr="001E1BC9">
            <w:rPr>
              <w:rFonts w:asciiTheme="minorHAnsi" w:hAnsiTheme="minorHAnsi" w:cstheme="minorHAnsi"/>
              <w:sz w:val="20"/>
            </w:rPr>
            <w:t>BDC 2</w:t>
          </w:r>
          <w:r w:rsidR="005F4B0C">
            <w:rPr>
              <w:rFonts w:asciiTheme="minorHAnsi" w:hAnsiTheme="minorHAnsi" w:cstheme="minorHAnsi"/>
              <w:sz w:val="20"/>
            </w:rPr>
            <w:t>1</w:t>
          </w:r>
          <w:r w:rsidRPr="001E1BC9">
            <w:rPr>
              <w:rFonts w:asciiTheme="minorHAnsi" w:hAnsiTheme="minorHAnsi" w:cstheme="minorHAnsi"/>
              <w:sz w:val="20"/>
            </w:rPr>
            <w:t>/05/0</w:t>
          </w:r>
          <w:r w:rsidR="001E1BC9">
            <w:rPr>
              <w:rFonts w:asciiTheme="minorHAnsi" w:hAnsiTheme="minorHAnsi" w:cstheme="minorHAnsi"/>
              <w:sz w:val="20"/>
            </w:rPr>
            <w:t>8</w:t>
          </w:r>
          <w:r w:rsidRPr="001E1BC9">
            <w:rPr>
              <w:rFonts w:asciiTheme="minorHAnsi" w:hAnsiTheme="minorHAnsi" w:cstheme="minorHAnsi"/>
              <w:sz w:val="20"/>
            </w:rPr>
            <w:t xml:space="preserve">  </w:t>
          </w:r>
        </w:p>
      </w:tc>
    </w:tr>
  </w:tbl>
  <w:p w14:paraId="4049401F" w14:textId="77777777" w:rsidR="00930628" w:rsidRDefault="00930628" w:rsidP="00AC22AD"/>
  <w:p w14:paraId="552DBE5A" w14:textId="77777777" w:rsidR="00930628" w:rsidRDefault="009306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1AF06" w14:textId="77777777" w:rsidR="00E12177" w:rsidRDefault="00E12177" w:rsidP="00FB113B">
      <w:r>
        <w:separator/>
      </w:r>
    </w:p>
  </w:footnote>
  <w:footnote w:type="continuationSeparator" w:id="0">
    <w:p w14:paraId="73A18293" w14:textId="77777777" w:rsidR="00E12177" w:rsidRDefault="00E12177" w:rsidP="00FB113B">
      <w:r>
        <w:continuationSeparator/>
      </w:r>
    </w:p>
  </w:footnote>
  <w:footnote w:type="continuationNotice" w:id="1">
    <w:p w14:paraId="2B0D52F5" w14:textId="77777777" w:rsidR="00E12177" w:rsidRDefault="00E121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C8C99" w14:textId="77777777" w:rsidR="005F4B0C" w:rsidRDefault="005F4B0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3"/>
      <w:gridCol w:w="3213"/>
      <w:gridCol w:w="3213"/>
    </w:tblGrid>
    <w:tr w:rsidR="00930628" w14:paraId="5FFC1059" w14:textId="77777777" w:rsidTr="005C0B18">
      <w:tc>
        <w:tcPr>
          <w:tcW w:w="3213" w:type="dxa"/>
        </w:tcPr>
        <w:p w14:paraId="6778811F" w14:textId="77777777" w:rsidR="00930628" w:rsidRDefault="00930628" w:rsidP="005C0B18">
          <w:pPr>
            <w:ind w:left="-115"/>
          </w:pPr>
        </w:p>
      </w:tc>
      <w:tc>
        <w:tcPr>
          <w:tcW w:w="3213" w:type="dxa"/>
        </w:tcPr>
        <w:p w14:paraId="14FE7AE6" w14:textId="77777777" w:rsidR="00930628" w:rsidRDefault="00930628" w:rsidP="005C0B18">
          <w:pPr>
            <w:jc w:val="center"/>
          </w:pPr>
        </w:p>
      </w:tc>
      <w:tc>
        <w:tcPr>
          <w:tcW w:w="3213" w:type="dxa"/>
        </w:tcPr>
        <w:p w14:paraId="01BD8DF8" w14:textId="77777777" w:rsidR="00930628" w:rsidRDefault="00930628" w:rsidP="005C0B18">
          <w:pPr>
            <w:ind w:right="-115"/>
            <w:jc w:val="right"/>
          </w:pPr>
        </w:p>
      </w:tc>
    </w:tr>
  </w:tbl>
  <w:p w14:paraId="640C1B72" w14:textId="77777777" w:rsidR="00930628" w:rsidRDefault="0093062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B0F8BD" w14:textId="77777777" w:rsidR="005F4B0C" w:rsidRDefault="005F4B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7806FE2C"/>
    <w:lvl w:ilvl="0">
      <w:start w:val="1"/>
      <w:numFmt w:val="decimal"/>
      <w:pStyle w:val="ListNumber"/>
      <w:lvlText w:val="%1."/>
      <w:lvlJc w:val="left"/>
      <w:pPr>
        <w:tabs>
          <w:tab w:val="num" w:pos="360"/>
        </w:tabs>
        <w:ind w:left="360" w:hanging="360"/>
      </w:pPr>
      <w:rPr>
        <w:rFonts w:hint="default"/>
        <w:b w:val="0"/>
        <w:i w:val="0"/>
        <w:color w:val="16288E"/>
        <w:sz w:val="20"/>
      </w:rPr>
    </w:lvl>
  </w:abstractNum>
  <w:abstractNum w:abstractNumId="1" w15:restartNumberingAfterBreak="0">
    <w:nsid w:val="FFFFFF89"/>
    <w:multiLevelType w:val="hybridMultilevel"/>
    <w:tmpl w:val="E5DCAF2A"/>
    <w:lvl w:ilvl="0" w:tplc="482E7590">
      <w:start w:val="1"/>
      <w:numFmt w:val="bullet"/>
      <w:pStyle w:val="ListBullet"/>
      <w:lvlText w:val=""/>
      <w:lvlJc w:val="left"/>
      <w:pPr>
        <w:tabs>
          <w:tab w:val="num" w:pos="360"/>
        </w:tabs>
        <w:ind w:left="357" w:hanging="357"/>
      </w:pPr>
      <w:rPr>
        <w:rFonts w:ascii="Symbol" w:hAnsi="Symbol" w:hint="default"/>
        <w:color w:val="0C2677"/>
      </w:rPr>
    </w:lvl>
    <w:lvl w:ilvl="1" w:tplc="85520A04">
      <w:numFmt w:val="decimal"/>
      <w:lvlText w:val=""/>
      <w:lvlJc w:val="left"/>
    </w:lvl>
    <w:lvl w:ilvl="2" w:tplc="8E5CCE10">
      <w:numFmt w:val="decimal"/>
      <w:lvlText w:val=""/>
      <w:lvlJc w:val="left"/>
    </w:lvl>
    <w:lvl w:ilvl="3" w:tplc="E2C64C44">
      <w:numFmt w:val="decimal"/>
      <w:lvlText w:val=""/>
      <w:lvlJc w:val="left"/>
    </w:lvl>
    <w:lvl w:ilvl="4" w:tplc="38DA9376">
      <w:numFmt w:val="decimal"/>
      <w:lvlText w:val=""/>
      <w:lvlJc w:val="left"/>
    </w:lvl>
    <w:lvl w:ilvl="5" w:tplc="B748E3BA">
      <w:numFmt w:val="decimal"/>
      <w:lvlText w:val=""/>
      <w:lvlJc w:val="left"/>
    </w:lvl>
    <w:lvl w:ilvl="6" w:tplc="D8B2CF3C">
      <w:numFmt w:val="decimal"/>
      <w:lvlText w:val=""/>
      <w:lvlJc w:val="left"/>
    </w:lvl>
    <w:lvl w:ilvl="7" w:tplc="B9F43D74">
      <w:numFmt w:val="decimal"/>
      <w:lvlText w:val=""/>
      <w:lvlJc w:val="left"/>
    </w:lvl>
    <w:lvl w:ilvl="8" w:tplc="00CCD86E">
      <w:numFmt w:val="decimal"/>
      <w:lvlText w:val=""/>
      <w:lvlJc w:val="left"/>
    </w:lvl>
  </w:abstractNum>
  <w:abstractNum w:abstractNumId="2"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3" w15:restartNumberingAfterBreak="0">
    <w:nsid w:val="1131437F"/>
    <w:multiLevelType w:val="hybridMultilevel"/>
    <w:tmpl w:val="3E606166"/>
    <w:lvl w:ilvl="0" w:tplc="08090019">
      <w:start w:val="1"/>
      <w:numFmt w:val="lowerLetter"/>
      <w:lvlText w:val="%1."/>
      <w:lvlJc w:val="left"/>
      <w:pPr>
        <w:ind w:left="144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69B6628"/>
    <w:multiLevelType w:val="hybridMultilevel"/>
    <w:tmpl w:val="2250AC3E"/>
    <w:lvl w:ilvl="0" w:tplc="08090019">
      <w:start w:val="1"/>
      <w:numFmt w:val="lowerLetter"/>
      <w:lvlText w:val="%1."/>
      <w:lvlJc w:val="left"/>
      <w:pPr>
        <w:ind w:left="2007" w:hanging="360"/>
      </w:pPr>
    </w:lvl>
    <w:lvl w:ilvl="1" w:tplc="08090019" w:tentative="1">
      <w:start w:val="1"/>
      <w:numFmt w:val="lowerLetter"/>
      <w:lvlText w:val="%2."/>
      <w:lvlJc w:val="left"/>
      <w:pPr>
        <w:ind w:left="2727" w:hanging="360"/>
      </w:pPr>
    </w:lvl>
    <w:lvl w:ilvl="2" w:tplc="0809001B" w:tentative="1">
      <w:start w:val="1"/>
      <w:numFmt w:val="lowerRoman"/>
      <w:lvlText w:val="%3."/>
      <w:lvlJc w:val="right"/>
      <w:pPr>
        <w:ind w:left="3447" w:hanging="180"/>
      </w:pPr>
    </w:lvl>
    <w:lvl w:ilvl="3" w:tplc="0809000F" w:tentative="1">
      <w:start w:val="1"/>
      <w:numFmt w:val="decimal"/>
      <w:lvlText w:val="%4."/>
      <w:lvlJc w:val="left"/>
      <w:pPr>
        <w:ind w:left="4167" w:hanging="360"/>
      </w:pPr>
    </w:lvl>
    <w:lvl w:ilvl="4" w:tplc="08090019" w:tentative="1">
      <w:start w:val="1"/>
      <w:numFmt w:val="lowerLetter"/>
      <w:lvlText w:val="%5."/>
      <w:lvlJc w:val="left"/>
      <w:pPr>
        <w:ind w:left="4887" w:hanging="360"/>
      </w:pPr>
    </w:lvl>
    <w:lvl w:ilvl="5" w:tplc="0809001B" w:tentative="1">
      <w:start w:val="1"/>
      <w:numFmt w:val="lowerRoman"/>
      <w:lvlText w:val="%6."/>
      <w:lvlJc w:val="right"/>
      <w:pPr>
        <w:ind w:left="5607" w:hanging="180"/>
      </w:pPr>
    </w:lvl>
    <w:lvl w:ilvl="6" w:tplc="0809000F" w:tentative="1">
      <w:start w:val="1"/>
      <w:numFmt w:val="decimal"/>
      <w:lvlText w:val="%7."/>
      <w:lvlJc w:val="left"/>
      <w:pPr>
        <w:ind w:left="6327" w:hanging="360"/>
      </w:pPr>
    </w:lvl>
    <w:lvl w:ilvl="7" w:tplc="08090019" w:tentative="1">
      <w:start w:val="1"/>
      <w:numFmt w:val="lowerLetter"/>
      <w:lvlText w:val="%8."/>
      <w:lvlJc w:val="left"/>
      <w:pPr>
        <w:ind w:left="7047" w:hanging="360"/>
      </w:pPr>
    </w:lvl>
    <w:lvl w:ilvl="8" w:tplc="0809001B" w:tentative="1">
      <w:start w:val="1"/>
      <w:numFmt w:val="lowerRoman"/>
      <w:lvlText w:val="%9."/>
      <w:lvlJc w:val="right"/>
      <w:pPr>
        <w:ind w:left="7767" w:hanging="180"/>
      </w:pPr>
    </w:lvl>
  </w:abstractNum>
  <w:abstractNum w:abstractNumId="5" w15:restartNumberingAfterBreak="0">
    <w:nsid w:val="1C023671"/>
    <w:multiLevelType w:val="hybridMultilevel"/>
    <w:tmpl w:val="5B60F024"/>
    <w:lvl w:ilvl="0" w:tplc="53A670B6">
      <w:start w:val="2"/>
      <w:numFmt w:val="decimal"/>
      <w:lvlText w:val="%1."/>
      <w:lvlJc w:val="left"/>
      <w:pPr>
        <w:ind w:left="2880" w:hanging="360"/>
      </w:pPr>
      <w:rPr>
        <w:rFonts w:hint="default"/>
        <w:b w:val="0"/>
      </w:rPr>
    </w:lvl>
    <w:lvl w:ilvl="1" w:tplc="04070019" w:tentative="1">
      <w:start w:val="1"/>
      <w:numFmt w:val="lowerLetter"/>
      <w:lvlText w:val="%2."/>
      <w:lvlJc w:val="left"/>
      <w:pPr>
        <w:ind w:left="3600" w:hanging="360"/>
      </w:pPr>
    </w:lvl>
    <w:lvl w:ilvl="2" w:tplc="0407001B" w:tentative="1">
      <w:start w:val="1"/>
      <w:numFmt w:val="lowerRoman"/>
      <w:lvlText w:val="%3."/>
      <w:lvlJc w:val="right"/>
      <w:pPr>
        <w:ind w:left="4320" w:hanging="180"/>
      </w:pPr>
    </w:lvl>
    <w:lvl w:ilvl="3" w:tplc="0407000F" w:tentative="1">
      <w:start w:val="1"/>
      <w:numFmt w:val="decimal"/>
      <w:lvlText w:val="%4."/>
      <w:lvlJc w:val="left"/>
      <w:pPr>
        <w:ind w:left="5040" w:hanging="360"/>
      </w:pPr>
    </w:lvl>
    <w:lvl w:ilvl="4" w:tplc="04070019" w:tentative="1">
      <w:start w:val="1"/>
      <w:numFmt w:val="lowerLetter"/>
      <w:lvlText w:val="%5."/>
      <w:lvlJc w:val="left"/>
      <w:pPr>
        <w:ind w:left="5760" w:hanging="360"/>
      </w:pPr>
    </w:lvl>
    <w:lvl w:ilvl="5" w:tplc="0407001B" w:tentative="1">
      <w:start w:val="1"/>
      <w:numFmt w:val="lowerRoman"/>
      <w:lvlText w:val="%6."/>
      <w:lvlJc w:val="right"/>
      <w:pPr>
        <w:ind w:left="6480" w:hanging="180"/>
      </w:pPr>
    </w:lvl>
    <w:lvl w:ilvl="6" w:tplc="0407000F" w:tentative="1">
      <w:start w:val="1"/>
      <w:numFmt w:val="decimal"/>
      <w:lvlText w:val="%7."/>
      <w:lvlJc w:val="left"/>
      <w:pPr>
        <w:ind w:left="7200" w:hanging="360"/>
      </w:pPr>
    </w:lvl>
    <w:lvl w:ilvl="7" w:tplc="04070019" w:tentative="1">
      <w:start w:val="1"/>
      <w:numFmt w:val="lowerLetter"/>
      <w:lvlText w:val="%8."/>
      <w:lvlJc w:val="left"/>
      <w:pPr>
        <w:ind w:left="7920" w:hanging="360"/>
      </w:pPr>
    </w:lvl>
    <w:lvl w:ilvl="8" w:tplc="0407001B" w:tentative="1">
      <w:start w:val="1"/>
      <w:numFmt w:val="lowerRoman"/>
      <w:lvlText w:val="%9."/>
      <w:lvlJc w:val="right"/>
      <w:pPr>
        <w:ind w:left="8640" w:hanging="180"/>
      </w:pPr>
    </w:lvl>
  </w:abstractNum>
  <w:abstractNum w:abstractNumId="6" w15:restartNumberingAfterBreak="0">
    <w:nsid w:val="20A340FB"/>
    <w:multiLevelType w:val="hybridMultilevel"/>
    <w:tmpl w:val="2CD6612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2C1F6119"/>
    <w:multiLevelType w:val="hybridMultilevel"/>
    <w:tmpl w:val="AE568B7A"/>
    <w:lvl w:ilvl="0" w:tplc="08090019">
      <w:start w:val="1"/>
      <w:numFmt w:val="lowerLetter"/>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E397DBC"/>
    <w:multiLevelType w:val="hybridMultilevel"/>
    <w:tmpl w:val="C8D65E2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15:restartNumberingAfterBreak="0">
    <w:nsid w:val="3A9D618D"/>
    <w:multiLevelType w:val="hybridMultilevel"/>
    <w:tmpl w:val="2FFE6C4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AFB7A79"/>
    <w:multiLevelType w:val="hybridMultilevel"/>
    <w:tmpl w:val="C6B0E5A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E6B4B29"/>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0CD2C29"/>
    <w:multiLevelType w:val="hybridMultilevel"/>
    <w:tmpl w:val="B1384EAE"/>
    <w:lvl w:ilvl="0" w:tplc="0413000F">
      <w:start w:val="1"/>
      <w:numFmt w:val="decimal"/>
      <w:lvlText w:val="%1."/>
      <w:lvlJc w:val="left"/>
      <w:pPr>
        <w:ind w:left="144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46863D36"/>
    <w:multiLevelType w:val="hybridMultilevel"/>
    <w:tmpl w:val="E46EE9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85E77BE"/>
    <w:multiLevelType w:val="hybridMultilevel"/>
    <w:tmpl w:val="F836E526"/>
    <w:lvl w:ilvl="0" w:tplc="B1F6E04A">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996079C"/>
    <w:multiLevelType w:val="hybridMultilevel"/>
    <w:tmpl w:val="8EACCCE4"/>
    <w:lvl w:ilvl="0" w:tplc="DF5A35F6">
      <w:start w:val="1"/>
      <w:numFmt w:val="lowerLetter"/>
      <w:lvlText w:val="%1)"/>
      <w:lvlJc w:val="left"/>
      <w:pPr>
        <w:ind w:left="720" w:hanging="360"/>
      </w:pPr>
      <w:rPr>
        <w:b w:val="0"/>
        <w:bCs/>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5AC51312"/>
    <w:multiLevelType w:val="hybridMultilevel"/>
    <w:tmpl w:val="A89046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5C811C22"/>
    <w:multiLevelType w:val="hybridMultilevel"/>
    <w:tmpl w:val="D3DC2D56"/>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6C5D784D"/>
    <w:multiLevelType w:val="hybridMultilevel"/>
    <w:tmpl w:val="350A2EA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1A347D9"/>
    <w:multiLevelType w:val="hybridMultilevel"/>
    <w:tmpl w:val="30045AC8"/>
    <w:lvl w:ilvl="0" w:tplc="08090019">
      <w:start w:val="1"/>
      <w:numFmt w:val="lowerLetter"/>
      <w:lvlText w:val="%1."/>
      <w:lvlJc w:val="left"/>
      <w:pPr>
        <w:ind w:left="1440" w:hanging="360"/>
      </w:pPr>
    </w:lvl>
    <w:lvl w:ilvl="1" w:tplc="12F0054A">
      <w:start w:val="1"/>
      <w:numFmt w:val="decimal"/>
      <w:lvlText w:val="%2."/>
      <w:lvlJc w:val="left"/>
      <w:pPr>
        <w:ind w:left="2160" w:hanging="36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0" w15:restartNumberingAfterBreak="0">
    <w:nsid w:val="77E02E87"/>
    <w:multiLevelType w:val="hybridMultilevel"/>
    <w:tmpl w:val="552ABA28"/>
    <w:lvl w:ilvl="0" w:tplc="35CE8BD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A2F330A"/>
    <w:multiLevelType w:val="hybridMultilevel"/>
    <w:tmpl w:val="7980CA5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21"/>
  </w:num>
  <w:num w:numId="5">
    <w:abstractNumId w:val="20"/>
  </w:num>
  <w:num w:numId="6">
    <w:abstractNumId w:val="18"/>
  </w:num>
  <w:num w:numId="7">
    <w:abstractNumId w:val="5"/>
  </w:num>
  <w:num w:numId="8">
    <w:abstractNumId w:val="11"/>
  </w:num>
  <w:num w:numId="9">
    <w:abstractNumId w:val="10"/>
  </w:num>
  <w:num w:numId="10">
    <w:abstractNumId w:val="19"/>
  </w:num>
  <w:num w:numId="11">
    <w:abstractNumId w:val="8"/>
  </w:num>
  <w:num w:numId="12">
    <w:abstractNumId w:val="6"/>
  </w:num>
  <w:num w:numId="13">
    <w:abstractNumId w:val="17"/>
  </w:num>
  <w:num w:numId="14">
    <w:abstractNumId w:val="7"/>
  </w:num>
  <w:num w:numId="15">
    <w:abstractNumId w:val="3"/>
  </w:num>
  <w:num w:numId="16">
    <w:abstractNumId w:val="12"/>
  </w:num>
  <w:num w:numId="17">
    <w:abstractNumId w:val="16"/>
  </w:num>
  <w:num w:numId="18">
    <w:abstractNumId w:val="13"/>
  </w:num>
  <w:num w:numId="19">
    <w:abstractNumId w:val="15"/>
  </w:num>
  <w:num w:numId="20">
    <w:abstractNumId w:val="9"/>
  </w:num>
  <w:num w:numId="21">
    <w:abstractNumId w:val="14"/>
  </w:num>
  <w:num w:numId="22">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337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6C7B"/>
    <w:rsid w:val="00000027"/>
    <w:rsid w:val="00000FE4"/>
    <w:rsid w:val="00001526"/>
    <w:rsid w:val="000026E4"/>
    <w:rsid w:val="00003781"/>
    <w:rsid w:val="000047E9"/>
    <w:rsid w:val="000073EF"/>
    <w:rsid w:val="00010942"/>
    <w:rsid w:val="00011EBC"/>
    <w:rsid w:val="000122D6"/>
    <w:rsid w:val="00015B53"/>
    <w:rsid w:val="00020E18"/>
    <w:rsid w:val="0002106A"/>
    <w:rsid w:val="00022364"/>
    <w:rsid w:val="000230D6"/>
    <w:rsid w:val="00024450"/>
    <w:rsid w:val="0002479F"/>
    <w:rsid w:val="00025A6B"/>
    <w:rsid w:val="00025CC0"/>
    <w:rsid w:val="000308A5"/>
    <w:rsid w:val="000309C1"/>
    <w:rsid w:val="00030B63"/>
    <w:rsid w:val="00030F7B"/>
    <w:rsid w:val="0003116A"/>
    <w:rsid w:val="00031DF8"/>
    <w:rsid w:val="00032F19"/>
    <w:rsid w:val="00034E18"/>
    <w:rsid w:val="00035160"/>
    <w:rsid w:val="00040C41"/>
    <w:rsid w:val="00047C6D"/>
    <w:rsid w:val="00054A55"/>
    <w:rsid w:val="00055192"/>
    <w:rsid w:val="00057144"/>
    <w:rsid w:val="00057458"/>
    <w:rsid w:val="00060FF2"/>
    <w:rsid w:val="00061FFE"/>
    <w:rsid w:val="00064EC4"/>
    <w:rsid w:val="00066720"/>
    <w:rsid w:val="000677F2"/>
    <w:rsid w:val="00070349"/>
    <w:rsid w:val="00073ABC"/>
    <w:rsid w:val="00073EED"/>
    <w:rsid w:val="000752B3"/>
    <w:rsid w:val="00075319"/>
    <w:rsid w:val="00080125"/>
    <w:rsid w:val="000826E2"/>
    <w:rsid w:val="00082A27"/>
    <w:rsid w:val="00083A22"/>
    <w:rsid w:val="00083A54"/>
    <w:rsid w:val="00084484"/>
    <w:rsid w:val="00084A67"/>
    <w:rsid w:val="00086383"/>
    <w:rsid w:val="00086E20"/>
    <w:rsid w:val="000873B8"/>
    <w:rsid w:val="0009025C"/>
    <w:rsid w:val="0009242B"/>
    <w:rsid w:val="00093039"/>
    <w:rsid w:val="0009405E"/>
    <w:rsid w:val="00095327"/>
    <w:rsid w:val="00096D51"/>
    <w:rsid w:val="000974BA"/>
    <w:rsid w:val="000A0C3C"/>
    <w:rsid w:val="000A22A8"/>
    <w:rsid w:val="000A3DC4"/>
    <w:rsid w:val="000A50C0"/>
    <w:rsid w:val="000A59B1"/>
    <w:rsid w:val="000A66E7"/>
    <w:rsid w:val="000B275F"/>
    <w:rsid w:val="000B372F"/>
    <w:rsid w:val="000B444F"/>
    <w:rsid w:val="000B544A"/>
    <w:rsid w:val="000B55A0"/>
    <w:rsid w:val="000C3517"/>
    <w:rsid w:val="000C51C5"/>
    <w:rsid w:val="000C6D34"/>
    <w:rsid w:val="000D0F76"/>
    <w:rsid w:val="000D77E7"/>
    <w:rsid w:val="000E427B"/>
    <w:rsid w:val="000E511D"/>
    <w:rsid w:val="000E5861"/>
    <w:rsid w:val="000E6680"/>
    <w:rsid w:val="000F032B"/>
    <w:rsid w:val="000F2D6D"/>
    <w:rsid w:val="000F3B7A"/>
    <w:rsid w:val="000F6BB2"/>
    <w:rsid w:val="00100B8C"/>
    <w:rsid w:val="001020F5"/>
    <w:rsid w:val="00106EBB"/>
    <w:rsid w:val="001075C5"/>
    <w:rsid w:val="00107B02"/>
    <w:rsid w:val="00107D19"/>
    <w:rsid w:val="00110C9D"/>
    <w:rsid w:val="001158AA"/>
    <w:rsid w:val="00116EE9"/>
    <w:rsid w:val="001204F8"/>
    <w:rsid w:val="00123610"/>
    <w:rsid w:val="00123887"/>
    <w:rsid w:val="00123B34"/>
    <w:rsid w:val="001240AB"/>
    <w:rsid w:val="0012737F"/>
    <w:rsid w:val="00130C51"/>
    <w:rsid w:val="00133174"/>
    <w:rsid w:val="00134F6F"/>
    <w:rsid w:val="001351C8"/>
    <w:rsid w:val="00137415"/>
    <w:rsid w:val="001407A1"/>
    <w:rsid w:val="00140819"/>
    <w:rsid w:val="00140992"/>
    <w:rsid w:val="00141448"/>
    <w:rsid w:val="00142EBB"/>
    <w:rsid w:val="00143C39"/>
    <w:rsid w:val="00146B00"/>
    <w:rsid w:val="00147345"/>
    <w:rsid w:val="00147B96"/>
    <w:rsid w:val="00147E1A"/>
    <w:rsid w:val="001503B7"/>
    <w:rsid w:val="00150605"/>
    <w:rsid w:val="00150F67"/>
    <w:rsid w:val="0015186A"/>
    <w:rsid w:val="00152A90"/>
    <w:rsid w:val="00155E3D"/>
    <w:rsid w:val="00157986"/>
    <w:rsid w:val="00160F6F"/>
    <w:rsid w:val="001620F3"/>
    <w:rsid w:val="001637A9"/>
    <w:rsid w:val="00163B09"/>
    <w:rsid w:val="00164E98"/>
    <w:rsid w:val="001662AC"/>
    <w:rsid w:val="00166FF8"/>
    <w:rsid w:val="0017040E"/>
    <w:rsid w:val="001705B1"/>
    <w:rsid w:val="00171B9F"/>
    <w:rsid w:val="00172AD0"/>
    <w:rsid w:val="00173458"/>
    <w:rsid w:val="00174592"/>
    <w:rsid w:val="001746CF"/>
    <w:rsid w:val="00174B3D"/>
    <w:rsid w:val="00174DBE"/>
    <w:rsid w:val="00175128"/>
    <w:rsid w:val="00175B75"/>
    <w:rsid w:val="00176CB5"/>
    <w:rsid w:val="0018140B"/>
    <w:rsid w:val="00181412"/>
    <w:rsid w:val="00181EC3"/>
    <w:rsid w:val="00182651"/>
    <w:rsid w:val="00183A34"/>
    <w:rsid w:val="00185D52"/>
    <w:rsid w:val="00190AFB"/>
    <w:rsid w:val="0019265B"/>
    <w:rsid w:val="001938D2"/>
    <w:rsid w:val="00197F8C"/>
    <w:rsid w:val="001A2415"/>
    <w:rsid w:val="001A28B8"/>
    <w:rsid w:val="001A6566"/>
    <w:rsid w:val="001A66A3"/>
    <w:rsid w:val="001B08F2"/>
    <w:rsid w:val="001B2486"/>
    <w:rsid w:val="001B380B"/>
    <w:rsid w:val="001B4064"/>
    <w:rsid w:val="001C106A"/>
    <w:rsid w:val="001C4D75"/>
    <w:rsid w:val="001C7AA0"/>
    <w:rsid w:val="001D0F42"/>
    <w:rsid w:val="001D2D05"/>
    <w:rsid w:val="001D4BC5"/>
    <w:rsid w:val="001D618C"/>
    <w:rsid w:val="001D6527"/>
    <w:rsid w:val="001D6BB3"/>
    <w:rsid w:val="001D6E0A"/>
    <w:rsid w:val="001E1BC9"/>
    <w:rsid w:val="001E2C20"/>
    <w:rsid w:val="001E4DC8"/>
    <w:rsid w:val="001E6DD5"/>
    <w:rsid w:val="001E7877"/>
    <w:rsid w:val="001F0CA9"/>
    <w:rsid w:val="001F0D2E"/>
    <w:rsid w:val="001F1036"/>
    <w:rsid w:val="001F20D3"/>
    <w:rsid w:val="001F2C21"/>
    <w:rsid w:val="001F364E"/>
    <w:rsid w:val="001F4F9E"/>
    <w:rsid w:val="001F59CC"/>
    <w:rsid w:val="001F5D84"/>
    <w:rsid w:val="001F7636"/>
    <w:rsid w:val="00200570"/>
    <w:rsid w:val="002011E0"/>
    <w:rsid w:val="00201A0F"/>
    <w:rsid w:val="00202026"/>
    <w:rsid w:val="002029CD"/>
    <w:rsid w:val="00202BA0"/>
    <w:rsid w:val="00203672"/>
    <w:rsid w:val="00203767"/>
    <w:rsid w:val="00205CAA"/>
    <w:rsid w:val="00205DBE"/>
    <w:rsid w:val="002075C8"/>
    <w:rsid w:val="002112E5"/>
    <w:rsid w:val="002114DE"/>
    <w:rsid w:val="00214A35"/>
    <w:rsid w:val="00215C07"/>
    <w:rsid w:val="00216EB8"/>
    <w:rsid w:val="0021724A"/>
    <w:rsid w:val="0022107E"/>
    <w:rsid w:val="00222E7A"/>
    <w:rsid w:val="00223227"/>
    <w:rsid w:val="00224565"/>
    <w:rsid w:val="002267EA"/>
    <w:rsid w:val="00230018"/>
    <w:rsid w:val="00233315"/>
    <w:rsid w:val="002409DB"/>
    <w:rsid w:val="00241BE6"/>
    <w:rsid w:val="00241C6C"/>
    <w:rsid w:val="00242395"/>
    <w:rsid w:val="00242AFE"/>
    <w:rsid w:val="00245F0B"/>
    <w:rsid w:val="0024762B"/>
    <w:rsid w:val="00250CE9"/>
    <w:rsid w:val="00252109"/>
    <w:rsid w:val="002541C6"/>
    <w:rsid w:val="0026115F"/>
    <w:rsid w:val="00264766"/>
    <w:rsid w:val="002740AF"/>
    <w:rsid w:val="002822AD"/>
    <w:rsid w:val="00285307"/>
    <w:rsid w:val="00286274"/>
    <w:rsid w:val="00291430"/>
    <w:rsid w:val="00292026"/>
    <w:rsid w:val="002925FC"/>
    <w:rsid w:val="002940CA"/>
    <w:rsid w:val="00294B3E"/>
    <w:rsid w:val="00294DC3"/>
    <w:rsid w:val="00296842"/>
    <w:rsid w:val="0029687B"/>
    <w:rsid w:val="0029696A"/>
    <w:rsid w:val="002972C7"/>
    <w:rsid w:val="00297477"/>
    <w:rsid w:val="002A2EEC"/>
    <w:rsid w:val="002A34AA"/>
    <w:rsid w:val="002A3BDB"/>
    <w:rsid w:val="002A4121"/>
    <w:rsid w:val="002A5336"/>
    <w:rsid w:val="002A58EC"/>
    <w:rsid w:val="002A7C22"/>
    <w:rsid w:val="002B019F"/>
    <w:rsid w:val="002B3050"/>
    <w:rsid w:val="002B60F1"/>
    <w:rsid w:val="002C017D"/>
    <w:rsid w:val="002C23F3"/>
    <w:rsid w:val="002C2B2C"/>
    <w:rsid w:val="002C2DDE"/>
    <w:rsid w:val="002C421D"/>
    <w:rsid w:val="002C7216"/>
    <w:rsid w:val="002D0467"/>
    <w:rsid w:val="002D224E"/>
    <w:rsid w:val="002D26A8"/>
    <w:rsid w:val="002D3798"/>
    <w:rsid w:val="002D4142"/>
    <w:rsid w:val="002D4278"/>
    <w:rsid w:val="002D4B12"/>
    <w:rsid w:val="002D5682"/>
    <w:rsid w:val="002D7017"/>
    <w:rsid w:val="002D7107"/>
    <w:rsid w:val="002E2418"/>
    <w:rsid w:val="002E359B"/>
    <w:rsid w:val="002E6A07"/>
    <w:rsid w:val="002E71AB"/>
    <w:rsid w:val="002F05E3"/>
    <w:rsid w:val="002F20D2"/>
    <w:rsid w:val="002F4893"/>
    <w:rsid w:val="002F6D2B"/>
    <w:rsid w:val="002F7436"/>
    <w:rsid w:val="003024F9"/>
    <w:rsid w:val="00302B10"/>
    <w:rsid w:val="003031BB"/>
    <w:rsid w:val="00304913"/>
    <w:rsid w:val="00306268"/>
    <w:rsid w:val="00307159"/>
    <w:rsid w:val="00311A91"/>
    <w:rsid w:val="00312554"/>
    <w:rsid w:val="00316B88"/>
    <w:rsid w:val="00316F5F"/>
    <w:rsid w:val="00317666"/>
    <w:rsid w:val="00317F59"/>
    <w:rsid w:val="00324F54"/>
    <w:rsid w:val="00326C93"/>
    <w:rsid w:val="00330F51"/>
    <w:rsid w:val="0033116B"/>
    <w:rsid w:val="00331F5D"/>
    <w:rsid w:val="00334F27"/>
    <w:rsid w:val="00335FE1"/>
    <w:rsid w:val="00336DBF"/>
    <w:rsid w:val="00341B4B"/>
    <w:rsid w:val="00342BC3"/>
    <w:rsid w:val="00343B54"/>
    <w:rsid w:val="00344194"/>
    <w:rsid w:val="003447BB"/>
    <w:rsid w:val="00345D48"/>
    <w:rsid w:val="00346748"/>
    <w:rsid w:val="00347FF8"/>
    <w:rsid w:val="003528ED"/>
    <w:rsid w:val="003566EC"/>
    <w:rsid w:val="003615EC"/>
    <w:rsid w:val="003621BC"/>
    <w:rsid w:val="003642F0"/>
    <w:rsid w:val="00364812"/>
    <w:rsid w:val="00364F55"/>
    <w:rsid w:val="00366D0F"/>
    <w:rsid w:val="0036776D"/>
    <w:rsid w:val="0037018B"/>
    <w:rsid w:val="00370B1C"/>
    <w:rsid w:val="003730E6"/>
    <w:rsid w:val="0037365B"/>
    <w:rsid w:val="00373F77"/>
    <w:rsid w:val="00374C3E"/>
    <w:rsid w:val="003758F7"/>
    <w:rsid w:val="00375D21"/>
    <w:rsid w:val="00376B26"/>
    <w:rsid w:val="00376D70"/>
    <w:rsid w:val="00377B02"/>
    <w:rsid w:val="00380273"/>
    <w:rsid w:val="003821B0"/>
    <w:rsid w:val="00382343"/>
    <w:rsid w:val="0038415E"/>
    <w:rsid w:val="00390AFA"/>
    <w:rsid w:val="00391B9A"/>
    <w:rsid w:val="00393106"/>
    <w:rsid w:val="0039341C"/>
    <w:rsid w:val="00394BA0"/>
    <w:rsid w:val="003951DF"/>
    <w:rsid w:val="00395896"/>
    <w:rsid w:val="00396213"/>
    <w:rsid w:val="0039656E"/>
    <w:rsid w:val="00397404"/>
    <w:rsid w:val="003A013B"/>
    <w:rsid w:val="003A17D3"/>
    <w:rsid w:val="003A4D83"/>
    <w:rsid w:val="003A52BB"/>
    <w:rsid w:val="003A636D"/>
    <w:rsid w:val="003A6A20"/>
    <w:rsid w:val="003B169A"/>
    <w:rsid w:val="003B29E9"/>
    <w:rsid w:val="003B31F1"/>
    <w:rsid w:val="003B45D7"/>
    <w:rsid w:val="003B592E"/>
    <w:rsid w:val="003B7B14"/>
    <w:rsid w:val="003C0EFB"/>
    <w:rsid w:val="003C22EF"/>
    <w:rsid w:val="003C505F"/>
    <w:rsid w:val="003C5CB1"/>
    <w:rsid w:val="003C6090"/>
    <w:rsid w:val="003C66BD"/>
    <w:rsid w:val="003C7661"/>
    <w:rsid w:val="003D03D4"/>
    <w:rsid w:val="003D0D60"/>
    <w:rsid w:val="003D4126"/>
    <w:rsid w:val="003D4420"/>
    <w:rsid w:val="003D5122"/>
    <w:rsid w:val="003D585D"/>
    <w:rsid w:val="003D72A8"/>
    <w:rsid w:val="003D7C04"/>
    <w:rsid w:val="003D7E92"/>
    <w:rsid w:val="003E33AF"/>
    <w:rsid w:val="003E3B7F"/>
    <w:rsid w:val="003E3FE2"/>
    <w:rsid w:val="003E704E"/>
    <w:rsid w:val="003E7572"/>
    <w:rsid w:val="003E78EF"/>
    <w:rsid w:val="003E79E3"/>
    <w:rsid w:val="003F2F56"/>
    <w:rsid w:val="003F3CDD"/>
    <w:rsid w:val="003F48A9"/>
    <w:rsid w:val="003F5478"/>
    <w:rsid w:val="003F6959"/>
    <w:rsid w:val="00401482"/>
    <w:rsid w:val="00404D66"/>
    <w:rsid w:val="00404FC4"/>
    <w:rsid w:val="004064B5"/>
    <w:rsid w:val="004067A1"/>
    <w:rsid w:val="00407AE0"/>
    <w:rsid w:val="00412495"/>
    <w:rsid w:val="00412673"/>
    <w:rsid w:val="0041403E"/>
    <w:rsid w:val="00414601"/>
    <w:rsid w:val="004155A8"/>
    <w:rsid w:val="00417E1E"/>
    <w:rsid w:val="00422C85"/>
    <w:rsid w:val="0042313C"/>
    <w:rsid w:val="004244BD"/>
    <w:rsid w:val="00427EB5"/>
    <w:rsid w:val="004310AF"/>
    <w:rsid w:val="004323B3"/>
    <w:rsid w:val="00432DD7"/>
    <w:rsid w:val="00434BF6"/>
    <w:rsid w:val="004358BE"/>
    <w:rsid w:val="00435CED"/>
    <w:rsid w:val="0043615F"/>
    <w:rsid w:val="004369D1"/>
    <w:rsid w:val="0044203D"/>
    <w:rsid w:val="00442215"/>
    <w:rsid w:val="00443069"/>
    <w:rsid w:val="004433EC"/>
    <w:rsid w:val="00443EC4"/>
    <w:rsid w:val="004444CD"/>
    <w:rsid w:val="0044595A"/>
    <w:rsid w:val="0044627B"/>
    <w:rsid w:val="00446814"/>
    <w:rsid w:val="004479AD"/>
    <w:rsid w:val="00450257"/>
    <w:rsid w:val="004524C1"/>
    <w:rsid w:val="0045387D"/>
    <w:rsid w:val="00453A52"/>
    <w:rsid w:val="00454A42"/>
    <w:rsid w:val="00455FF0"/>
    <w:rsid w:val="0045643C"/>
    <w:rsid w:val="0045CD47"/>
    <w:rsid w:val="004635F4"/>
    <w:rsid w:val="00465CA1"/>
    <w:rsid w:val="00467D35"/>
    <w:rsid w:val="004701BE"/>
    <w:rsid w:val="004765FC"/>
    <w:rsid w:val="004769D1"/>
    <w:rsid w:val="0048155C"/>
    <w:rsid w:val="00481B81"/>
    <w:rsid w:val="00481B9C"/>
    <w:rsid w:val="0048529C"/>
    <w:rsid w:val="00485C05"/>
    <w:rsid w:val="00486CA2"/>
    <w:rsid w:val="00486D81"/>
    <w:rsid w:val="0049017D"/>
    <w:rsid w:val="00490AB9"/>
    <w:rsid w:val="00490C29"/>
    <w:rsid w:val="0049111B"/>
    <w:rsid w:val="00493DD2"/>
    <w:rsid w:val="00493DDE"/>
    <w:rsid w:val="004958B5"/>
    <w:rsid w:val="004963CD"/>
    <w:rsid w:val="00496773"/>
    <w:rsid w:val="004975A9"/>
    <w:rsid w:val="004977D9"/>
    <w:rsid w:val="004A082E"/>
    <w:rsid w:val="004A0E03"/>
    <w:rsid w:val="004A17F0"/>
    <w:rsid w:val="004A24B1"/>
    <w:rsid w:val="004A2BD7"/>
    <w:rsid w:val="004A3BCD"/>
    <w:rsid w:val="004A3CEB"/>
    <w:rsid w:val="004A6709"/>
    <w:rsid w:val="004A6F05"/>
    <w:rsid w:val="004B0420"/>
    <w:rsid w:val="004B2D0E"/>
    <w:rsid w:val="004B32C6"/>
    <w:rsid w:val="004B72B4"/>
    <w:rsid w:val="004C102B"/>
    <w:rsid w:val="004C21EC"/>
    <w:rsid w:val="004C255E"/>
    <w:rsid w:val="004D0674"/>
    <w:rsid w:val="004D525B"/>
    <w:rsid w:val="004D525F"/>
    <w:rsid w:val="004D603A"/>
    <w:rsid w:val="004D7172"/>
    <w:rsid w:val="004E02F4"/>
    <w:rsid w:val="004E1674"/>
    <w:rsid w:val="004E3639"/>
    <w:rsid w:val="004E46FA"/>
    <w:rsid w:val="004E52A6"/>
    <w:rsid w:val="004E5A44"/>
    <w:rsid w:val="004E6FED"/>
    <w:rsid w:val="004F231C"/>
    <w:rsid w:val="004F330D"/>
    <w:rsid w:val="004F3C2F"/>
    <w:rsid w:val="004F43B2"/>
    <w:rsid w:val="004F5A1E"/>
    <w:rsid w:val="004F5D44"/>
    <w:rsid w:val="004F7623"/>
    <w:rsid w:val="005005D0"/>
    <w:rsid w:val="00500EAF"/>
    <w:rsid w:val="0050198E"/>
    <w:rsid w:val="005029B5"/>
    <w:rsid w:val="0051138E"/>
    <w:rsid w:val="00511E7E"/>
    <w:rsid w:val="00514E35"/>
    <w:rsid w:val="00515C00"/>
    <w:rsid w:val="0052307A"/>
    <w:rsid w:val="00523BDE"/>
    <w:rsid w:val="00526A0B"/>
    <w:rsid w:val="005304AC"/>
    <w:rsid w:val="00530C8B"/>
    <w:rsid w:val="00531572"/>
    <w:rsid w:val="00533E44"/>
    <w:rsid w:val="00534836"/>
    <w:rsid w:val="00537263"/>
    <w:rsid w:val="00540C11"/>
    <w:rsid w:val="00542C96"/>
    <w:rsid w:val="00543A6E"/>
    <w:rsid w:val="00545D95"/>
    <w:rsid w:val="005466FE"/>
    <w:rsid w:val="00561411"/>
    <w:rsid w:val="005627B9"/>
    <w:rsid w:val="00574FFC"/>
    <w:rsid w:val="00576088"/>
    <w:rsid w:val="00576C22"/>
    <w:rsid w:val="0057705D"/>
    <w:rsid w:val="00581612"/>
    <w:rsid w:val="0058287B"/>
    <w:rsid w:val="00583881"/>
    <w:rsid w:val="005838EB"/>
    <w:rsid w:val="00584453"/>
    <w:rsid w:val="00585344"/>
    <w:rsid w:val="00586868"/>
    <w:rsid w:val="005906DE"/>
    <w:rsid w:val="005947EC"/>
    <w:rsid w:val="00595649"/>
    <w:rsid w:val="00595E8E"/>
    <w:rsid w:val="00596780"/>
    <w:rsid w:val="005975F6"/>
    <w:rsid w:val="00597B7A"/>
    <w:rsid w:val="00597E70"/>
    <w:rsid w:val="005A0075"/>
    <w:rsid w:val="005A0162"/>
    <w:rsid w:val="005A10AE"/>
    <w:rsid w:val="005A149D"/>
    <w:rsid w:val="005A24EB"/>
    <w:rsid w:val="005A27CE"/>
    <w:rsid w:val="005A3CFA"/>
    <w:rsid w:val="005A650A"/>
    <w:rsid w:val="005B29DD"/>
    <w:rsid w:val="005B3A0F"/>
    <w:rsid w:val="005B3A2D"/>
    <w:rsid w:val="005B7777"/>
    <w:rsid w:val="005C0B18"/>
    <w:rsid w:val="005C22CA"/>
    <w:rsid w:val="005C2D0A"/>
    <w:rsid w:val="005C3828"/>
    <w:rsid w:val="005C40CB"/>
    <w:rsid w:val="005C47D3"/>
    <w:rsid w:val="005C5F37"/>
    <w:rsid w:val="005C6A01"/>
    <w:rsid w:val="005C73AC"/>
    <w:rsid w:val="005C9299"/>
    <w:rsid w:val="005D54F7"/>
    <w:rsid w:val="005D6793"/>
    <w:rsid w:val="005D6961"/>
    <w:rsid w:val="005E23E1"/>
    <w:rsid w:val="005E2DB6"/>
    <w:rsid w:val="005E365E"/>
    <w:rsid w:val="005E7190"/>
    <w:rsid w:val="005F0AC5"/>
    <w:rsid w:val="005F1A74"/>
    <w:rsid w:val="005F40C0"/>
    <w:rsid w:val="005F43B9"/>
    <w:rsid w:val="005F4B0C"/>
    <w:rsid w:val="005F5ABC"/>
    <w:rsid w:val="005F646F"/>
    <w:rsid w:val="00602765"/>
    <w:rsid w:val="00603F85"/>
    <w:rsid w:val="0060467E"/>
    <w:rsid w:val="00605F14"/>
    <w:rsid w:val="00606473"/>
    <w:rsid w:val="00607B5C"/>
    <w:rsid w:val="006123FB"/>
    <w:rsid w:val="00612D80"/>
    <w:rsid w:val="006146C6"/>
    <w:rsid w:val="006150B3"/>
    <w:rsid w:val="0061657C"/>
    <w:rsid w:val="00617640"/>
    <w:rsid w:val="00617DC2"/>
    <w:rsid w:val="0062039B"/>
    <w:rsid w:val="0062297F"/>
    <w:rsid w:val="00622D2F"/>
    <w:rsid w:val="00623D66"/>
    <w:rsid w:val="00624B8B"/>
    <w:rsid w:val="00626AF7"/>
    <w:rsid w:val="00627330"/>
    <w:rsid w:val="006273F8"/>
    <w:rsid w:val="00627FB5"/>
    <w:rsid w:val="0062E4B3"/>
    <w:rsid w:val="006312FD"/>
    <w:rsid w:val="00633D9C"/>
    <w:rsid w:val="00633F09"/>
    <w:rsid w:val="00636C03"/>
    <w:rsid w:val="0064123B"/>
    <w:rsid w:val="006422A0"/>
    <w:rsid w:val="006426C1"/>
    <w:rsid w:val="00646CBF"/>
    <w:rsid w:val="00646D44"/>
    <w:rsid w:val="00646F53"/>
    <w:rsid w:val="006474C9"/>
    <w:rsid w:val="00651F1E"/>
    <w:rsid w:val="00652B8A"/>
    <w:rsid w:val="00653C2E"/>
    <w:rsid w:val="006544C5"/>
    <w:rsid w:val="0065586F"/>
    <w:rsid w:val="00664984"/>
    <w:rsid w:val="00666765"/>
    <w:rsid w:val="00667A1A"/>
    <w:rsid w:val="00667D69"/>
    <w:rsid w:val="00670B00"/>
    <w:rsid w:val="006717A8"/>
    <w:rsid w:val="00673640"/>
    <w:rsid w:val="00673FB1"/>
    <w:rsid w:val="0067725E"/>
    <w:rsid w:val="00677281"/>
    <w:rsid w:val="00677CF7"/>
    <w:rsid w:val="00686F66"/>
    <w:rsid w:val="00687229"/>
    <w:rsid w:val="006923CF"/>
    <w:rsid w:val="00692571"/>
    <w:rsid w:val="00693227"/>
    <w:rsid w:val="006936FA"/>
    <w:rsid w:val="006971B9"/>
    <w:rsid w:val="0069778D"/>
    <w:rsid w:val="006A08F2"/>
    <w:rsid w:val="006A0D2E"/>
    <w:rsid w:val="006A0FE3"/>
    <w:rsid w:val="006A444F"/>
    <w:rsid w:val="006A5436"/>
    <w:rsid w:val="006B01C6"/>
    <w:rsid w:val="006B3EDD"/>
    <w:rsid w:val="006C1A0E"/>
    <w:rsid w:val="006C3162"/>
    <w:rsid w:val="006C3DB4"/>
    <w:rsid w:val="006C65A8"/>
    <w:rsid w:val="006D072A"/>
    <w:rsid w:val="006D38EB"/>
    <w:rsid w:val="006D6145"/>
    <w:rsid w:val="006D6E4A"/>
    <w:rsid w:val="006D75D7"/>
    <w:rsid w:val="006E4DEC"/>
    <w:rsid w:val="006F00CA"/>
    <w:rsid w:val="006F037A"/>
    <w:rsid w:val="006F1F75"/>
    <w:rsid w:val="006F6C01"/>
    <w:rsid w:val="00702E15"/>
    <w:rsid w:val="00703347"/>
    <w:rsid w:val="00704C82"/>
    <w:rsid w:val="00707E10"/>
    <w:rsid w:val="007140D6"/>
    <w:rsid w:val="00721A79"/>
    <w:rsid w:val="0072302F"/>
    <w:rsid w:val="00726FD0"/>
    <w:rsid w:val="00727345"/>
    <w:rsid w:val="007301BA"/>
    <w:rsid w:val="00731A68"/>
    <w:rsid w:val="007368E0"/>
    <w:rsid w:val="00737271"/>
    <w:rsid w:val="007436D5"/>
    <w:rsid w:val="00746259"/>
    <w:rsid w:val="0074777A"/>
    <w:rsid w:val="007477E3"/>
    <w:rsid w:val="00747997"/>
    <w:rsid w:val="00747C7E"/>
    <w:rsid w:val="00751FF7"/>
    <w:rsid w:val="00752D51"/>
    <w:rsid w:val="007534AB"/>
    <w:rsid w:val="0075451A"/>
    <w:rsid w:val="00755286"/>
    <w:rsid w:val="00756115"/>
    <w:rsid w:val="007608CC"/>
    <w:rsid w:val="00762F53"/>
    <w:rsid w:val="00764C8E"/>
    <w:rsid w:val="00765AA9"/>
    <w:rsid w:val="0077080E"/>
    <w:rsid w:val="00773496"/>
    <w:rsid w:val="0077400E"/>
    <w:rsid w:val="0078057C"/>
    <w:rsid w:val="0078104B"/>
    <w:rsid w:val="00781DE1"/>
    <w:rsid w:val="00782474"/>
    <w:rsid w:val="00782E59"/>
    <w:rsid w:val="00783A7B"/>
    <w:rsid w:val="00790A7C"/>
    <w:rsid w:val="007925FE"/>
    <w:rsid w:val="00792C4B"/>
    <w:rsid w:val="00793948"/>
    <w:rsid w:val="00793CCD"/>
    <w:rsid w:val="00793FF8"/>
    <w:rsid w:val="00794398"/>
    <w:rsid w:val="00795D11"/>
    <w:rsid w:val="00796C81"/>
    <w:rsid w:val="00797875"/>
    <w:rsid w:val="007A1B33"/>
    <w:rsid w:val="007A1D0B"/>
    <w:rsid w:val="007A374B"/>
    <w:rsid w:val="007A5178"/>
    <w:rsid w:val="007A7228"/>
    <w:rsid w:val="007A75C5"/>
    <w:rsid w:val="007B103B"/>
    <w:rsid w:val="007B1164"/>
    <w:rsid w:val="007B2B00"/>
    <w:rsid w:val="007B4917"/>
    <w:rsid w:val="007B4D68"/>
    <w:rsid w:val="007B7C64"/>
    <w:rsid w:val="007C1ADC"/>
    <w:rsid w:val="007C3FB3"/>
    <w:rsid w:val="007C552D"/>
    <w:rsid w:val="007C57CA"/>
    <w:rsid w:val="007C5CCC"/>
    <w:rsid w:val="007C6B1D"/>
    <w:rsid w:val="007D0C53"/>
    <w:rsid w:val="007D2093"/>
    <w:rsid w:val="007D585B"/>
    <w:rsid w:val="007D63AB"/>
    <w:rsid w:val="007D64D0"/>
    <w:rsid w:val="007D735F"/>
    <w:rsid w:val="007E0AE4"/>
    <w:rsid w:val="007E0B06"/>
    <w:rsid w:val="007E31B7"/>
    <w:rsid w:val="007E342A"/>
    <w:rsid w:val="007E38AB"/>
    <w:rsid w:val="007E49FC"/>
    <w:rsid w:val="007E52E2"/>
    <w:rsid w:val="007E58BE"/>
    <w:rsid w:val="007E6A22"/>
    <w:rsid w:val="007E6DBE"/>
    <w:rsid w:val="007E7251"/>
    <w:rsid w:val="007F05CA"/>
    <w:rsid w:val="007F193B"/>
    <w:rsid w:val="007F2E9F"/>
    <w:rsid w:val="007F43CC"/>
    <w:rsid w:val="007F65B1"/>
    <w:rsid w:val="0080249C"/>
    <w:rsid w:val="008024E3"/>
    <w:rsid w:val="008029CE"/>
    <w:rsid w:val="008043DD"/>
    <w:rsid w:val="008049E9"/>
    <w:rsid w:val="0080501E"/>
    <w:rsid w:val="00806A26"/>
    <w:rsid w:val="00807A26"/>
    <w:rsid w:val="0081027E"/>
    <w:rsid w:val="008111B1"/>
    <w:rsid w:val="00811B95"/>
    <w:rsid w:val="00814316"/>
    <w:rsid w:val="00814707"/>
    <w:rsid w:val="00814F51"/>
    <w:rsid w:val="008158BB"/>
    <w:rsid w:val="00816AF2"/>
    <w:rsid w:val="0081759F"/>
    <w:rsid w:val="00817B1F"/>
    <w:rsid w:val="008203C6"/>
    <w:rsid w:val="00822D72"/>
    <w:rsid w:val="00826BF1"/>
    <w:rsid w:val="00826EEE"/>
    <w:rsid w:val="008278EA"/>
    <w:rsid w:val="00827AD2"/>
    <w:rsid w:val="00827F5D"/>
    <w:rsid w:val="00832017"/>
    <w:rsid w:val="00832510"/>
    <w:rsid w:val="00833365"/>
    <w:rsid w:val="00833679"/>
    <w:rsid w:val="00834E70"/>
    <w:rsid w:val="00836618"/>
    <w:rsid w:val="0084049B"/>
    <w:rsid w:val="00842AA9"/>
    <w:rsid w:val="00845405"/>
    <w:rsid w:val="008502D8"/>
    <w:rsid w:val="00854EF6"/>
    <w:rsid w:val="00866666"/>
    <w:rsid w:val="00873F15"/>
    <w:rsid w:val="008743F5"/>
    <w:rsid w:val="00876493"/>
    <w:rsid w:val="00877EBF"/>
    <w:rsid w:val="008825C2"/>
    <w:rsid w:val="008827AC"/>
    <w:rsid w:val="00883C54"/>
    <w:rsid w:val="00883FC2"/>
    <w:rsid w:val="00884D11"/>
    <w:rsid w:val="00887DF1"/>
    <w:rsid w:val="00891168"/>
    <w:rsid w:val="008920C6"/>
    <w:rsid w:val="00892D2D"/>
    <w:rsid w:val="00893B30"/>
    <w:rsid w:val="00895251"/>
    <w:rsid w:val="00896F51"/>
    <w:rsid w:val="00897B69"/>
    <w:rsid w:val="00897CE6"/>
    <w:rsid w:val="008A1151"/>
    <w:rsid w:val="008A13AA"/>
    <w:rsid w:val="008A1732"/>
    <w:rsid w:val="008A22E3"/>
    <w:rsid w:val="008A4E8A"/>
    <w:rsid w:val="008A63B5"/>
    <w:rsid w:val="008B19B3"/>
    <w:rsid w:val="008B2467"/>
    <w:rsid w:val="008B28B0"/>
    <w:rsid w:val="008B4298"/>
    <w:rsid w:val="008B5A24"/>
    <w:rsid w:val="008B5FE6"/>
    <w:rsid w:val="008B779D"/>
    <w:rsid w:val="008C04DE"/>
    <w:rsid w:val="008C2030"/>
    <w:rsid w:val="008C3182"/>
    <w:rsid w:val="008C5C88"/>
    <w:rsid w:val="008C67D1"/>
    <w:rsid w:val="008D12C9"/>
    <w:rsid w:val="008D39A9"/>
    <w:rsid w:val="008D3BDD"/>
    <w:rsid w:val="008D4144"/>
    <w:rsid w:val="008D44C2"/>
    <w:rsid w:val="008D4A89"/>
    <w:rsid w:val="008D4B3D"/>
    <w:rsid w:val="008D5F7B"/>
    <w:rsid w:val="008D6858"/>
    <w:rsid w:val="008E0382"/>
    <w:rsid w:val="008E0AF2"/>
    <w:rsid w:val="008E418B"/>
    <w:rsid w:val="008E4780"/>
    <w:rsid w:val="008E50EC"/>
    <w:rsid w:val="008E5A07"/>
    <w:rsid w:val="008F0545"/>
    <w:rsid w:val="008F0752"/>
    <w:rsid w:val="008F0B4F"/>
    <w:rsid w:val="008F104D"/>
    <w:rsid w:val="008F1952"/>
    <w:rsid w:val="008F460B"/>
    <w:rsid w:val="008F6732"/>
    <w:rsid w:val="008F6EEA"/>
    <w:rsid w:val="008F73E1"/>
    <w:rsid w:val="009016A4"/>
    <w:rsid w:val="00901B1B"/>
    <w:rsid w:val="00907080"/>
    <w:rsid w:val="00910087"/>
    <w:rsid w:val="009100C4"/>
    <w:rsid w:val="00911053"/>
    <w:rsid w:val="00911207"/>
    <w:rsid w:val="00912D26"/>
    <w:rsid w:val="00912D3B"/>
    <w:rsid w:val="009144ED"/>
    <w:rsid w:val="00914CB3"/>
    <w:rsid w:val="00915DF4"/>
    <w:rsid w:val="0091742D"/>
    <w:rsid w:val="00921DBD"/>
    <w:rsid w:val="00922484"/>
    <w:rsid w:val="00925730"/>
    <w:rsid w:val="00927311"/>
    <w:rsid w:val="00927DF6"/>
    <w:rsid w:val="00930628"/>
    <w:rsid w:val="009307C5"/>
    <w:rsid w:val="00934AB5"/>
    <w:rsid w:val="00934AFB"/>
    <w:rsid w:val="00934B13"/>
    <w:rsid w:val="009351C0"/>
    <w:rsid w:val="00940E9D"/>
    <w:rsid w:val="00943A7B"/>
    <w:rsid w:val="00950780"/>
    <w:rsid w:val="009547F9"/>
    <w:rsid w:val="00955D64"/>
    <w:rsid w:val="00955F9B"/>
    <w:rsid w:val="009569F6"/>
    <w:rsid w:val="00960075"/>
    <w:rsid w:val="00961963"/>
    <w:rsid w:val="0096649D"/>
    <w:rsid w:val="009674C5"/>
    <w:rsid w:val="0097113C"/>
    <w:rsid w:val="00972133"/>
    <w:rsid w:val="00974BB5"/>
    <w:rsid w:val="0097551D"/>
    <w:rsid w:val="009763F5"/>
    <w:rsid w:val="0098027A"/>
    <w:rsid w:val="009812D8"/>
    <w:rsid w:val="0098543B"/>
    <w:rsid w:val="00986D52"/>
    <w:rsid w:val="00992601"/>
    <w:rsid w:val="009926EA"/>
    <w:rsid w:val="00994A89"/>
    <w:rsid w:val="00995174"/>
    <w:rsid w:val="00996F37"/>
    <w:rsid w:val="009978ED"/>
    <w:rsid w:val="00997E7E"/>
    <w:rsid w:val="009A1940"/>
    <w:rsid w:val="009A3A1D"/>
    <w:rsid w:val="009A6254"/>
    <w:rsid w:val="009A65CA"/>
    <w:rsid w:val="009A7B9E"/>
    <w:rsid w:val="009B2199"/>
    <w:rsid w:val="009B7245"/>
    <w:rsid w:val="009B789F"/>
    <w:rsid w:val="009C3EA0"/>
    <w:rsid w:val="009C45AE"/>
    <w:rsid w:val="009C469B"/>
    <w:rsid w:val="009C5288"/>
    <w:rsid w:val="009C5312"/>
    <w:rsid w:val="009C574F"/>
    <w:rsid w:val="009C627F"/>
    <w:rsid w:val="009D1F04"/>
    <w:rsid w:val="009D3CD0"/>
    <w:rsid w:val="009D4767"/>
    <w:rsid w:val="009D47C5"/>
    <w:rsid w:val="009D4BD5"/>
    <w:rsid w:val="009D4FB3"/>
    <w:rsid w:val="009D50B5"/>
    <w:rsid w:val="009D6059"/>
    <w:rsid w:val="009D6782"/>
    <w:rsid w:val="009E10E9"/>
    <w:rsid w:val="009E3B98"/>
    <w:rsid w:val="009E412C"/>
    <w:rsid w:val="009E421B"/>
    <w:rsid w:val="009E5A3C"/>
    <w:rsid w:val="009E5C93"/>
    <w:rsid w:val="009F0B1D"/>
    <w:rsid w:val="009F1991"/>
    <w:rsid w:val="009F4D47"/>
    <w:rsid w:val="009F7BCC"/>
    <w:rsid w:val="009F7FCA"/>
    <w:rsid w:val="00A00382"/>
    <w:rsid w:val="00A0056F"/>
    <w:rsid w:val="00A01030"/>
    <w:rsid w:val="00A0192A"/>
    <w:rsid w:val="00A06080"/>
    <w:rsid w:val="00A12368"/>
    <w:rsid w:val="00A1287C"/>
    <w:rsid w:val="00A150EA"/>
    <w:rsid w:val="00A167FF"/>
    <w:rsid w:val="00A17F28"/>
    <w:rsid w:val="00A20BBD"/>
    <w:rsid w:val="00A21DD0"/>
    <w:rsid w:val="00A22DCC"/>
    <w:rsid w:val="00A23A9D"/>
    <w:rsid w:val="00A24333"/>
    <w:rsid w:val="00A2540F"/>
    <w:rsid w:val="00A273D9"/>
    <w:rsid w:val="00A302D9"/>
    <w:rsid w:val="00A32195"/>
    <w:rsid w:val="00A349E5"/>
    <w:rsid w:val="00A36B3E"/>
    <w:rsid w:val="00A42992"/>
    <w:rsid w:val="00A437C5"/>
    <w:rsid w:val="00A438DC"/>
    <w:rsid w:val="00A44C49"/>
    <w:rsid w:val="00A46B59"/>
    <w:rsid w:val="00A47B4E"/>
    <w:rsid w:val="00A507C9"/>
    <w:rsid w:val="00A53F6B"/>
    <w:rsid w:val="00A55E37"/>
    <w:rsid w:val="00A638A3"/>
    <w:rsid w:val="00A63E6D"/>
    <w:rsid w:val="00A671EF"/>
    <w:rsid w:val="00A67CBF"/>
    <w:rsid w:val="00A705C5"/>
    <w:rsid w:val="00A71037"/>
    <w:rsid w:val="00A7440C"/>
    <w:rsid w:val="00A751FB"/>
    <w:rsid w:val="00A759E3"/>
    <w:rsid w:val="00A77070"/>
    <w:rsid w:val="00A80412"/>
    <w:rsid w:val="00A805B8"/>
    <w:rsid w:val="00A8121D"/>
    <w:rsid w:val="00A81789"/>
    <w:rsid w:val="00A8282E"/>
    <w:rsid w:val="00A83027"/>
    <w:rsid w:val="00A83D35"/>
    <w:rsid w:val="00A84A8A"/>
    <w:rsid w:val="00A85452"/>
    <w:rsid w:val="00A91CDB"/>
    <w:rsid w:val="00A94769"/>
    <w:rsid w:val="00A976B7"/>
    <w:rsid w:val="00AA14B1"/>
    <w:rsid w:val="00AA56BB"/>
    <w:rsid w:val="00AA5FAA"/>
    <w:rsid w:val="00AB0550"/>
    <w:rsid w:val="00AB1297"/>
    <w:rsid w:val="00AB19E5"/>
    <w:rsid w:val="00AB3852"/>
    <w:rsid w:val="00AB4D58"/>
    <w:rsid w:val="00AB590C"/>
    <w:rsid w:val="00AC22AD"/>
    <w:rsid w:val="00AC2B54"/>
    <w:rsid w:val="00AC3CA2"/>
    <w:rsid w:val="00AC3E5C"/>
    <w:rsid w:val="00AC60D0"/>
    <w:rsid w:val="00AC6C1A"/>
    <w:rsid w:val="00AD09F2"/>
    <w:rsid w:val="00AD5246"/>
    <w:rsid w:val="00AD58F5"/>
    <w:rsid w:val="00AD59C9"/>
    <w:rsid w:val="00AD69BD"/>
    <w:rsid w:val="00AD74E0"/>
    <w:rsid w:val="00AD7CE2"/>
    <w:rsid w:val="00AE04AF"/>
    <w:rsid w:val="00AE1943"/>
    <w:rsid w:val="00AE5EE1"/>
    <w:rsid w:val="00AE66DF"/>
    <w:rsid w:val="00AE76B9"/>
    <w:rsid w:val="00AF27F5"/>
    <w:rsid w:val="00AF4F26"/>
    <w:rsid w:val="00AF5991"/>
    <w:rsid w:val="00AF608A"/>
    <w:rsid w:val="00AF79AF"/>
    <w:rsid w:val="00B00E53"/>
    <w:rsid w:val="00B03035"/>
    <w:rsid w:val="00B032F5"/>
    <w:rsid w:val="00B047EB"/>
    <w:rsid w:val="00B072F0"/>
    <w:rsid w:val="00B078E5"/>
    <w:rsid w:val="00B07B59"/>
    <w:rsid w:val="00B104F7"/>
    <w:rsid w:val="00B12045"/>
    <w:rsid w:val="00B16672"/>
    <w:rsid w:val="00B17F53"/>
    <w:rsid w:val="00B24786"/>
    <w:rsid w:val="00B24D0F"/>
    <w:rsid w:val="00B25125"/>
    <w:rsid w:val="00B26D42"/>
    <w:rsid w:val="00B2782F"/>
    <w:rsid w:val="00B34E39"/>
    <w:rsid w:val="00B352EA"/>
    <w:rsid w:val="00B37716"/>
    <w:rsid w:val="00B4018E"/>
    <w:rsid w:val="00B44A04"/>
    <w:rsid w:val="00B45329"/>
    <w:rsid w:val="00B46A35"/>
    <w:rsid w:val="00B47450"/>
    <w:rsid w:val="00B50C4E"/>
    <w:rsid w:val="00B5352C"/>
    <w:rsid w:val="00B557FC"/>
    <w:rsid w:val="00B55869"/>
    <w:rsid w:val="00B62056"/>
    <w:rsid w:val="00B65DD8"/>
    <w:rsid w:val="00B66049"/>
    <w:rsid w:val="00B66AF4"/>
    <w:rsid w:val="00B70D9E"/>
    <w:rsid w:val="00B71714"/>
    <w:rsid w:val="00B71FB0"/>
    <w:rsid w:val="00B725F6"/>
    <w:rsid w:val="00B76554"/>
    <w:rsid w:val="00B77010"/>
    <w:rsid w:val="00B77893"/>
    <w:rsid w:val="00B805DD"/>
    <w:rsid w:val="00B8272B"/>
    <w:rsid w:val="00B83230"/>
    <w:rsid w:val="00B83FF3"/>
    <w:rsid w:val="00B865D3"/>
    <w:rsid w:val="00B86B87"/>
    <w:rsid w:val="00B91737"/>
    <w:rsid w:val="00B91C98"/>
    <w:rsid w:val="00B920F2"/>
    <w:rsid w:val="00B9221E"/>
    <w:rsid w:val="00B9225B"/>
    <w:rsid w:val="00B9401E"/>
    <w:rsid w:val="00B95839"/>
    <w:rsid w:val="00B95F9A"/>
    <w:rsid w:val="00B964F0"/>
    <w:rsid w:val="00B9738B"/>
    <w:rsid w:val="00B97ECB"/>
    <w:rsid w:val="00BA0E2B"/>
    <w:rsid w:val="00BA5ED7"/>
    <w:rsid w:val="00BA716A"/>
    <w:rsid w:val="00BA74E8"/>
    <w:rsid w:val="00BA7602"/>
    <w:rsid w:val="00BB24E3"/>
    <w:rsid w:val="00BB30F7"/>
    <w:rsid w:val="00BB3122"/>
    <w:rsid w:val="00BB316D"/>
    <w:rsid w:val="00BB42E1"/>
    <w:rsid w:val="00BB4EE7"/>
    <w:rsid w:val="00BB66CA"/>
    <w:rsid w:val="00BB6E33"/>
    <w:rsid w:val="00BB7C4D"/>
    <w:rsid w:val="00BC1118"/>
    <w:rsid w:val="00BC4F80"/>
    <w:rsid w:val="00BC5B66"/>
    <w:rsid w:val="00BC5FFA"/>
    <w:rsid w:val="00BC6F6C"/>
    <w:rsid w:val="00BD23E1"/>
    <w:rsid w:val="00BD2474"/>
    <w:rsid w:val="00BD58B6"/>
    <w:rsid w:val="00BD5CD0"/>
    <w:rsid w:val="00BD725A"/>
    <w:rsid w:val="00BE0FB2"/>
    <w:rsid w:val="00BE5035"/>
    <w:rsid w:val="00BE6E7F"/>
    <w:rsid w:val="00BF3901"/>
    <w:rsid w:val="00C04FAE"/>
    <w:rsid w:val="00C06756"/>
    <w:rsid w:val="00C06BD6"/>
    <w:rsid w:val="00C10F26"/>
    <w:rsid w:val="00C1162F"/>
    <w:rsid w:val="00C13081"/>
    <w:rsid w:val="00C14320"/>
    <w:rsid w:val="00C14A05"/>
    <w:rsid w:val="00C16B79"/>
    <w:rsid w:val="00C17FB2"/>
    <w:rsid w:val="00C20F2F"/>
    <w:rsid w:val="00C22FEB"/>
    <w:rsid w:val="00C24DFB"/>
    <w:rsid w:val="00C25F04"/>
    <w:rsid w:val="00C27494"/>
    <w:rsid w:val="00C27D63"/>
    <w:rsid w:val="00C2A4ED"/>
    <w:rsid w:val="00C30473"/>
    <w:rsid w:val="00C3162A"/>
    <w:rsid w:val="00C334C4"/>
    <w:rsid w:val="00C34CF3"/>
    <w:rsid w:val="00C34E80"/>
    <w:rsid w:val="00C35130"/>
    <w:rsid w:val="00C359C7"/>
    <w:rsid w:val="00C35FED"/>
    <w:rsid w:val="00C36361"/>
    <w:rsid w:val="00C36DC1"/>
    <w:rsid w:val="00C449F0"/>
    <w:rsid w:val="00C47E09"/>
    <w:rsid w:val="00C5385C"/>
    <w:rsid w:val="00C6089F"/>
    <w:rsid w:val="00C6209F"/>
    <w:rsid w:val="00C6285C"/>
    <w:rsid w:val="00C64F01"/>
    <w:rsid w:val="00C66FBA"/>
    <w:rsid w:val="00C67058"/>
    <w:rsid w:val="00C712E7"/>
    <w:rsid w:val="00C73686"/>
    <w:rsid w:val="00C74B6F"/>
    <w:rsid w:val="00C75FBE"/>
    <w:rsid w:val="00C76203"/>
    <w:rsid w:val="00C77B1F"/>
    <w:rsid w:val="00C80374"/>
    <w:rsid w:val="00C81768"/>
    <w:rsid w:val="00C900C8"/>
    <w:rsid w:val="00C9031B"/>
    <w:rsid w:val="00C9072D"/>
    <w:rsid w:val="00C9116D"/>
    <w:rsid w:val="00C924FD"/>
    <w:rsid w:val="00C9279A"/>
    <w:rsid w:val="00C93F07"/>
    <w:rsid w:val="00C969C4"/>
    <w:rsid w:val="00C976A1"/>
    <w:rsid w:val="00C97F7E"/>
    <w:rsid w:val="00CA06FF"/>
    <w:rsid w:val="00CA2670"/>
    <w:rsid w:val="00CA33A5"/>
    <w:rsid w:val="00CA410C"/>
    <w:rsid w:val="00CA4DCA"/>
    <w:rsid w:val="00CA5AF1"/>
    <w:rsid w:val="00CB3A70"/>
    <w:rsid w:val="00CB55D3"/>
    <w:rsid w:val="00CB5A31"/>
    <w:rsid w:val="00CB5B87"/>
    <w:rsid w:val="00CB5F94"/>
    <w:rsid w:val="00CB60C6"/>
    <w:rsid w:val="00CB7CDF"/>
    <w:rsid w:val="00CC2BF6"/>
    <w:rsid w:val="00CC420B"/>
    <w:rsid w:val="00CC5510"/>
    <w:rsid w:val="00CC5AB3"/>
    <w:rsid w:val="00CD0FB7"/>
    <w:rsid w:val="00CD4983"/>
    <w:rsid w:val="00CD5AC8"/>
    <w:rsid w:val="00CD5E21"/>
    <w:rsid w:val="00CD6035"/>
    <w:rsid w:val="00CD62EB"/>
    <w:rsid w:val="00CE140A"/>
    <w:rsid w:val="00CE3808"/>
    <w:rsid w:val="00CE66FF"/>
    <w:rsid w:val="00CE696A"/>
    <w:rsid w:val="00CF116E"/>
    <w:rsid w:val="00CF2693"/>
    <w:rsid w:val="00D014F6"/>
    <w:rsid w:val="00D02BD2"/>
    <w:rsid w:val="00D06A78"/>
    <w:rsid w:val="00D070CA"/>
    <w:rsid w:val="00D10A46"/>
    <w:rsid w:val="00D11242"/>
    <w:rsid w:val="00D11E0F"/>
    <w:rsid w:val="00D14DDB"/>
    <w:rsid w:val="00D20BB3"/>
    <w:rsid w:val="00D2272C"/>
    <w:rsid w:val="00D22DF3"/>
    <w:rsid w:val="00D22F7E"/>
    <w:rsid w:val="00D23361"/>
    <w:rsid w:val="00D23584"/>
    <w:rsid w:val="00D239B8"/>
    <w:rsid w:val="00D23EBB"/>
    <w:rsid w:val="00D2465F"/>
    <w:rsid w:val="00D246EF"/>
    <w:rsid w:val="00D2510E"/>
    <w:rsid w:val="00D27A1E"/>
    <w:rsid w:val="00D30BCA"/>
    <w:rsid w:val="00D32A3B"/>
    <w:rsid w:val="00D36999"/>
    <w:rsid w:val="00D37430"/>
    <w:rsid w:val="00D37D7E"/>
    <w:rsid w:val="00D40017"/>
    <w:rsid w:val="00D405D4"/>
    <w:rsid w:val="00D43B21"/>
    <w:rsid w:val="00D4402A"/>
    <w:rsid w:val="00D472A8"/>
    <w:rsid w:val="00D51D5B"/>
    <w:rsid w:val="00D529D8"/>
    <w:rsid w:val="00D53E57"/>
    <w:rsid w:val="00D54898"/>
    <w:rsid w:val="00D568FF"/>
    <w:rsid w:val="00D56A1C"/>
    <w:rsid w:val="00D56AF9"/>
    <w:rsid w:val="00D57A5A"/>
    <w:rsid w:val="00D57B44"/>
    <w:rsid w:val="00D61C27"/>
    <w:rsid w:val="00D61F28"/>
    <w:rsid w:val="00D6308A"/>
    <w:rsid w:val="00D65E72"/>
    <w:rsid w:val="00D6709B"/>
    <w:rsid w:val="00D67139"/>
    <w:rsid w:val="00D727C1"/>
    <w:rsid w:val="00D75206"/>
    <w:rsid w:val="00D76C8D"/>
    <w:rsid w:val="00D81B76"/>
    <w:rsid w:val="00D820A3"/>
    <w:rsid w:val="00D8462B"/>
    <w:rsid w:val="00D84A8D"/>
    <w:rsid w:val="00D85D65"/>
    <w:rsid w:val="00D86235"/>
    <w:rsid w:val="00D906C3"/>
    <w:rsid w:val="00DA04CA"/>
    <w:rsid w:val="00DA04DE"/>
    <w:rsid w:val="00DA0C0A"/>
    <w:rsid w:val="00DA2A94"/>
    <w:rsid w:val="00DA4844"/>
    <w:rsid w:val="00DA7D11"/>
    <w:rsid w:val="00DB1AAC"/>
    <w:rsid w:val="00DB2648"/>
    <w:rsid w:val="00DB361C"/>
    <w:rsid w:val="00DB47CD"/>
    <w:rsid w:val="00DB4E38"/>
    <w:rsid w:val="00DB5797"/>
    <w:rsid w:val="00DB7E54"/>
    <w:rsid w:val="00DC0DF7"/>
    <w:rsid w:val="00DC20ED"/>
    <w:rsid w:val="00DC30E2"/>
    <w:rsid w:val="00DD0F48"/>
    <w:rsid w:val="00DD3D42"/>
    <w:rsid w:val="00DE1D52"/>
    <w:rsid w:val="00DE2F02"/>
    <w:rsid w:val="00DE499F"/>
    <w:rsid w:val="00DE61D7"/>
    <w:rsid w:val="00DE6A9A"/>
    <w:rsid w:val="00DE6E3A"/>
    <w:rsid w:val="00DF196A"/>
    <w:rsid w:val="00DF6934"/>
    <w:rsid w:val="00E024BD"/>
    <w:rsid w:val="00E041A3"/>
    <w:rsid w:val="00E05521"/>
    <w:rsid w:val="00E06F47"/>
    <w:rsid w:val="00E105A8"/>
    <w:rsid w:val="00E1090C"/>
    <w:rsid w:val="00E1096F"/>
    <w:rsid w:val="00E12177"/>
    <w:rsid w:val="00E122C2"/>
    <w:rsid w:val="00E16282"/>
    <w:rsid w:val="00E16405"/>
    <w:rsid w:val="00E20B25"/>
    <w:rsid w:val="00E2101E"/>
    <w:rsid w:val="00E21B35"/>
    <w:rsid w:val="00E26417"/>
    <w:rsid w:val="00E32183"/>
    <w:rsid w:val="00E36994"/>
    <w:rsid w:val="00E37602"/>
    <w:rsid w:val="00E412BA"/>
    <w:rsid w:val="00E41B1B"/>
    <w:rsid w:val="00E41D2D"/>
    <w:rsid w:val="00E420DD"/>
    <w:rsid w:val="00E44C5A"/>
    <w:rsid w:val="00E45605"/>
    <w:rsid w:val="00E50586"/>
    <w:rsid w:val="00E516F7"/>
    <w:rsid w:val="00E5325C"/>
    <w:rsid w:val="00E535FF"/>
    <w:rsid w:val="00E5464D"/>
    <w:rsid w:val="00E566D9"/>
    <w:rsid w:val="00E56963"/>
    <w:rsid w:val="00E60B50"/>
    <w:rsid w:val="00E635EF"/>
    <w:rsid w:val="00E640FE"/>
    <w:rsid w:val="00E64EE6"/>
    <w:rsid w:val="00E7092E"/>
    <w:rsid w:val="00E70977"/>
    <w:rsid w:val="00E71CE2"/>
    <w:rsid w:val="00E71EBD"/>
    <w:rsid w:val="00E72576"/>
    <w:rsid w:val="00E727DF"/>
    <w:rsid w:val="00E750B2"/>
    <w:rsid w:val="00E77A03"/>
    <w:rsid w:val="00E81CCB"/>
    <w:rsid w:val="00E82AD9"/>
    <w:rsid w:val="00E850E3"/>
    <w:rsid w:val="00E8699A"/>
    <w:rsid w:val="00E872CF"/>
    <w:rsid w:val="00E875A1"/>
    <w:rsid w:val="00E91710"/>
    <w:rsid w:val="00E9271D"/>
    <w:rsid w:val="00E93134"/>
    <w:rsid w:val="00E95381"/>
    <w:rsid w:val="00E975CA"/>
    <w:rsid w:val="00EA25F8"/>
    <w:rsid w:val="00EA328C"/>
    <w:rsid w:val="00EA34CE"/>
    <w:rsid w:val="00EA36A3"/>
    <w:rsid w:val="00EA5E25"/>
    <w:rsid w:val="00EB16B6"/>
    <w:rsid w:val="00EB2B04"/>
    <w:rsid w:val="00EB3A53"/>
    <w:rsid w:val="00EB574B"/>
    <w:rsid w:val="00EB6FB1"/>
    <w:rsid w:val="00EC159A"/>
    <w:rsid w:val="00EC18D2"/>
    <w:rsid w:val="00EC290D"/>
    <w:rsid w:val="00EC474D"/>
    <w:rsid w:val="00EC4C3C"/>
    <w:rsid w:val="00ED0916"/>
    <w:rsid w:val="00ED2230"/>
    <w:rsid w:val="00ED3422"/>
    <w:rsid w:val="00ED4EC3"/>
    <w:rsid w:val="00ED6239"/>
    <w:rsid w:val="00EE0864"/>
    <w:rsid w:val="00EE11AE"/>
    <w:rsid w:val="00EE2ED1"/>
    <w:rsid w:val="00EE45AC"/>
    <w:rsid w:val="00EE5BA3"/>
    <w:rsid w:val="00EE74DE"/>
    <w:rsid w:val="00EE765A"/>
    <w:rsid w:val="00EF0F06"/>
    <w:rsid w:val="00EF198D"/>
    <w:rsid w:val="00EF349C"/>
    <w:rsid w:val="00EF3A80"/>
    <w:rsid w:val="00EF3CEA"/>
    <w:rsid w:val="00EF400F"/>
    <w:rsid w:val="00EF4651"/>
    <w:rsid w:val="00EF73EA"/>
    <w:rsid w:val="00F02E2D"/>
    <w:rsid w:val="00F0355E"/>
    <w:rsid w:val="00F13103"/>
    <w:rsid w:val="00F13D64"/>
    <w:rsid w:val="00F156E6"/>
    <w:rsid w:val="00F20D4C"/>
    <w:rsid w:val="00F31A2B"/>
    <w:rsid w:val="00F32AC5"/>
    <w:rsid w:val="00F36B8A"/>
    <w:rsid w:val="00F37CA1"/>
    <w:rsid w:val="00F40033"/>
    <w:rsid w:val="00F413DD"/>
    <w:rsid w:val="00F41C65"/>
    <w:rsid w:val="00F44879"/>
    <w:rsid w:val="00F460AD"/>
    <w:rsid w:val="00F46560"/>
    <w:rsid w:val="00F46C7B"/>
    <w:rsid w:val="00F47CDE"/>
    <w:rsid w:val="00F502CE"/>
    <w:rsid w:val="00F5251B"/>
    <w:rsid w:val="00F52CFD"/>
    <w:rsid w:val="00F55328"/>
    <w:rsid w:val="00F56986"/>
    <w:rsid w:val="00F5743B"/>
    <w:rsid w:val="00F57E66"/>
    <w:rsid w:val="00F62E54"/>
    <w:rsid w:val="00F652A9"/>
    <w:rsid w:val="00F666D2"/>
    <w:rsid w:val="00F66B1E"/>
    <w:rsid w:val="00F70500"/>
    <w:rsid w:val="00F736E4"/>
    <w:rsid w:val="00F757F4"/>
    <w:rsid w:val="00F804BC"/>
    <w:rsid w:val="00F813E9"/>
    <w:rsid w:val="00F81AC2"/>
    <w:rsid w:val="00F8232A"/>
    <w:rsid w:val="00F85AD3"/>
    <w:rsid w:val="00F86384"/>
    <w:rsid w:val="00F90C37"/>
    <w:rsid w:val="00F914EF"/>
    <w:rsid w:val="00F92F42"/>
    <w:rsid w:val="00F93CEB"/>
    <w:rsid w:val="00F94469"/>
    <w:rsid w:val="00F94ABC"/>
    <w:rsid w:val="00F94F22"/>
    <w:rsid w:val="00F95EC4"/>
    <w:rsid w:val="00FA0D61"/>
    <w:rsid w:val="00FA31DC"/>
    <w:rsid w:val="00FA3342"/>
    <w:rsid w:val="00FA6697"/>
    <w:rsid w:val="00FA66B4"/>
    <w:rsid w:val="00FA7563"/>
    <w:rsid w:val="00FB05A3"/>
    <w:rsid w:val="00FB113B"/>
    <w:rsid w:val="00FB1154"/>
    <w:rsid w:val="00FB2803"/>
    <w:rsid w:val="00FB3836"/>
    <w:rsid w:val="00FB4C42"/>
    <w:rsid w:val="00FB645D"/>
    <w:rsid w:val="00FB6F6B"/>
    <w:rsid w:val="00FC16FB"/>
    <w:rsid w:val="00FC20C4"/>
    <w:rsid w:val="00FC4118"/>
    <w:rsid w:val="00FC4CD0"/>
    <w:rsid w:val="00FC570A"/>
    <w:rsid w:val="00FC63B0"/>
    <w:rsid w:val="00FC6B40"/>
    <w:rsid w:val="00FC7218"/>
    <w:rsid w:val="00FC73AB"/>
    <w:rsid w:val="00FC78B9"/>
    <w:rsid w:val="00FD0D55"/>
    <w:rsid w:val="00FD0E2A"/>
    <w:rsid w:val="00FD0F63"/>
    <w:rsid w:val="00FD743A"/>
    <w:rsid w:val="00FF5676"/>
    <w:rsid w:val="011DB655"/>
    <w:rsid w:val="0130267E"/>
    <w:rsid w:val="01459A47"/>
    <w:rsid w:val="0199935F"/>
    <w:rsid w:val="02345A74"/>
    <w:rsid w:val="0262376F"/>
    <w:rsid w:val="029BA91D"/>
    <w:rsid w:val="02ADF39F"/>
    <w:rsid w:val="031964DB"/>
    <w:rsid w:val="0326F4AF"/>
    <w:rsid w:val="03336ADF"/>
    <w:rsid w:val="03522D3A"/>
    <w:rsid w:val="039D8903"/>
    <w:rsid w:val="0427D752"/>
    <w:rsid w:val="04766AB3"/>
    <w:rsid w:val="04C74051"/>
    <w:rsid w:val="057BAD0E"/>
    <w:rsid w:val="058B4E72"/>
    <w:rsid w:val="05BBC34F"/>
    <w:rsid w:val="05BDD6DE"/>
    <w:rsid w:val="05BE5180"/>
    <w:rsid w:val="0603C20C"/>
    <w:rsid w:val="060EE261"/>
    <w:rsid w:val="062A09D3"/>
    <w:rsid w:val="067C1E84"/>
    <w:rsid w:val="067FA85E"/>
    <w:rsid w:val="068566FF"/>
    <w:rsid w:val="07A8CBD5"/>
    <w:rsid w:val="07C72433"/>
    <w:rsid w:val="0823E677"/>
    <w:rsid w:val="088D6475"/>
    <w:rsid w:val="08D49A45"/>
    <w:rsid w:val="092B5E9A"/>
    <w:rsid w:val="09680455"/>
    <w:rsid w:val="09967951"/>
    <w:rsid w:val="09A03B69"/>
    <w:rsid w:val="0A8C5B0C"/>
    <w:rsid w:val="0AB1FC03"/>
    <w:rsid w:val="0BAB163D"/>
    <w:rsid w:val="0C062502"/>
    <w:rsid w:val="0C16313F"/>
    <w:rsid w:val="0C1DFCA1"/>
    <w:rsid w:val="0C6454AB"/>
    <w:rsid w:val="0CC2CA3A"/>
    <w:rsid w:val="0CD1D764"/>
    <w:rsid w:val="0CD5056B"/>
    <w:rsid w:val="0CE2D6BD"/>
    <w:rsid w:val="0CFFF4C2"/>
    <w:rsid w:val="0D178278"/>
    <w:rsid w:val="0D398101"/>
    <w:rsid w:val="0D963A95"/>
    <w:rsid w:val="0E016271"/>
    <w:rsid w:val="0E45CFE7"/>
    <w:rsid w:val="0E52273F"/>
    <w:rsid w:val="0EE16B4B"/>
    <w:rsid w:val="0F137D6C"/>
    <w:rsid w:val="0F4B2631"/>
    <w:rsid w:val="0F73479F"/>
    <w:rsid w:val="0F799928"/>
    <w:rsid w:val="0FB874F2"/>
    <w:rsid w:val="10334E7A"/>
    <w:rsid w:val="107479E8"/>
    <w:rsid w:val="110859C6"/>
    <w:rsid w:val="11211D20"/>
    <w:rsid w:val="1125128B"/>
    <w:rsid w:val="114F4437"/>
    <w:rsid w:val="11667530"/>
    <w:rsid w:val="11B4075F"/>
    <w:rsid w:val="11F27525"/>
    <w:rsid w:val="11F76B83"/>
    <w:rsid w:val="125049A2"/>
    <w:rsid w:val="12BE0B02"/>
    <w:rsid w:val="12CC0381"/>
    <w:rsid w:val="12DF5061"/>
    <w:rsid w:val="13316F63"/>
    <w:rsid w:val="135E0623"/>
    <w:rsid w:val="136A0E0D"/>
    <w:rsid w:val="14A841D4"/>
    <w:rsid w:val="14EC16B0"/>
    <w:rsid w:val="1513F3CD"/>
    <w:rsid w:val="15444A42"/>
    <w:rsid w:val="156E0846"/>
    <w:rsid w:val="15FCDC3F"/>
    <w:rsid w:val="1697CAC1"/>
    <w:rsid w:val="169822F8"/>
    <w:rsid w:val="169FDAB8"/>
    <w:rsid w:val="16E47C65"/>
    <w:rsid w:val="171A418B"/>
    <w:rsid w:val="17BC0753"/>
    <w:rsid w:val="17C872C3"/>
    <w:rsid w:val="17E2CE1A"/>
    <w:rsid w:val="18773783"/>
    <w:rsid w:val="18A100C8"/>
    <w:rsid w:val="18A3F6F4"/>
    <w:rsid w:val="18E8B402"/>
    <w:rsid w:val="195E6CD2"/>
    <w:rsid w:val="196CC668"/>
    <w:rsid w:val="1984CBC0"/>
    <w:rsid w:val="1992C623"/>
    <w:rsid w:val="19D934A1"/>
    <w:rsid w:val="1A509A99"/>
    <w:rsid w:val="1AA2DD00"/>
    <w:rsid w:val="1B2A611A"/>
    <w:rsid w:val="1BA7F873"/>
    <w:rsid w:val="1BC2238A"/>
    <w:rsid w:val="1BC5E48B"/>
    <w:rsid w:val="1C3E6A8D"/>
    <w:rsid w:val="1CF76DAD"/>
    <w:rsid w:val="1D4249BF"/>
    <w:rsid w:val="1DC33F57"/>
    <w:rsid w:val="1E0FE569"/>
    <w:rsid w:val="1E9A73E4"/>
    <w:rsid w:val="1EF30DAF"/>
    <w:rsid w:val="2022EB40"/>
    <w:rsid w:val="203A7A20"/>
    <w:rsid w:val="20477D21"/>
    <w:rsid w:val="206BA630"/>
    <w:rsid w:val="20C8D84E"/>
    <w:rsid w:val="20CEC719"/>
    <w:rsid w:val="2179B820"/>
    <w:rsid w:val="21F5E838"/>
    <w:rsid w:val="22139C8D"/>
    <w:rsid w:val="2232BF48"/>
    <w:rsid w:val="22836380"/>
    <w:rsid w:val="2292E961"/>
    <w:rsid w:val="22C3589C"/>
    <w:rsid w:val="22E6502D"/>
    <w:rsid w:val="235DFE00"/>
    <w:rsid w:val="23782A5C"/>
    <w:rsid w:val="23BC6B4C"/>
    <w:rsid w:val="23C49304"/>
    <w:rsid w:val="23C8C0E9"/>
    <w:rsid w:val="23D16B4D"/>
    <w:rsid w:val="23EFEAFD"/>
    <w:rsid w:val="23F923FD"/>
    <w:rsid w:val="244B0732"/>
    <w:rsid w:val="2517D3AC"/>
    <w:rsid w:val="2521CC9D"/>
    <w:rsid w:val="252E2C21"/>
    <w:rsid w:val="254713CA"/>
    <w:rsid w:val="25DF2D9A"/>
    <w:rsid w:val="2619A4C2"/>
    <w:rsid w:val="26256D06"/>
    <w:rsid w:val="2742A7C8"/>
    <w:rsid w:val="27501DD7"/>
    <w:rsid w:val="27DF191B"/>
    <w:rsid w:val="27DFA36E"/>
    <w:rsid w:val="282B454D"/>
    <w:rsid w:val="2A2B010E"/>
    <w:rsid w:val="2A6745E5"/>
    <w:rsid w:val="2A821008"/>
    <w:rsid w:val="2AB74792"/>
    <w:rsid w:val="2B4D6A4E"/>
    <w:rsid w:val="2BB910BE"/>
    <w:rsid w:val="2C6CEA0C"/>
    <w:rsid w:val="2C83DC0D"/>
    <w:rsid w:val="2C9935EF"/>
    <w:rsid w:val="2CA149CD"/>
    <w:rsid w:val="2CB1856B"/>
    <w:rsid w:val="2D0E5F10"/>
    <w:rsid w:val="2D527E72"/>
    <w:rsid w:val="2D8D9DA5"/>
    <w:rsid w:val="2D97A15B"/>
    <w:rsid w:val="2DB5E709"/>
    <w:rsid w:val="2DC5F935"/>
    <w:rsid w:val="2DD3D222"/>
    <w:rsid w:val="2E07AAEE"/>
    <w:rsid w:val="2E32E73E"/>
    <w:rsid w:val="2E40B79F"/>
    <w:rsid w:val="2E926831"/>
    <w:rsid w:val="2EB28AD6"/>
    <w:rsid w:val="2F19B42E"/>
    <w:rsid w:val="2F237E01"/>
    <w:rsid w:val="2FDD1786"/>
    <w:rsid w:val="2FE50C2B"/>
    <w:rsid w:val="303ADB7C"/>
    <w:rsid w:val="30BE73AB"/>
    <w:rsid w:val="30C43D9F"/>
    <w:rsid w:val="31697DB1"/>
    <w:rsid w:val="31E0A3B3"/>
    <w:rsid w:val="32027235"/>
    <w:rsid w:val="32591322"/>
    <w:rsid w:val="327CF30F"/>
    <w:rsid w:val="33786E59"/>
    <w:rsid w:val="33A42581"/>
    <w:rsid w:val="33ED797A"/>
    <w:rsid w:val="34CABD17"/>
    <w:rsid w:val="34F76BFB"/>
    <w:rsid w:val="34FEF9B9"/>
    <w:rsid w:val="360ED4A8"/>
    <w:rsid w:val="3664B917"/>
    <w:rsid w:val="366FA925"/>
    <w:rsid w:val="36E38C7A"/>
    <w:rsid w:val="36FF41C9"/>
    <w:rsid w:val="38874422"/>
    <w:rsid w:val="38A6B0DD"/>
    <w:rsid w:val="38D85D10"/>
    <w:rsid w:val="38E551C9"/>
    <w:rsid w:val="3909CCB7"/>
    <w:rsid w:val="39274D5D"/>
    <w:rsid w:val="39D6C2FC"/>
    <w:rsid w:val="39D82A13"/>
    <w:rsid w:val="3A45ADC7"/>
    <w:rsid w:val="3AE56A5D"/>
    <w:rsid w:val="3B1EA258"/>
    <w:rsid w:val="3B883CC8"/>
    <w:rsid w:val="3B930853"/>
    <w:rsid w:val="3C39C2FA"/>
    <w:rsid w:val="3CBD2A2D"/>
    <w:rsid w:val="3CFDE6D7"/>
    <w:rsid w:val="3D86D943"/>
    <w:rsid w:val="3DBC9B38"/>
    <w:rsid w:val="3E2BDFAF"/>
    <w:rsid w:val="3E45DAD3"/>
    <w:rsid w:val="3E826E93"/>
    <w:rsid w:val="3EAA143E"/>
    <w:rsid w:val="3EF7DBED"/>
    <w:rsid w:val="400A3DC6"/>
    <w:rsid w:val="40171677"/>
    <w:rsid w:val="40213672"/>
    <w:rsid w:val="402C0172"/>
    <w:rsid w:val="40860EB8"/>
    <w:rsid w:val="41BDE829"/>
    <w:rsid w:val="42009FDB"/>
    <w:rsid w:val="42142B04"/>
    <w:rsid w:val="426F8841"/>
    <w:rsid w:val="4300509E"/>
    <w:rsid w:val="432A940E"/>
    <w:rsid w:val="43705197"/>
    <w:rsid w:val="437F6C27"/>
    <w:rsid w:val="43941C49"/>
    <w:rsid w:val="440CE7C1"/>
    <w:rsid w:val="44750386"/>
    <w:rsid w:val="451E0335"/>
    <w:rsid w:val="4545CA04"/>
    <w:rsid w:val="459A4BFC"/>
    <w:rsid w:val="45CDF96D"/>
    <w:rsid w:val="466B52CA"/>
    <w:rsid w:val="4695EB14"/>
    <w:rsid w:val="46C1C298"/>
    <w:rsid w:val="46F1CFA1"/>
    <w:rsid w:val="4705B618"/>
    <w:rsid w:val="473A485B"/>
    <w:rsid w:val="475AA1AA"/>
    <w:rsid w:val="477349F0"/>
    <w:rsid w:val="479C6CC5"/>
    <w:rsid w:val="47AA10EB"/>
    <w:rsid w:val="49B6D943"/>
    <w:rsid w:val="4A26F001"/>
    <w:rsid w:val="4A846E5D"/>
    <w:rsid w:val="4ABDE791"/>
    <w:rsid w:val="4B0854D5"/>
    <w:rsid w:val="4B0BB68F"/>
    <w:rsid w:val="4B3C6D90"/>
    <w:rsid w:val="4B3D1507"/>
    <w:rsid w:val="4B4864F6"/>
    <w:rsid w:val="4BD751F8"/>
    <w:rsid w:val="4BFC5471"/>
    <w:rsid w:val="4C6FB826"/>
    <w:rsid w:val="4C7AE451"/>
    <w:rsid w:val="4D3FA29C"/>
    <w:rsid w:val="4DB7B240"/>
    <w:rsid w:val="4DDCD9FF"/>
    <w:rsid w:val="4E5C17FF"/>
    <w:rsid w:val="4F402B4D"/>
    <w:rsid w:val="4F8F8434"/>
    <w:rsid w:val="4FAE1A46"/>
    <w:rsid w:val="4FC6990D"/>
    <w:rsid w:val="50906479"/>
    <w:rsid w:val="50E91AA2"/>
    <w:rsid w:val="51082948"/>
    <w:rsid w:val="514CFB8A"/>
    <w:rsid w:val="5158A1F8"/>
    <w:rsid w:val="51657802"/>
    <w:rsid w:val="527A04DC"/>
    <w:rsid w:val="52BD1B97"/>
    <w:rsid w:val="530444E8"/>
    <w:rsid w:val="531CF9DF"/>
    <w:rsid w:val="5335493E"/>
    <w:rsid w:val="5348C251"/>
    <w:rsid w:val="537E22CE"/>
    <w:rsid w:val="5406356B"/>
    <w:rsid w:val="54077A1E"/>
    <w:rsid w:val="546136CF"/>
    <w:rsid w:val="54D8C57E"/>
    <w:rsid w:val="557D91C1"/>
    <w:rsid w:val="559BBD8A"/>
    <w:rsid w:val="55C1C1AD"/>
    <w:rsid w:val="55CC2387"/>
    <w:rsid w:val="561E566F"/>
    <w:rsid w:val="561F7052"/>
    <w:rsid w:val="562006BD"/>
    <w:rsid w:val="564A2C39"/>
    <w:rsid w:val="566F6928"/>
    <w:rsid w:val="56B044EC"/>
    <w:rsid w:val="56E289FD"/>
    <w:rsid w:val="570767C7"/>
    <w:rsid w:val="570C94C8"/>
    <w:rsid w:val="57388084"/>
    <w:rsid w:val="573E7224"/>
    <w:rsid w:val="57A2E2BB"/>
    <w:rsid w:val="5857F878"/>
    <w:rsid w:val="5878B819"/>
    <w:rsid w:val="58EF73F9"/>
    <w:rsid w:val="58FECD4C"/>
    <w:rsid w:val="59351E64"/>
    <w:rsid w:val="5998F6B4"/>
    <w:rsid w:val="59B15708"/>
    <w:rsid w:val="59B32808"/>
    <w:rsid w:val="59C2F297"/>
    <w:rsid w:val="59CBA537"/>
    <w:rsid w:val="59E6BAEF"/>
    <w:rsid w:val="5A84CA01"/>
    <w:rsid w:val="5A9D06E1"/>
    <w:rsid w:val="5AF292D3"/>
    <w:rsid w:val="5B7C1291"/>
    <w:rsid w:val="5B871EAA"/>
    <w:rsid w:val="5BC6FD14"/>
    <w:rsid w:val="5C4C3BAB"/>
    <w:rsid w:val="5C59CDDA"/>
    <w:rsid w:val="5C91C48A"/>
    <w:rsid w:val="5DBB9F87"/>
    <w:rsid w:val="5DE1BD40"/>
    <w:rsid w:val="5E3DE8EF"/>
    <w:rsid w:val="5E3F06F3"/>
    <w:rsid w:val="5EB717F0"/>
    <w:rsid w:val="5F02408F"/>
    <w:rsid w:val="5F05C172"/>
    <w:rsid w:val="5F0FF1C3"/>
    <w:rsid w:val="5F222B59"/>
    <w:rsid w:val="5F2D613B"/>
    <w:rsid w:val="5F41F47C"/>
    <w:rsid w:val="5F7E9152"/>
    <w:rsid w:val="5F93E3C7"/>
    <w:rsid w:val="600E6919"/>
    <w:rsid w:val="604763BF"/>
    <w:rsid w:val="604A1FE2"/>
    <w:rsid w:val="6061022C"/>
    <w:rsid w:val="60764961"/>
    <w:rsid w:val="62ACD220"/>
    <w:rsid w:val="6352348B"/>
    <w:rsid w:val="640F98A9"/>
    <w:rsid w:val="6438FB02"/>
    <w:rsid w:val="64B11E0A"/>
    <w:rsid w:val="64CE8BB0"/>
    <w:rsid w:val="6546147E"/>
    <w:rsid w:val="65766BCE"/>
    <w:rsid w:val="6582A772"/>
    <w:rsid w:val="659F2E07"/>
    <w:rsid w:val="65AAD5CA"/>
    <w:rsid w:val="66291EF2"/>
    <w:rsid w:val="66881F5B"/>
    <w:rsid w:val="66D10CFE"/>
    <w:rsid w:val="67EA0386"/>
    <w:rsid w:val="68736BB2"/>
    <w:rsid w:val="6895E42D"/>
    <w:rsid w:val="68A4C140"/>
    <w:rsid w:val="68E07732"/>
    <w:rsid w:val="69202B31"/>
    <w:rsid w:val="69316F04"/>
    <w:rsid w:val="6A0FBABA"/>
    <w:rsid w:val="6A42A61E"/>
    <w:rsid w:val="6A57179B"/>
    <w:rsid w:val="6A6A416D"/>
    <w:rsid w:val="6ABD4557"/>
    <w:rsid w:val="6AE158F2"/>
    <w:rsid w:val="6AFFB536"/>
    <w:rsid w:val="6B5A764F"/>
    <w:rsid w:val="6BAB91E0"/>
    <w:rsid w:val="6BDBD0B2"/>
    <w:rsid w:val="6C3ED079"/>
    <w:rsid w:val="6C55DF1D"/>
    <w:rsid w:val="6CB45796"/>
    <w:rsid w:val="6CCCB95D"/>
    <w:rsid w:val="6CD806CC"/>
    <w:rsid w:val="6DBC5B09"/>
    <w:rsid w:val="6DBD5C07"/>
    <w:rsid w:val="6E236618"/>
    <w:rsid w:val="6E4E4909"/>
    <w:rsid w:val="6E8D250C"/>
    <w:rsid w:val="6EB01EEB"/>
    <w:rsid w:val="6ED7207D"/>
    <w:rsid w:val="6EE0CD94"/>
    <w:rsid w:val="6F5BB12B"/>
    <w:rsid w:val="6FC4CADB"/>
    <w:rsid w:val="701C6633"/>
    <w:rsid w:val="70407DD7"/>
    <w:rsid w:val="70761BD6"/>
    <w:rsid w:val="70C074F1"/>
    <w:rsid w:val="714A7CD9"/>
    <w:rsid w:val="7183434E"/>
    <w:rsid w:val="71B40E03"/>
    <w:rsid w:val="71B83190"/>
    <w:rsid w:val="71C2DBBF"/>
    <w:rsid w:val="72438004"/>
    <w:rsid w:val="72464B73"/>
    <w:rsid w:val="740317CE"/>
    <w:rsid w:val="7411F26F"/>
    <w:rsid w:val="7430E2BB"/>
    <w:rsid w:val="746DC3E2"/>
    <w:rsid w:val="74FF816F"/>
    <w:rsid w:val="75419A7A"/>
    <w:rsid w:val="7590F6C4"/>
    <w:rsid w:val="75D4DC8F"/>
    <w:rsid w:val="75D5FA03"/>
    <w:rsid w:val="75D9D920"/>
    <w:rsid w:val="765030BB"/>
    <w:rsid w:val="766E9D07"/>
    <w:rsid w:val="76ABB136"/>
    <w:rsid w:val="771FD96A"/>
    <w:rsid w:val="77A29299"/>
    <w:rsid w:val="78267ACF"/>
    <w:rsid w:val="788043FD"/>
    <w:rsid w:val="78A5818B"/>
    <w:rsid w:val="78F380E5"/>
    <w:rsid w:val="7919574B"/>
    <w:rsid w:val="7994E907"/>
    <w:rsid w:val="799E48C1"/>
    <w:rsid w:val="79B54D05"/>
    <w:rsid w:val="79E6F9D7"/>
    <w:rsid w:val="7BF5D067"/>
    <w:rsid w:val="7C0EA17A"/>
    <w:rsid w:val="7C555F56"/>
    <w:rsid w:val="7C90DBC1"/>
    <w:rsid w:val="7CB22F87"/>
    <w:rsid w:val="7D3C3090"/>
    <w:rsid w:val="7D8D975B"/>
    <w:rsid w:val="7DC3DC44"/>
    <w:rsid w:val="7E3B6B76"/>
    <w:rsid w:val="7E5DE1BE"/>
    <w:rsid w:val="7E6279A2"/>
    <w:rsid w:val="7E98E381"/>
    <w:rsid w:val="7F2B8E6B"/>
    <w:rsid w:val="7F5174A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3793"/>
    <o:shapelayout v:ext="edit">
      <o:idmap v:ext="edit" data="1"/>
    </o:shapelayout>
  </w:shapeDefaults>
  <w:decimalSymbol w:val="."/>
  <w:listSeparator w:val=","/>
  <w14:docId w14:val="30885F3C"/>
  <w15:docId w15:val="{EF495792-6AE8-4891-A0C9-75D94925B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225B"/>
    <w:pPr>
      <w:spacing w:after="0" w:line="240" w:lineRule="auto"/>
    </w:pPr>
    <w:rPr>
      <w:rFonts w:ascii="Times New Roman" w:eastAsia="Times New Roman" w:hAnsi="Times New Roman" w:cs="Times New Roman"/>
      <w:sz w:val="24"/>
      <w:szCs w:val="24"/>
      <w:lang w:val="fr-FR" w:eastAsia="fr-FR"/>
    </w:rPr>
  </w:style>
  <w:style w:type="paragraph" w:styleId="Heading1">
    <w:name w:val="heading 1"/>
    <w:next w:val="BodyText"/>
    <w:link w:val="Heading1Char"/>
    <w:qFormat/>
    <w:rsid w:val="00E8699A"/>
    <w:pPr>
      <w:keepNext/>
      <w:spacing w:before="140" w:after="140" w:line="280" w:lineRule="atLeast"/>
      <w:outlineLvl w:val="0"/>
    </w:pPr>
    <w:rPr>
      <w:rFonts w:ascii="Calibri" w:eastAsia="Times New Roman" w:hAnsi="Calibri" w:cs="Times New Roman"/>
      <w:b/>
      <w:noProof/>
      <w:kern w:val="32"/>
      <w:sz w:val="32"/>
      <w:szCs w:val="20"/>
      <w:lang w:val="en-US"/>
    </w:rPr>
  </w:style>
  <w:style w:type="paragraph" w:styleId="Heading2">
    <w:name w:val="heading 2"/>
    <w:next w:val="BodyText"/>
    <w:link w:val="Heading2Char"/>
    <w:qFormat/>
    <w:rsid w:val="00E8699A"/>
    <w:pPr>
      <w:keepNext/>
      <w:spacing w:before="140" w:after="140" w:line="280" w:lineRule="atLeast"/>
      <w:outlineLvl w:val="1"/>
    </w:pPr>
    <w:rPr>
      <w:rFonts w:ascii="Calibri" w:eastAsia="Times New Roman" w:hAnsi="Calibri" w:cs="Times New Roman"/>
      <w:noProof/>
      <w:sz w:val="28"/>
      <w:szCs w:val="20"/>
      <w:lang w:val="en-US"/>
    </w:rPr>
  </w:style>
  <w:style w:type="paragraph" w:styleId="Heading3">
    <w:name w:val="heading 3"/>
    <w:basedOn w:val="Normal"/>
    <w:next w:val="Normal"/>
    <w:link w:val="Heading3Char"/>
    <w:unhideWhenUsed/>
    <w:qFormat/>
    <w:rsid w:val="00666765"/>
    <w:pPr>
      <w:keepNext/>
      <w:keepLines/>
      <w:spacing w:before="200" w:line="259" w:lineRule="auto"/>
      <w:jc w:val="both"/>
      <w:outlineLvl w:val="2"/>
    </w:pPr>
    <w:rPr>
      <w:rFonts w:ascii="Calibri" w:eastAsiaTheme="majorEastAsia" w:hAnsi="Calibri" w:cstheme="majorBidi"/>
      <w:b/>
      <w:bCs/>
      <w:szCs w:val="22"/>
      <w:lang w:val="fi-FI" w:eastAsia="en-US"/>
    </w:rPr>
  </w:style>
  <w:style w:type="paragraph" w:styleId="Heading4">
    <w:name w:val="heading 4"/>
    <w:basedOn w:val="Normal"/>
    <w:next w:val="Normal"/>
    <w:link w:val="Heading4Char"/>
    <w:uiPriority w:val="9"/>
    <w:semiHidden/>
    <w:unhideWhenUsed/>
    <w:qFormat/>
    <w:rsid w:val="003C6090"/>
    <w:pPr>
      <w:keepNext/>
      <w:keepLines/>
      <w:spacing w:before="200" w:line="259" w:lineRule="auto"/>
      <w:jc w:val="both"/>
      <w:outlineLvl w:val="3"/>
    </w:pPr>
    <w:rPr>
      <w:rFonts w:ascii="Cambria" w:eastAsia="MS Gothic" w:hAnsi="Cambria"/>
      <w:i/>
      <w:iCs/>
      <w:color w:val="365F91"/>
      <w:sz w:val="22"/>
      <w:szCs w:val="20"/>
      <w:lang w:val="de-DE"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3C7661"/>
    <w:pPr>
      <w:spacing w:after="120"/>
      <w:jc w:val="both"/>
    </w:pPr>
    <w:rPr>
      <w:rFonts w:asciiTheme="minorHAnsi" w:eastAsiaTheme="minorHAnsi" w:hAnsiTheme="minorHAnsi" w:cstheme="minorBidi"/>
      <w:sz w:val="22"/>
      <w:szCs w:val="22"/>
      <w:lang w:val="fi-FI" w:eastAsia="en-US"/>
    </w:rPr>
  </w:style>
  <w:style w:type="character" w:customStyle="1" w:styleId="BodyTextChar">
    <w:name w:val="Body Text Char"/>
    <w:basedOn w:val="DefaultParagraphFont"/>
    <w:link w:val="BodyText"/>
    <w:rsid w:val="003C7661"/>
  </w:style>
  <w:style w:type="paragraph" w:styleId="Header">
    <w:name w:val="header"/>
    <w:aliases w:val="Header1"/>
    <w:basedOn w:val="Normal"/>
    <w:link w:val="HeaderChar"/>
    <w:unhideWhenUsed/>
    <w:rsid w:val="00FB113B"/>
    <w:pPr>
      <w:tabs>
        <w:tab w:val="center" w:pos="4536"/>
        <w:tab w:val="right" w:pos="9072"/>
      </w:tabs>
      <w:jc w:val="both"/>
    </w:pPr>
    <w:rPr>
      <w:rFonts w:asciiTheme="minorHAnsi" w:eastAsiaTheme="minorHAnsi" w:hAnsiTheme="minorHAnsi" w:cstheme="minorBidi"/>
      <w:sz w:val="22"/>
      <w:szCs w:val="22"/>
      <w:lang w:val="fi-FI" w:eastAsia="en-US"/>
    </w:rPr>
  </w:style>
  <w:style w:type="character" w:customStyle="1" w:styleId="HeaderChar">
    <w:name w:val="Header Char"/>
    <w:aliases w:val="Header1 Char"/>
    <w:basedOn w:val="DefaultParagraphFont"/>
    <w:link w:val="Header"/>
    <w:rsid w:val="00FB113B"/>
  </w:style>
  <w:style w:type="paragraph" w:styleId="Footer">
    <w:name w:val="footer"/>
    <w:aliases w:val="Footer1"/>
    <w:basedOn w:val="Normal"/>
    <w:link w:val="FooterChar"/>
    <w:uiPriority w:val="99"/>
    <w:unhideWhenUsed/>
    <w:rsid w:val="00FB113B"/>
    <w:pPr>
      <w:tabs>
        <w:tab w:val="center" w:pos="4536"/>
        <w:tab w:val="right" w:pos="9072"/>
      </w:tabs>
      <w:jc w:val="both"/>
    </w:pPr>
    <w:rPr>
      <w:rFonts w:asciiTheme="minorHAnsi" w:eastAsiaTheme="minorHAnsi" w:hAnsiTheme="minorHAnsi" w:cstheme="minorBidi"/>
      <w:sz w:val="22"/>
      <w:szCs w:val="22"/>
      <w:lang w:val="fi-FI" w:eastAsia="en-US"/>
    </w:rPr>
  </w:style>
  <w:style w:type="character" w:customStyle="1" w:styleId="FooterChar">
    <w:name w:val="Footer Char"/>
    <w:aliases w:val="Footer1 Char"/>
    <w:basedOn w:val="DefaultParagraphFont"/>
    <w:link w:val="Footer"/>
    <w:uiPriority w:val="99"/>
    <w:rsid w:val="00FB113B"/>
  </w:style>
  <w:style w:type="paragraph" w:styleId="ListParagraph">
    <w:name w:val="List Paragraph"/>
    <w:aliases w:val="Dot pt,List Paragraph1,Heading 2_sj,Listenabsatz1,_Bullet"/>
    <w:basedOn w:val="Normal"/>
    <w:link w:val="ListParagraphChar"/>
    <w:uiPriority w:val="34"/>
    <w:qFormat/>
    <w:rsid w:val="00814316"/>
    <w:pPr>
      <w:contextualSpacing/>
      <w:jc w:val="both"/>
    </w:pPr>
    <w:rPr>
      <w:rFonts w:ascii="Calibri" w:eastAsiaTheme="minorHAnsi" w:hAnsi="Calibri"/>
      <w:sz w:val="22"/>
      <w:lang w:val="en-GB" w:eastAsia="en-GB"/>
    </w:rPr>
  </w:style>
  <w:style w:type="character" w:customStyle="1" w:styleId="Heading1Char">
    <w:name w:val="Heading 1 Char"/>
    <w:basedOn w:val="DefaultParagraphFont"/>
    <w:link w:val="Heading1"/>
    <w:rsid w:val="00E8699A"/>
    <w:rPr>
      <w:rFonts w:ascii="Calibri" w:eastAsia="Times New Roman" w:hAnsi="Calibri" w:cs="Times New Roman"/>
      <w:b/>
      <w:noProof/>
      <w:kern w:val="32"/>
      <w:sz w:val="32"/>
      <w:szCs w:val="20"/>
      <w:lang w:val="en-US"/>
    </w:rPr>
  </w:style>
  <w:style w:type="character" w:customStyle="1" w:styleId="Heading2Char">
    <w:name w:val="Heading 2 Char"/>
    <w:basedOn w:val="DefaultParagraphFont"/>
    <w:link w:val="Heading2"/>
    <w:rsid w:val="00E8699A"/>
    <w:rPr>
      <w:rFonts w:ascii="Calibri" w:eastAsia="Times New Roman" w:hAnsi="Calibri" w:cs="Times New Roman"/>
      <w:noProof/>
      <w:sz w:val="28"/>
      <w:szCs w:val="20"/>
      <w:lang w:val="en-US"/>
    </w:rPr>
  </w:style>
  <w:style w:type="character" w:styleId="CommentReference">
    <w:name w:val="annotation reference"/>
    <w:basedOn w:val="DefaultParagraphFont"/>
    <w:uiPriority w:val="99"/>
    <w:semiHidden/>
    <w:unhideWhenUsed/>
    <w:rsid w:val="005005D0"/>
    <w:rPr>
      <w:sz w:val="16"/>
      <w:szCs w:val="16"/>
    </w:rPr>
  </w:style>
  <w:style w:type="paragraph" w:styleId="CommentText">
    <w:name w:val="annotation text"/>
    <w:basedOn w:val="Normal"/>
    <w:link w:val="CommentTextChar"/>
    <w:uiPriority w:val="99"/>
    <w:unhideWhenUsed/>
    <w:rsid w:val="005005D0"/>
    <w:pPr>
      <w:spacing w:after="160"/>
      <w:jc w:val="both"/>
    </w:pPr>
    <w:rPr>
      <w:rFonts w:asciiTheme="minorHAnsi" w:eastAsiaTheme="minorHAnsi" w:hAnsiTheme="minorHAnsi" w:cstheme="minorBidi"/>
      <w:sz w:val="20"/>
      <w:szCs w:val="20"/>
      <w:lang w:val="fi-FI" w:eastAsia="en-US"/>
    </w:rPr>
  </w:style>
  <w:style w:type="character" w:customStyle="1" w:styleId="CommentTextChar">
    <w:name w:val="Comment Text Char"/>
    <w:basedOn w:val="DefaultParagraphFont"/>
    <w:link w:val="CommentText"/>
    <w:uiPriority w:val="99"/>
    <w:rsid w:val="005005D0"/>
    <w:rPr>
      <w:sz w:val="20"/>
      <w:szCs w:val="20"/>
    </w:rPr>
  </w:style>
  <w:style w:type="paragraph" w:styleId="CommentSubject">
    <w:name w:val="annotation subject"/>
    <w:basedOn w:val="CommentText"/>
    <w:next w:val="CommentText"/>
    <w:link w:val="CommentSubjectChar"/>
    <w:uiPriority w:val="99"/>
    <w:semiHidden/>
    <w:unhideWhenUsed/>
    <w:rsid w:val="005005D0"/>
    <w:rPr>
      <w:b/>
      <w:bCs/>
    </w:rPr>
  </w:style>
  <w:style w:type="character" w:customStyle="1" w:styleId="CommentSubjectChar">
    <w:name w:val="Comment Subject Char"/>
    <w:basedOn w:val="CommentTextChar"/>
    <w:link w:val="CommentSubject"/>
    <w:uiPriority w:val="99"/>
    <w:semiHidden/>
    <w:rsid w:val="005005D0"/>
    <w:rPr>
      <w:b/>
      <w:bCs/>
      <w:sz w:val="20"/>
      <w:szCs w:val="20"/>
    </w:rPr>
  </w:style>
  <w:style w:type="paragraph" w:styleId="BalloonText">
    <w:name w:val="Balloon Text"/>
    <w:basedOn w:val="Normal"/>
    <w:link w:val="BalloonTextChar"/>
    <w:uiPriority w:val="99"/>
    <w:semiHidden/>
    <w:unhideWhenUsed/>
    <w:rsid w:val="005005D0"/>
    <w:pPr>
      <w:jc w:val="both"/>
    </w:pPr>
    <w:rPr>
      <w:rFonts w:ascii="Tahoma" w:eastAsiaTheme="minorHAnsi" w:hAnsi="Tahoma" w:cs="Tahoma"/>
      <w:sz w:val="16"/>
      <w:szCs w:val="16"/>
      <w:lang w:val="fi-FI" w:eastAsia="en-US"/>
    </w:rPr>
  </w:style>
  <w:style w:type="character" w:customStyle="1" w:styleId="BalloonTextChar">
    <w:name w:val="Balloon Text Char"/>
    <w:basedOn w:val="DefaultParagraphFont"/>
    <w:link w:val="BalloonText"/>
    <w:uiPriority w:val="99"/>
    <w:semiHidden/>
    <w:rsid w:val="005005D0"/>
    <w:rPr>
      <w:rFonts w:ascii="Tahoma" w:hAnsi="Tahoma" w:cs="Tahoma"/>
      <w:sz w:val="16"/>
      <w:szCs w:val="16"/>
    </w:rPr>
  </w:style>
  <w:style w:type="character" w:styleId="Hyperlink">
    <w:name w:val="Hyperlink"/>
    <w:basedOn w:val="DefaultParagraphFont"/>
    <w:uiPriority w:val="99"/>
    <w:unhideWhenUsed/>
    <w:rsid w:val="00175B75"/>
    <w:rPr>
      <w:color w:val="0000FF" w:themeColor="hyperlink"/>
      <w:u w:val="single"/>
    </w:rPr>
  </w:style>
  <w:style w:type="table" w:styleId="TableGrid">
    <w:name w:val="Table Grid"/>
    <w:basedOn w:val="TableNormal"/>
    <w:uiPriority w:val="59"/>
    <w:rsid w:val="00390A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2940CA"/>
    <w:pPr>
      <w:jc w:val="both"/>
    </w:pPr>
    <w:rPr>
      <w:rFonts w:asciiTheme="minorHAnsi" w:eastAsiaTheme="minorHAnsi" w:hAnsiTheme="minorHAnsi" w:cstheme="minorBidi"/>
      <w:sz w:val="20"/>
      <w:szCs w:val="20"/>
      <w:lang w:val="fi-FI" w:eastAsia="en-US"/>
    </w:rPr>
  </w:style>
  <w:style w:type="character" w:customStyle="1" w:styleId="EndnoteTextChar">
    <w:name w:val="Endnote Text Char"/>
    <w:basedOn w:val="DefaultParagraphFont"/>
    <w:link w:val="EndnoteText"/>
    <w:semiHidden/>
    <w:rsid w:val="002940CA"/>
    <w:rPr>
      <w:sz w:val="20"/>
      <w:szCs w:val="20"/>
    </w:rPr>
  </w:style>
  <w:style w:type="character" w:styleId="EndnoteReference">
    <w:name w:val="endnote reference"/>
    <w:basedOn w:val="DefaultParagraphFont"/>
    <w:uiPriority w:val="99"/>
    <w:semiHidden/>
    <w:unhideWhenUsed/>
    <w:rsid w:val="002940CA"/>
    <w:rPr>
      <w:vertAlign w:val="superscript"/>
    </w:rPr>
  </w:style>
  <w:style w:type="paragraph" w:styleId="FootnoteText">
    <w:name w:val="footnote text"/>
    <w:aliases w:val="Ftnote Txt 11ptG"/>
    <w:basedOn w:val="Normal"/>
    <w:link w:val="FootnoteTextChar"/>
    <w:unhideWhenUsed/>
    <w:rsid w:val="002940CA"/>
    <w:pPr>
      <w:jc w:val="both"/>
    </w:pPr>
    <w:rPr>
      <w:rFonts w:asciiTheme="minorHAnsi" w:eastAsiaTheme="minorHAnsi" w:hAnsiTheme="minorHAnsi" w:cstheme="minorBidi"/>
      <w:sz w:val="20"/>
      <w:szCs w:val="20"/>
      <w:lang w:val="fi-FI" w:eastAsia="en-US"/>
    </w:rPr>
  </w:style>
  <w:style w:type="character" w:customStyle="1" w:styleId="FootnoteTextChar">
    <w:name w:val="Footnote Text Char"/>
    <w:aliases w:val="Ftnote Txt 11ptG Char"/>
    <w:basedOn w:val="DefaultParagraphFont"/>
    <w:link w:val="FootnoteText"/>
    <w:rsid w:val="002940CA"/>
    <w:rPr>
      <w:sz w:val="20"/>
      <w:szCs w:val="20"/>
    </w:rPr>
  </w:style>
  <w:style w:type="character" w:styleId="FootnoteReference">
    <w:name w:val="footnote reference"/>
    <w:aliases w:val="stylish"/>
    <w:basedOn w:val="DefaultParagraphFont"/>
    <w:unhideWhenUsed/>
    <w:rsid w:val="002940CA"/>
    <w:rPr>
      <w:vertAlign w:val="superscript"/>
    </w:rPr>
  </w:style>
  <w:style w:type="character" w:customStyle="1" w:styleId="Heading3Char">
    <w:name w:val="Heading 3 Char"/>
    <w:basedOn w:val="DefaultParagraphFont"/>
    <w:link w:val="Heading3"/>
    <w:rsid w:val="00666765"/>
    <w:rPr>
      <w:rFonts w:ascii="Calibri" w:eastAsiaTheme="majorEastAsia" w:hAnsi="Calibri" w:cstheme="majorBidi"/>
      <w:b/>
      <w:bCs/>
      <w:sz w:val="24"/>
      <w:lang w:val="fi-FI"/>
    </w:rPr>
  </w:style>
  <w:style w:type="paragraph" w:customStyle="1" w:styleId="Default">
    <w:name w:val="Default"/>
    <w:rsid w:val="00892D2D"/>
    <w:pPr>
      <w:autoSpaceDE w:val="0"/>
      <w:autoSpaceDN w:val="0"/>
      <w:adjustRightInd w:val="0"/>
      <w:spacing w:after="0" w:line="240" w:lineRule="auto"/>
    </w:pPr>
    <w:rPr>
      <w:rFonts w:ascii="Arial" w:eastAsia="Times New Roman" w:hAnsi="Arial" w:cs="Arial"/>
      <w:color w:val="000000"/>
      <w:sz w:val="24"/>
      <w:szCs w:val="24"/>
      <w:lang w:val="fi-FI" w:eastAsia="fi-FI"/>
    </w:rPr>
  </w:style>
  <w:style w:type="paragraph" w:styleId="Caption">
    <w:name w:val="caption"/>
    <w:basedOn w:val="Normal"/>
    <w:next w:val="Normal"/>
    <w:uiPriority w:val="35"/>
    <w:unhideWhenUsed/>
    <w:qFormat/>
    <w:rsid w:val="00892D2D"/>
    <w:pPr>
      <w:spacing w:after="200"/>
      <w:jc w:val="both"/>
    </w:pPr>
    <w:rPr>
      <w:rFonts w:asciiTheme="minorHAnsi" w:eastAsiaTheme="minorHAnsi" w:hAnsiTheme="minorHAnsi" w:cstheme="minorBidi"/>
      <w:i/>
      <w:iCs/>
      <w:color w:val="1F497D" w:themeColor="text2"/>
      <w:sz w:val="18"/>
      <w:szCs w:val="18"/>
      <w:lang w:val="fi-FI" w:eastAsia="en-US"/>
    </w:rPr>
  </w:style>
  <w:style w:type="paragraph" w:customStyle="1" w:styleId="Backround">
    <w:name w:val="Backround"/>
    <w:basedOn w:val="Normal"/>
    <w:rsid w:val="00892D2D"/>
    <w:pPr>
      <w:jc w:val="both"/>
    </w:pPr>
    <w:rPr>
      <w:rFonts w:ascii="Arial" w:hAnsi="Arial"/>
      <w:sz w:val="22"/>
      <w:lang w:val="en-GB" w:eastAsia="en-US"/>
    </w:rPr>
  </w:style>
  <w:style w:type="character" w:styleId="Strong">
    <w:name w:val="Strong"/>
    <w:basedOn w:val="DefaultParagraphFont"/>
    <w:uiPriority w:val="22"/>
    <w:qFormat/>
    <w:rsid w:val="00892D2D"/>
    <w:rPr>
      <w:b/>
      <w:bCs/>
    </w:rPr>
  </w:style>
  <w:style w:type="character" w:styleId="Emphasis">
    <w:name w:val="Emphasis"/>
    <w:basedOn w:val="DefaultParagraphFont"/>
    <w:uiPriority w:val="20"/>
    <w:qFormat/>
    <w:rsid w:val="00892D2D"/>
    <w:rPr>
      <w:i/>
      <w:iCs/>
    </w:rPr>
  </w:style>
  <w:style w:type="character" w:customStyle="1" w:styleId="apple-converted-space">
    <w:name w:val="apple-converted-space"/>
    <w:basedOn w:val="DefaultParagraphFont"/>
    <w:rsid w:val="00892D2D"/>
  </w:style>
  <w:style w:type="paragraph" w:customStyle="1" w:styleId="Agendaitem-main">
    <w:name w:val="Agenda item - main"/>
    <w:basedOn w:val="Header"/>
    <w:link w:val="Agendaitem-mainChar"/>
    <w:rsid w:val="001A2415"/>
    <w:pPr>
      <w:tabs>
        <w:tab w:val="clear" w:pos="4536"/>
        <w:tab w:val="clear" w:pos="9072"/>
      </w:tabs>
      <w:spacing w:after="40"/>
      <w:ind w:left="720" w:hanging="720"/>
    </w:pPr>
    <w:rPr>
      <w:rFonts w:ascii="Arial" w:eastAsia="Times New Roman" w:hAnsi="Arial" w:cs="Times New Roman"/>
      <w:b/>
      <w:szCs w:val="20"/>
      <w:lang w:val="en-GB" w:eastAsia="en-GB"/>
    </w:rPr>
  </w:style>
  <w:style w:type="character" w:customStyle="1" w:styleId="Agendaitem-mainChar">
    <w:name w:val="Agenda item - main Char"/>
    <w:link w:val="Agendaitem-main"/>
    <w:rsid w:val="001A2415"/>
    <w:rPr>
      <w:rFonts w:ascii="Arial" w:eastAsia="Times New Roman" w:hAnsi="Arial" w:cs="Times New Roman"/>
      <w:b/>
      <w:szCs w:val="20"/>
      <w:lang w:val="en-GB" w:eastAsia="en-GB"/>
    </w:rPr>
  </w:style>
  <w:style w:type="paragraph" w:customStyle="1" w:styleId="Docheader">
    <w:name w:val="Doc header"/>
    <w:basedOn w:val="Normal"/>
    <w:rsid w:val="00010942"/>
    <w:pPr>
      <w:tabs>
        <w:tab w:val="left" w:pos="567"/>
      </w:tabs>
      <w:spacing w:line="280" w:lineRule="exact"/>
      <w:jc w:val="both"/>
    </w:pPr>
    <w:rPr>
      <w:rFonts w:ascii="Arial" w:hAnsi="Arial"/>
      <w:szCs w:val="20"/>
      <w:lang w:val="en-US" w:eastAsia="en-US"/>
    </w:rPr>
  </w:style>
  <w:style w:type="paragraph" w:customStyle="1" w:styleId="BodyText1">
    <w:name w:val="Body Text1"/>
    <w:rsid w:val="00A44C49"/>
    <w:pPr>
      <w:tabs>
        <w:tab w:val="left" w:pos="567"/>
      </w:tabs>
      <w:spacing w:after="140" w:line="280" w:lineRule="atLeast"/>
      <w:jc w:val="both"/>
    </w:pPr>
    <w:rPr>
      <w:rFonts w:ascii="Arial" w:eastAsia="ヒラギノ角ゴ Pro W3" w:hAnsi="Arial" w:cs="Times New Roman"/>
      <w:color w:val="000000"/>
      <w:sz w:val="20"/>
      <w:szCs w:val="20"/>
      <w:lang w:val="en-GB"/>
    </w:rPr>
  </w:style>
  <w:style w:type="character" w:customStyle="1" w:styleId="ListParagraphChar">
    <w:name w:val="List Paragraph Char"/>
    <w:aliases w:val="Dot pt Char,List Paragraph1 Char,Heading 2_sj Char,Listenabsatz1 Char,_Bullet Char"/>
    <w:link w:val="ListParagraph"/>
    <w:uiPriority w:val="34"/>
    <w:qFormat/>
    <w:locked/>
    <w:rsid w:val="00814316"/>
    <w:rPr>
      <w:rFonts w:ascii="Calibri" w:hAnsi="Calibri" w:cs="Times New Roman"/>
      <w:szCs w:val="24"/>
      <w:lang w:val="en-GB" w:eastAsia="en-GB"/>
    </w:rPr>
  </w:style>
  <w:style w:type="paragraph" w:customStyle="1" w:styleId="Heading41">
    <w:name w:val="Heading 41"/>
    <w:basedOn w:val="Normal"/>
    <w:next w:val="Normal"/>
    <w:uiPriority w:val="9"/>
    <w:semiHidden/>
    <w:unhideWhenUsed/>
    <w:qFormat/>
    <w:rsid w:val="003C6090"/>
    <w:pPr>
      <w:keepNext/>
      <w:keepLines/>
      <w:tabs>
        <w:tab w:val="left" w:pos="567"/>
        <w:tab w:val="left" w:pos="1134"/>
        <w:tab w:val="left" w:pos="1701"/>
        <w:tab w:val="left" w:pos="2268"/>
      </w:tabs>
      <w:spacing w:before="40"/>
      <w:jc w:val="both"/>
      <w:outlineLvl w:val="3"/>
    </w:pPr>
    <w:rPr>
      <w:rFonts w:ascii="Cambria" w:eastAsia="MS Gothic" w:hAnsi="Cambria"/>
      <w:i/>
      <w:iCs/>
      <w:color w:val="365F91"/>
      <w:sz w:val="22"/>
      <w:szCs w:val="20"/>
      <w:lang w:val="en-GB" w:eastAsia="en-GB"/>
    </w:rPr>
  </w:style>
  <w:style w:type="numbering" w:customStyle="1" w:styleId="NoList1">
    <w:name w:val="No List1"/>
    <w:next w:val="NoList"/>
    <w:uiPriority w:val="99"/>
    <w:semiHidden/>
    <w:unhideWhenUsed/>
    <w:rsid w:val="003C6090"/>
  </w:style>
  <w:style w:type="character" w:customStyle="1" w:styleId="Heading4Char">
    <w:name w:val="Heading 4 Char"/>
    <w:basedOn w:val="DefaultParagraphFont"/>
    <w:link w:val="Heading4"/>
    <w:uiPriority w:val="9"/>
    <w:semiHidden/>
    <w:rsid w:val="003C6090"/>
    <w:rPr>
      <w:rFonts w:ascii="Cambria" w:eastAsia="MS Gothic" w:hAnsi="Cambria" w:cs="Times New Roman"/>
      <w:i/>
      <w:iCs/>
      <w:color w:val="365F91"/>
      <w:szCs w:val="20"/>
      <w:lang w:eastAsia="en-GB"/>
    </w:rPr>
  </w:style>
  <w:style w:type="character" w:styleId="PageNumber">
    <w:name w:val="page number"/>
    <w:basedOn w:val="DefaultParagraphFont"/>
    <w:uiPriority w:val="99"/>
    <w:rsid w:val="003C6090"/>
  </w:style>
  <w:style w:type="paragraph" w:styleId="Title">
    <w:name w:val="Title"/>
    <w:basedOn w:val="Normal"/>
    <w:link w:val="TitleChar"/>
    <w:qFormat/>
    <w:rsid w:val="003C6090"/>
    <w:pPr>
      <w:spacing w:before="240" w:after="240" w:line="276" w:lineRule="auto"/>
      <w:jc w:val="both"/>
      <w:outlineLvl w:val="0"/>
    </w:pPr>
    <w:rPr>
      <w:rFonts w:ascii="Calibri" w:eastAsiaTheme="minorHAnsi" w:hAnsi="Calibri" w:cs="Arial"/>
      <w:kern w:val="28"/>
      <w:sz w:val="40"/>
      <w:szCs w:val="22"/>
      <w:lang w:val="en-GB" w:eastAsia="en-US"/>
    </w:rPr>
  </w:style>
  <w:style w:type="character" w:customStyle="1" w:styleId="TitleChar">
    <w:name w:val="Title Char"/>
    <w:basedOn w:val="DefaultParagraphFont"/>
    <w:link w:val="Title"/>
    <w:rsid w:val="003C6090"/>
    <w:rPr>
      <w:rFonts w:ascii="Calibri" w:hAnsi="Calibri" w:cs="Arial"/>
      <w:kern w:val="28"/>
      <w:sz w:val="40"/>
      <w:lang w:val="en-GB"/>
    </w:rPr>
  </w:style>
  <w:style w:type="paragraph" w:styleId="NoSpacing">
    <w:name w:val="No Spacing"/>
    <w:uiPriority w:val="1"/>
    <w:qFormat/>
    <w:rsid w:val="003C6090"/>
    <w:pPr>
      <w:spacing w:after="0" w:line="240" w:lineRule="auto"/>
    </w:pPr>
    <w:rPr>
      <w:rFonts w:ascii="Calibri" w:eastAsia="Times New Roman" w:hAnsi="Calibri" w:cs="Times New Roman"/>
      <w:lang w:val="en-GB" w:eastAsia="en-GB"/>
    </w:rPr>
  </w:style>
  <w:style w:type="paragraph" w:styleId="PlainText">
    <w:name w:val="Plain Text"/>
    <w:basedOn w:val="Normal"/>
    <w:link w:val="PlainTextChar"/>
    <w:uiPriority w:val="99"/>
    <w:rsid w:val="003C6090"/>
    <w:pPr>
      <w:jc w:val="both"/>
    </w:pPr>
    <w:rPr>
      <w:rFonts w:ascii="Calibri" w:hAnsi="Calibri"/>
      <w:sz w:val="22"/>
      <w:szCs w:val="21"/>
      <w:lang w:val="es-ES" w:eastAsia="en-US"/>
    </w:rPr>
  </w:style>
  <w:style w:type="character" w:customStyle="1" w:styleId="PlainTextChar">
    <w:name w:val="Plain Text Char"/>
    <w:basedOn w:val="DefaultParagraphFont"/>
    <w:link w:val="PlainText"/>
    <w:uiPriority w:val="99"/>
    <w:rsid w:val="003C6090"/>
    <w:rPr>
      <w:rFonts w:ascii="Calibri" w:eastAsia="Times New Roman" w:hAnsi="Calibri" w:cs="Times New Roman"/>
      <w:szCs w:val="21"/>
      <w:lang w:val="es-ES"/>
    </w:rPr>
  </w:style>
  <w:style w:type="paragraph" w:styleId="Revision">
    <w:name w:val="Revision"/>
    <w:hidden/>
    <w:uiPriority w:val="99"/>
    <w:semiHidden/>
    <w:rsid w:val="003C6090"/>
    <w:pPr>
      <w:spacing w:after="0" w:line="240" w:lineRule="auto"/>
    </w:pPr>
    <w:rPr>
      <w:lang w:val="en-GB"/>
    </w:rPr>
  </w:style>
  <w:style w:type="character" w:styleId="BookTitle">
    <w:name w:val="Book Title"/>
    <w:basedOn w:val="DefaultParagraphFont"/>
    <w:uiPriority w:val="33"/>
    <w:qFormat/>
    <w:rsid w:val="003C6090"/>
    <w:rPr>
      <w:b/>
      <w:bCs/>
      <w:smallCaps/>
      <w:spacing w:val="5"/>
    </w:rPr>
  </w:style>
  <w:style w:type="paragraph" w:customStyle="1" w:styleId="TOC21">
    <w:name w:val="TOC 21"/>
    <w:next w:val="Normal"/>
    <w:autoRedefine/>
    <w:uiPriority w:val="39"/>
    <w:rsid w:val="003C6090"/>
    <w:pPr>
      <w:spacing w:before="120" w:after="0" w:line="240" w:lineRule="auto"/>
      <w:ind w:left="220"/>
    </w:pPr>
    <w:rPr>
      <w:rFonts w:eastAsia="Times New Roman" w:cs="Calibri"/>
      <w:i/>
      <w:iCs/>
      <w:sz w:val="20"/>
      <w:szCs w:val="20"/>
      <w:lang w:val="en-GB" w:eastAsia="en-GB"/>
    </w:rPr>
  </w:style>
  <w:style w:type="paragraph" w:customStyle="1" w:styleId="TOC31">
    <w:name w:val="TOC 31"/>
    <w:basedOn w:val="BodyText"/>
    <w:next w:val="Normal"/>
    <w:autoRedefine/>
    <w:uiPriority w:val="39"/>
    <w:rsid w:val="003C6090"/>
    <w:pPr>
      <w:spacing w:after="0"/>
      <w:ind w:left="440"/>
    </w:pPr>
    <w:rPr>
      <w:rFonts w:eastAsia="Times New Roman" w:cs="Calibri"/>
      <w:sz w:val="20"/>
      <w:szCs w:val="20"/>
      <w:lang w:val="en-GB" w:eastAsia="en-GB"/>
    </w:rPr>
  </w:style>
  <w:style w:type="paragraph" w:customStyle="1" w:styleId="Address">
    <w:name w:val="Address"/>
    <w:rsid w:val="003C6090"/>
    <w:pPr>
      <w:spacing w:after="0" w:line="180" w:lineRule="atLeast"/>
    </w:pPr>
    <w:rPr>
      <w:rFonts w:ascii="Arial" w:eastAsia="Times New Roman" w:hAnsi="Arial" w:cs="Times New Roman"/>
      <w:noProof/>
      <w:color w:val="16288E"/>
      <w:sz w:val="16"/>
      <w:szCs w:val="20"/>
      <w:lang w:val="en-GB" w:eastAsia="en-GB"/>
    </w:rPr>
  </w:style>
  <w:style w:type="paragraph" w:customStyle="1" w:styleId="Introduction">
    <w:name w:val="Introduction"/>
    <w:basedOn w:val="BodyText"/>
    <w:next w:val="BodyText"/>
    <w:rsid w:val="003C6090"/>
    <w:pPr>
      <w:tabs>
        <w:tab w:val="left" w:pos="567"/>
        <w:tab w:val="left" w:pos="1134"/>
        <w:tab w:val="left" w:pos="1701"/>
        <w:tab w:val="left" w:pos="2268"/>
      </w:tabs>
      <w:spacing w:after="140"/>
    </w:pPr>
    <w:rPr>
      <w:rFonts w:eastAsia="Times New Roman"/>
      <w:b/>
      <w:color w:val="16288E"/>
      <w:szCs w:val="20"/>
      <w:lang w:val="en-GB" w:eastAsia="en-GB"/>
    </w:rPr>
  </w:style>
  <w:style w:type="paragraph" w:styleId="ListBullet">
    <w:name w:val="List Bullet"/>
    <w:basedOn w:val="Normal"/>
    <w:semiHidden/>
    <w:rsid w:val="003C6090"/>
    <w:pPr>
      <w:numPr>
        <w:numId w:val="2"/>
      </w:numPr>
      <w:tabs>
        <w:tab w:val="clear" w:pos="360"/>
        <w:tab w:val="left" w:pos="567"/>
        <w:tab w:val="left" w:pos="1134"/>
        <w:tab w:val="left" w:pos="1701"/>
        <w:tab w:val="left" w:pos="2268"/>
      </w:tabs>
      <w:spacing w:after="140"/>
      <w:ind w:left="588" w:hanging="360"/>
      <w:jc w:val="both"/>
    </w:pPr>
    <w:rPr>
      <w:rFonts w:asciiTheme="minorHAnsi" w:hAnsiTheme="minorHAnsi" w:cstheme="minorBidi"/>
      <w:sz w:val="22"/>
      <w:szCs w:val="20"/>
      <w:lang w:val="en-GB" w:eastAsia="en-GB"/>
    </w:rPr>
  </w:style>
  <w:style w:type="paragraph" w:styleId="ListNumber">
    <w:name w:val="List Number"/>
    <w:basedOn w:val="Normal"/>
    <w:semiHidden/>
    <w:rsid w:val="003C6090"/>
    <w:pPr>
      <w:numPr>
        <w:numId w:val="3"/>
      </w:numPr>
      <w:tabs>
        <w:tab w:val="clear" w:pos="360"/>
        <w:tab w:val="left" w:pos="567"/>
        <w:tab w:val="left" w:pos="1134"/>
        <w:tab w:val="left" w:pos="1701"/>
        <w:tab w:val="left" w:pos="2268"/>
      </w:tabs>
      <w:spacing w:after="140"/>
      <w:ind w:left="720"/>
      <w:jc w:val="both"/>
    </w:pPr>
    <w:rPr>
      <w:rFonts w:asciiTheme="minorHAnsi" w:hAnsiTheme="minorHAnsi" w:cstheme="minorBidi"/>
      <w:sz w:val="22"/>
      <w:szCs w:val="20"/>
      <w:lang w:val="en-GB" w:eastAsia="en-GB"/>
    </w:rPr>
  </w:style>
  <w:style w:type="table" w:customStyle="1" w:styleId="TableGrid1">
    <w:name w:val="Table Grid1"/>
    <w:basedOn w:val="TableNormal"/>
    <w:next w:val="TableGrid"/>
    <w:uiPriority w:val="59"/>
    <w:rsid w:val="003C6090"/>
    <w:pPr>
      <w:spacing w:after="0" w:line="240" w:lineRule="auto"/>
    </w:pPr>
    <w:rPr>
      <w:rFonts w:eastAsia="MS Mincho"/>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Nolevel">
    <w:name w:val="Heading (No level)"/>
    <w:basedOn w:val="Normal"/>
    <w:qFormat/>
    <w:rsid w:val="003C6090"/>
    <w:pPr>
      <w:spacing w:before="100" w:beforeAutospacing="1" w:after="100" w:afterAutospacing="1"/>
      <w:jc w:val="both"/>
    </w:pPr>
    <w:rPr>
      <w:rFonts w:asciiTheme="minorHAnsi" w:hAnsiTheme="minorHAnsi" w:cstheme="minorBidi"/>
      <w:b/>
      <w:sz w:val="28"/>
      <w:lang w:val="en-GB" w:eastAsia="en-GB"/>
    </w:rPr>
  </w:style>
  <w:style w:type="paragraph" w:customStyle="1" w:styleId="TOCHeading1">
    <w:name w:val="TOC Heading1"/>
    <w:basedOn w:val="Heading1"/>
    <w:next w:val="Normal"/>
    <w:uiPriority w:val="39"/>
    <w:unhideWhenUsed/>
    <w:qFormat/>
    <w:rsid w:val="003C6090"/>
    <w:pPr>
      <w:keepLines/>
      <w:spacing w:before="240" w:after="0" w:line="259" w:lineRule="auto"/>
      <w:outlineLvl w:val="9"/>
    </w:pPr>
    <w:rPr>
      <w:rFonts w:ascii="Cambria" w:eastAsia="MS Gothic" w:hAnsi="Cambria"/>
      <w:b w:val="0"/>
      <w:noProof w:val="0"/>
      <w:color w:val="365F91"/>
      <w:kern w:val="0"/>
      <w:szCs w:val="32"/>
    </w:rPr>
  </w:style>
  <w:style w:type="paragraph" w:customStyle="1" w:styleId="TOC11">
    <w:name w:val="TOC 11"/>
    <w:basedOn w:val="Normal"/>
    <w:next w:val="Normal"/>
    <w:autoRedefine/>
    <w:uiPriority w:val="39"/>
    <w:unhideWhenUsed/>
    <w:rsid w:val="003C6090"/>
    <w:pPr>
      <w:tabs>
        <w:tab w:val="left" w:pos="440"/>
        <w:tab w:val="right" w:leader="dot" w:pos="9632"/>
      </w:tabs>
      <w:spacing w:before="240" w:after="120"/>
      <w:jc w:val="both"/>
    </w:pPr>
    <w:rPr>
      <w:rFonts w:asciiTheme="minorHAnsi" w:hAnsiTheme="minorHAnsi" w:cs="Calibri"/>
      <w:b/>
      <w:bCs/>
      <w:sz w:val="20"/>
      <w:szCs w:val="20"/>
      <w:lang w:val="en-GB" w:eastAsia="en-GB"/>
    </w:rPr>
  </w:style>
  <w:style w:type="paragraph" w:customStyle="1" w:styleId="TOC51">
    <w:name w:val="TOC 51"/>
    <w:basedOn w:val="Normal"/>
    <w:next w:val="Normal"/>
    <w:autoRedefine/>
    <w:uiPriority w:val="39"/>
    <w:unhideWhenUsed/>
    <w:rsid w:val="003C6090"/>
    <w:pPr>
      <w:ind w:left="880"/>
      <w:jc w:val="both"/>
    </w:pPr>
    <w:rPr>
      <w:rFonts w:asciiTheme="minorHAnsi" w:hAnsiTheme="minorHAnsi" w:cs="Calibri"/>
      <w:sz w:val="20"/>
      <w:szCs w:val="20"/>
      <w:lang w:val="en-GB" w:eastAsia="en-GB"/>
    </w:rPr>
  </w:style>
  <w:style w:type="paragraph" w:customStyle="1" w:styleId="TOC61">
    <w:name w:val="TOC 61"/>
    <w:basedOn w:val="Normal"/>
    <w:next w:val="Normal"/>
    <w:autoRedefine/>
    <w:uiPriority w:val="39"/>
    <w:unhideWhenUsed/>
    <w:rsid w:val="003C6090"/>
    <w:pPr>
      <w:ind w:left="1100"/>
      <w:jc w:val="both"/>
    </w:pPr>
    <w:rPr>
      <w:rFonts w:asciiTheme="minorHAnsi" w:hAnsiTheme="minorHAnsi" w:cs="Calibri"/>
      <w:sz w:val="20"/>
      <w:szCs w:val="20"/>
      <w:lang w:val="en-GB" w:eastAsia="en-GB"/>
    </w:rPr>
  </w:style>
  <w:style w:type="paragraph" w:customStyle="1" w:styleId="TOC71">
    <w:name w:val="TOC 71"/>
    <w:basedOn w:val="Normal"/>
    <w:next w:val="Normal"/>
    <w:autoRedefine/>
    <w:uiPriority w:val="39"/>
    <w:unhideWhenUsed/>
    <w:rsid w:val="003C6090"/>
    <w:pPr>
      <w:ind w:left="1320"/>
      <w:jc w:val="both"/>
    </w:pPr>
    <w:rPr>
      <w:rFonts w:asciiTheme="minorHAnsi" w:hAnsiTheme="minorHAnsi" w:cs="Calibri"/>
      <w:sz w:val="20"/>
      <w:szCs w:val="20"/>
      <w:lang w:val="en-GB" w:eastAsia="en-GB"/>
    </w:rPr>
  </w:style>
  <w:style w:type="paragraph" w:customStyle="1" w:styleId="TOC81">
    <w:name w:val="TOC 81"/>
    <w:basedOn w:val="Normal"/>
    <w:next w:val="Normal"/>
    <w:autoRedefine/>
    <w:uiPriority w:val="39"/>
    <w:unhideWhenUsed/>
    <w:rsid w:val="003C6090"/>
    <w:pPr>
      <w:ind w:left="1540"/>
      <w:jc w:val="both"/>
    </w:pPr>
    <w:rPr>
      <w:rFonts w:asciiTheme="minorHAnsi" w:hAnsiTheme="minorHAnsi" w:cs="Calibri"/>
      <w:sz w:val="20"/>
      <w:szCs w:val="20"/>
      <w:lang w:val="en-GB" w:eastAsia="en-GB"/>
    </w:rPr>
  </w:style>
  <w:style w:type="paragraph" w:customStyle="1" w:styleId="TOC91">
    <w:name w:val="TOC 91"/>
    <w:basedOn w:val="Normal"/>
    <w:next w:val="Normal"/>
    <w:autoRedefine/>
    <w:uiPriority w:val="39"/>
    <w:unhideWhenUsed/>
    <w:rsid w:val="003C6090"/>
    <w:pPr>
      <w:ind w:left="1760"/>
      <w:jc w:val="both"/>
    </w:pPr>
    <w:rPr>
      <w:rFonts w:asciiTheme="minorHAnsi" w:hAnsiTheme="minorHAnsi" w:cs="Calibri"/>
      <w:sz w:val="20"/>
      <w:szCs w:val="20"/>
      <w:lang w:val="en-GB" w:eastAsia="en-GB"/>
    </w:rPr>
  </w:style>
  <w:style w:type="table" w:customStyle="1" w:styleId="GridTable1Light-Accent13">
    <w:name w:val="Grid Table 1 Light - Accent 13"/>
    <w:basedOn w:val="TableNormal"/>
    <w:uiPriority w:val="46"/>
    <w:rsid w:val="003C6090"/>
    <w:pPr>
      <w:spacing w:after="0" w:line="240" w:lineRule="auto"/>
    </w:pPr>
    <w:rPr>
      <w:rFonts w:ascii="Times New Roman" w:eastAsia="Times New Roman" w:hAnsi="Times New Roman" w:cs="Times New Roman"/>
      <w:sz w:val="20"/>
      <w:szCs w:val="20"/>
      <w:lang w:val="en-GB" w:eastAsia="en-GB"/>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FollowedHyperlink1">
    <w:name w:val="FollowedHyperlink1"/>
    <w:basedOn w:val="DefaultParagraphFont"/>
    <w:semiHidden/>
    <w:unhideWhenUsed/>
    <w:rsid w:val="003C6090"/>
    <w:rPr>
      <w:color w:val="800080"/>
      <w:u w:val="single"/>
    </w:rPr>
  </w:style>
  <w:style w:type="character" w:customStyle="1" w:styleId="Heading4Char1">
    <w:name w:val="Heading 4 Char1"/>
    <w:basedOn w:val="DefaultParagraphFont"/>
    <w:uiPriority w:val="9"/>
    <w:semiHidden/>
    <w:rsid w:val="003C6090"/>
    <w:rPr>
      <w:rFonts w:asciiTheme="majorHAnsi" w:eastAsiaTheme="majorEastAsia" w:hAnsiTheme="majorHAnsi" w:cstheme="majorBidi"/>
      <w:b/>
      <w:bCs/>
      <w:i/>
      <w:iCs/>
      <w:color w:val="4F81BD" w:themeColor="accent1"/>
      <w:lang w:val="fi-FI"/>
    </w:rPr>
  </w:style>
  <w:style w:type="character" w:styleId="FollowedHyperlink">
    <w:name w:val="FollowedHyperlink"/>
    <w:basedOn w:val="DefaultParagraphFont"/>
    <w:uiPriority w:val="99"/>
    <w:semiHidden/>
    <w:unhideWhenUsed/>
    <w:rsid w:val="003C6090"/>
    <w:rPr>
      <w:color w:val="800080" w:themeColor="followedHyperlink"/>
      <w:u w:val="single"/>
    </w:rPr>
  </w:style>
  <w:style w:type="paragraph" w:styleId="NormalWeb">
    <w:name w:val="Normal (Web)"/>
    <w:basedOn w:val="Normal"/>
    <w:uiPriority w:val="99"/>
    <w:unhideWhenUsed/>
    <w:rsid w:val="00F460AD"/>
    <w:pPr>
      <w:spacing w:before="100" w:beforeAutospacing="1" w:after="100" w:afterAutospacing="1"/>
      <w:jc w:val="both"/>
    </w:pPr>
    <w:rPr>
      <w:lang w:val="en-GB" w:eastAsia="en-GB"/>
    </w:rPr>
  </w:style>
  <w:style w:type="paragraph" w:styleId="TOCHeading">
    <w:name w:val="TOC Heading"/>
    <w:basedOn w:val="Heading1"/>
    <w:next w:val="Normal"/>
    <w:uiPriority w:val="39"/>
    <w:semiHidden/>
    <w:unhideWhenUsed/>
    <w:qFormat/>
    <w:rsid w:val="00E7092E"/>
    <w:pPr>
      <w:keepLines/>
      <w:spacing w:before="480" w:after="0" w:line="276" w:lineRule="auto"/>
      <w:outlineLvl w:val="9"/>
    </w:pPr>
    <w:rPr>
      <w:rFonts w:asciiTheme="majorHAnsi" w:eastAsiaTheme="majorEastAsia" w:hAnsiTheme="majorHAnsi" w:cstheme="majorBidi"/>
      <w:bCs/>
      <w:noProof w:val="0"/>
      <w:color w:val="365F91" w:themeColor="accent1" w:themeShade="BF"/>
      <w:kern w:val="0"/>
      <w:sz w:val="28"/>
      <w:szCs w:val="28"/>
      <w:lang w:eastAsia="ja-JP"/>
    </w:rPr>
  </w:style>
  <w:style w:type="paragraph" w:styleId="TOC1">
    <w:name w:val="toc 1"/>
    <w:basedOn w:val="Normal"/>
    <w:next w:val="Normal"/>
    <w:autoRedefine/>
    <w:uiPriority w:val="39"/>
    <w:unhideWhenUsed/>
    <w:rsid w:val="00E7092E"/>
    <w:pPr>
      <w:spacing w:after="100" w:line="259" w:lineRule="auto"/>
      <w:jc w:val="both"/>
    </w:pPr>
    <w:rPr>
      <w:rFonts w:asciiTheme="minorHAnsi" w:eastAsiaTheme="minorHAnsi" w:hAnsiTheme="minorHAnsi" w:cstheme="minorBidi"/>
      <w:sz w:val="22"/>
      <w:szCs w:val="22"/>
      <w:lang w:val="fi-FI" w:eastAsia="en-US"/>
    </w:rPr>
  </w:style>
  <w:style w:type="paragraph" w:styleId="TOC2">
    <w:name w:val="toc 2"/>
    <w:basedOn w:val="Normal"/>
    <w:next w:val="Normal"/>
    <w:autoRedefine/>
    <w:uiPriority w:val="39"/>
    <w:unhideWhenUsed/>
    <w:rsid w:val="00E7092E"/>
    <w:pPr>
      <w:spacing w:after="100" w:line="259" w:lineRule="auto"/>
      <w:ind w:left="220"/>
      <w:jc w:val="both"/>
    </w:pPr>
    <w:rPr>
      <w:rFonts w:asciiTheme="minorHAnsi" w:eastAsiaTheme="minorHAnsi" w:hAnsiTheme="minorHAnsi" w:cstheme="minorBidi"/>
      <w:sz w:val="22"/>
      <w:szCs w:val="22"/>
      <w:lang w:val="fi-FI" w:eastAsia="en-US"/>
    </w:rPr>
  </w:style>
  <w:style w:type="paragraph" w:styleId="TOC3">
    <w:name w:val="toc 3"/>
    <w:basedOn w:val="Normal"/>
    <w:next w:val="Normal"/>
    <w:autoRedefine/>
    <w:uiPriority w:val="39"/>
    <w:unhideWhenUsed/>
    <w:rsid w:val="00E7092E"/>
    <w:pPr>
      <w:spacing w:after="100" w:line="259" w:lineRule="auto"/>
      <w:ind w:left="440"/>
      <w:jc w:val="both"/>
    </w:pPr>
    <w:rPr>
      <w:rFonts w:asciiTheme="minorHAnsi" w:eastAsiaTheme="minorHAnsi" w:hAnsiTheme="minorHAnsi" w:cstheme="minorBidi"/>
      <w:sz w:val="22"/>
      <w:szCs w:val="22"/>
      <w:lang w:val="fi-FI" w:eastAsia="en-US"/>
    </w:rPr>
  </w:style>
  <w:style w:type="paragraph" w:customStyle="1" w:styleId="CharChar1">
    <w:name w:val="Char Char1"/>
    <w:basedOn w:val="Normal"/>
    <w:rsid w:val="009D4FB3"/>
    <w:pPr>
      <w:spacing w:after="160" w:line="240" w:lineRule="exact"/>
    </w:pPr>
    <w:rPr>
      <w:rFonts w:ascii="Tahoma" w:hAnsi="Tahoma"/>
      <w:sz w:val="20"/>
      <w:szCs w:val="20"/>
      <w:lang w:val="en-US" w:eastAsia="en-US"/>
    </w:rPr>
  </w:style>
  <w:style w:type="paragraph" w:styleId="Subtitle">
    <w:name w:val="Subtitle"/>
    <w:basedOn w:val="Heading1"/>
    <w:next w:val="Normal"/>
    <w:link w:val="SubtitleChar"/>
    <w:qFormat/>
    <w:rsid w:val="006971B9"/>
    <w:rPr>
      <w:rFonts w:ascii="Arial" w:hAnsi="Arial"/>
      <w:b w:val="0"/>
      <w:sz w:val="28"/>
    </w:rPr>
  </w:style>
  <w:style w:type="character" w:customStyle="1" w:styleId="SubtitleChar">
    <w:name w:val="Subtitle Char"/>
    <w:basedOn w:val="DefaultParagraphFont"/>
    <w:link w:val="Subtitle"/>
    <w:rsid w:val="006971B9"/>
    <w:rPr>
      <w:rFonts w:ascii="Arial" w:eastAsia="Times New Roman" w:hAnsi="Arial" w:cs="Times New Roman"/>
      <w:noProof/>
      <w:kern w:val="32"/>
      <w:sz w:val="28"/>
      <w:szCs w:val="20"/>
      <w:lang w:val="en-US"/>
    </w:rPr>
  </w:style>
  <w:style w:type="paragraph" w:customStyle="1" w:styleId="Pa0">
    <w:name w:val="Pa0"/>
    <w:basedOn w:val="Default"/>
    <w:next w:val="Default"/>
    <w:uiPriority w:val="99"/>
    <w:rsid w:val="00602765"/>
    <w:pPr>
      <w:spacing w:line="241" w:lineRule="atLeast"/>
    </w:pPr>
    <w:rPr>
      <w:rFonts w:ascii="Calibri" w:eastAsiaTheme="minorHAnsi" w:hAnsi="Calibri" w:cs="Calibri"/>
      <w:color w:val="auto"/>
      <w:lang w:val="de-DE" w:eastAsia="en-US"/>
    </w:rPr>
  </w:style>
  <w:style w:type="character" w:customStyle="1" w:styleId="A2">
    <w:name w:val="A2"/>
    <w:uiPriority w:val="99"/>
    <w:rsid w:val="00602765"/>
    <w:rPr>
      <w:color w:val="000000"/>
      <w:sz w:val="20"/>
      <w:szCs w:val="20"/>
    </w:rPr>
  </w:style>
  <w:style w:type="paragraph" w:customStyle="1" w:styleId="frfield">
    <w:name w:val="fr_field"/>
    <w:basedOn w:val="Normal"/>
    <w:rsid w:val="00330F51"/>
    <w:pPr>
      <w:spacing w:before="100" w:beforeAutospacing="1" w:after="100" w:afterAutospacing="1"/>
    </w:pPr>
    <w:rPr>
      <w:lang w:val="de-DE" w:eastAsia="de-DE"/>
    </w:rPr>
  </w:style>
  <w:style w:type="character" w:customStyle="1" w:styleId="frlabel">
    <w:name w:val="fr_label"/>
    <w:basedOn w:val="DefaultParagraphFont"/>
    <w:rsid w:val="00330F51"/>
  </w:style>
  <w:style w:type="character" w:customStyle="1" w:styleId="hithilite">
    <w:name w:val="hithilite"/>
    <w:basedOn w:val="DefaultParagraphFont"/>
    <w:rsid w:val="00330F51"/>
  </w:style>
  <w:style w:type="character" w:customStyle="1" w:styleId="sourcetitle">
    <w:name w:val="sourcetitle"/>
    <w:basedOn w:val="DefaultParagraphFont"/>
    <w:rsid w:val="00330F51"/>
  </w:style>
  <w:style w:type="character" w:customStyle="1" w:styleId="UnresolvedMention1">
    <w:name w:val="Unresolved Mention1"/>
    <w:basedOn w:val="DefaultParagraphFont"/>
    <w:uiPriority w:val="99"/>
    <w:semiHidden/>
    <w:unhideWhenUsed/>
    <w:rsid w:val="00817B1F"/>
    <w:rPr>
      <w:color w:val="605E5C"/>
      <w:shd w:val="clear" w:color="auto" w:fill="E1DFDD"/>
    </w:rPr>
  </w:style>
  <w:style w:type="character" w:customStyle="1" w:styleId="red">
    <w:name w:val="red"/>
    <w:basedOn w:val="DefaultParagraphFont"/>
    <w:rsid w:val="00201A0F"/>
  </w:style>
  <w:style w:type="character" w:customStyle="1" w:styleId="linkitalic">
    <w:name w:val="link_italic"/>
    <w:basedOn w:val="DefaultParagraphFont"/>
    <w:rsid w:val="00B9225B"/>
  </w:style>
  <w:style w:type="character" w:customStyle="1" w:styleId="mixed-citation">
    <w:name w:val="mixed-citation"/>
    <w:basedOn w:val="DefaultParagraphFont"/>
    <w:rsid w:val="00BE0FB2"/>
  </w:style>
  <w:style w:type="character" w:customStyle="1" w:styleId="ref-title">
    <w:name w:val="ref-title"/>
    <w:basedOn w:val="DefaultParagraphFont"/>
    <w:rsid w:val="00BE0FB2"/>
  </w:style>
  <w:style w:type="character" w:customStyle="1" w:styleId="ref-journal">
    <w:name w:val="ref-journal"/>
    <w:basedOn w:val="DefaultParagraphFont"/>
    <w:rsid w:val="00BE0FB2"/>
  </w:style>
  <w:style w:type="character" w:customStyle="1" w:styleId="ref-vol">
    <w:name w:val="ref-vol"/>
    <w:basedOn w:val="DefaultParagraphFont"/>
    <w:rsid w:val="00BE0FB2"/>
  </w:style>
  <w:style w:type="paragraph" w:customStyle="1" w:styleId="western">
    <w:name w:val="western"/>
    <w:basedOn w:val="Normal"/>
    <w:rsid w:val="00FD0E2A"/>
    <w:pPr>
      <w:spacing w:before="100" w:beforeAutospacing="1" w:after="119"/>
    </w:pPr>
    <w:rPr>
      <w:color w:val="000000"/>
    </w:rPr>
  </w:style>
  <w:style w:type="character" w:customStyle="1" w:styleId="UnresolvedMention2">
    <w:name w:val="Unresolved Mention2"/>
    <w:basedOn w:val="DefaultParagraphFont"/>
    <w:uiPriority w:val="99"/>
    <w:semiHidden/>
    <w:unhideWhenUsed/>
    <w:rsid w:val="00915DF4"/>
    <w:rPr>
      <w:color w:val="605E5C"/>
      <w:shd w:val="clear" w:color="auto" w:fill="E1DFDD"/>
    </w:rPr>
  </w:style>
  <w:style w:type="paragraph" w:customStyle="1" w:styleId="Titre">
    <w:name w:val="Titre"/>
    <w:next w:val="BodyText"/>
    <w:rsid w:val="006D6145"/>
    <w:pPr>
      <w:suppressAutoHyphens/>
      <w:spacing w:after="0" w:line="280" w:lineRule="atLeast"/>
    </w:pPr>
    <w:rPr>
      <w:rFonts w:ascii="Arial" w:eastAsia="Times New Roman" w:hAnsi="Arial" w:cs="Arial"/>
      <w:kern w:val="2"/>
      <w:sz w:val="24"/>
      <w:szCs w:val="20"/>
      <w:lang w:val="en-GB" w:eastAsia="en-GB"/>
    </w:rPr>
  </w:style>
  <w:style w:type="paragraph" w:customStyle="1" w:styleId="TableParagraph">
    <w:name w:val="Table Paragraph"/>
    <w:basedOn w:val="Normal"/>
    <w:uiPriority w:val="1"/>
    <w:qFormat/>
    <w:rsid w:val="001F4F9E"/>
    <w:pPr>
      <w:widowControl w:val="0"/>
      <w:autoSpaceDE w:val="0"/>
      <w:autoSpaceDN w:val="0"/>
      <w:ind w:left="103"/>
    </w:pPr>
    <w:rPr>
      <w:rFonts w:ascii="Calibri" w:eastAsia="Calibri"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85352">
      <w:bodyDiv w:val="1"/>
      <w:marLeft w:val="0"/>
      <w:marRight w:val="0"/>
      <w:marTop w:val="0"/>
      <w:marBottom w:val="0"/>
      <w:divBdr>
        <w:top w:val="none" w:sz="0" w:space="0" w:color="auto"/>
        <w:left w:val="none" w:sz="0" w:space="0" w:color="auto"/>
        <w:bottom w:val="none" w:sz="0" w:space="0" w:color="auto"/>
        <w:right w:val="none" w:sz="0" w:space="0" w:color="auto"/>
      </w:divBdr>
      <w:divsChild>
        <w:div w:id="517621258">
          <w:marLeft w:val="0"/>
          <w:marRight w:val="0"/>
          <w:marTop w:val="0"/>
          <w:marBottom w:val="0"/>
          <w:divBdr>
            <w:top w:val="none" w:sz="0" w:space="0" w:color="auto"/>
            <w:left w:val="none" w:sz="0" w:space="0" w:color="auto"/>
            <w:bottom w:val="none" w:sz="0" w:space="0" w:color="auto"/>
            <w:right w:val="none" w:sz="0" w:space="0" w:color="auto"/>
          </w:divBdr>
          <w:divsChild>
            <w:div w:id="1922637256">
              <w:marLeft w:val="0"/>
              <w:marRight w:val="0"/>
              <w:marTop w:val="0"/>
              <w:marBottom w:val="0"/>
              <w:divBdr>
                <w:top w:val="none" w:sz="0" w:space="0" w:color="auto"/>
                <w:left w:val="none" w:sz="0" w:space="0" w:color="auto"/>
                <w:bottom w:val="none" w:sz="0" w:space="0" w:color="auto"/>
                <w:right w:val="none" w:sz="0" w:space="0" w:color="auto"/>
              </w:divBdr>
            </w:div>
          </w:divsChild>
        </w:div>
        <w:div w:id="592281368">
          <w:marLeft w:val="0"/>
          <w:marRight w:val="0"/>
          <w:marTop w:val="0"/>
          <w:marBottom w:val="0"/>
          <w:divBdr>
            <w:top w:val="none" w:sz="0" w:space="0" w:color="auto"/>
            <w:left w:val="none" w:sz="0" w:space="0" w:color="auto"/>
            <w:bottom w:val="none" w:sz="0" w:space="0" w:color="auto"/>
            <w:right w:val="none" w:sz="0" w:space="0" w:color="auto"/>
          </w:divBdr>
        </w:div>
        <w:div w:id="973020169">
          <w:marLeft w:val="0"/>
          <w:marRight w:val="0"/>
          <w:marTop w:val="0"/>
          <w:marBottom w:val="0"/>
          <w:divBdr>
            <w:top w:val="none" w:sz="0" w:space="0" w:color="auto"/>
            <w:left w:val="none" w:sz="0" w:space="0" w:color="auto"/>
            <w:bottom w:val="none" w:sz="0" w:space="0" w:color="auto"/>
            <w:right w:val="none" w:sz="0" w:space="0" w:color="auto"/>
          </w:divBdr>
        </w:div>
      </w:divsChild>
    </w:div>
    <w:div w:id="141778283">
      <w:bodyDiv w:val="1"/>
      <w:marLeft w:val="0"/>
      <w:marRight w:val="0"/>
      <w:marTop w:val="0"/>
      <w:marBottom w:val="0"/>
      <w:divBdr>
        <w:top w:val="none" w:sz="0" w:space="0" w:color="auto"/>
        <w:left w:val="none" w:sz="0" w:space="0" w:color="auto"/>
        <w:bottom w:val="none" w:sz="0" w:space="0" w:color="auto"/>
        <w:right w:val="none" w:sz="0" w:space="0" w:color="auto"/>
      </w:divBdr>
    </w:div>
    <w:div w:id="259030544">
      <w:bodyDiv w:val="1"/>
      <w:marLeft w:val="0"/>
      <w:marRight w:val="0"/>
      <w:marTop w:val="0"/>
      <w:marBottom w:val="0"/>
      <w:divBdr>
        <w:top w:val="none" w:sz="0" w:space="0" w:color="auto"/>
        <w:left w:val="none" w:sz="0" w:space="0" w:color="auto"/>
        <w:bottom w:val="none" w:sz="0" w:space="0" w:color="auto"/>
        <w:right w:val="none" w:sz="0" w:space="0" w:color="auto"/>
      </w:divBdr>
    </w:div>
    <w:div w:id="299313489">
      <w:bodyDiv w:val="1"/>
      <w:marLeft w:val="0"/>
      <w:marRight w:val="0"/>
      <w:marTop w:val="0"/>
      <w:marBottom w:val="0"/>
      <w:divBdr>
        <w:top w:val="none" w:sz="0" w:space="0" w:color="auto"/>
        <w:left w:val="none" w:sz="0" w:space="0" w:color="auto"/>
        <w:bottom w:val="none" w:sz="0" w:space="0" w:color="auto"/>
        <w:right w:val="none" w:sz="0" w:space="0" w:color="auto"/>
      </w:divBdr>
    </w:div>
    <w:div w:id="583995199">
      <w:bodyDiv w:val="1"/>
      <w:marLeft w:val="0"/>
      <w:marRight w:val="0"/>
      <w:marTop w:val="0"/>
      <w:marBottom w:val="0"/>
      <w:divBdr>
        <w:top w:val="none" w:sz="0" w:space="0" w:color="auto"/>
        <w:left w:val="none" w:sz="0" w:space="0" w:color="auto"/>
        <w:bottom w:val="none" w:sz="0" w:space="0" w:color="auto"/>
        <w:right w:val="none" w:sz="0" w:space="0" w:color="auto"/>
      </w:divBdr>
    </w:div>
    <w:div w:id="695237076">
      <w:bodyDiv w:val="1"/>
      <w:marLeft w:val="0"/>
      <w:marRight w:val="0"/>
      <w:marTop w:val="0"/>
      <w:marBottom w:val="0"/>
      <w:divBdr>
        <w:top w:val="none" w:sz="0" w:space="0" w:color="auto"/>
        <w:left w:val="none" w:sz="0" w:space="0" w:color="auto"/>
        <w:bottom w:val="none" w:sz="0" w:space="0" w:color="auto"/>
        <w:right w:val="none" w:sz="0" w:space="0" w:color="auto"/>
      </w:divBdr>
    </w:div>
    <w:div w:id="831142898">
      <w:bodyDiv w:val="1"/>
      <w:marLeft w:val="0"/>
      <w:marRight w:val="0"/>
      <w:marTop w:val="0"/>
      <w:marBottom w:val="0"/>
      <w:divBdr>
        <w:top w:val="none" w:sz="0" w:space="0" w:color="auto"/>
        <w:left w:val="none" w:sz="0" w:space="0" w:color="auto"/>
        <w:bottom w:val="none" w:sz="0" w:space="0" w:color="auto"/>
        <w:right w:val="none" w:sz="0" w:space="0" w:color="auto"/>
      </w:divBdr>
    </w:div>
    <w:div w:id="942297592">
      <w:bodyDiv w:val="1"/>
      <w:marLeft w:val="0"/>
      <w:marRight w:val="0"/>
      <w:marTop w:val="0"/>
      <w:marBottom w:val="0"/>
      <w:divBdr>
        <w:top w:val="none" w:sz="0" w:space="0" w:color="auto"/>
        <w:left w:val="none" w:sz="0" w:space="0" w:color="auto"/>
        <w:bottom w:val="none" w:sz="0" w:space="0" w:color="auto"/>
        <w:right w:val="none" w:sz="0" w:space="0" w:color="auto"/>
      </w:divBdr>
    </w:div>
    <w:div w:id="983780909">
      <w:bodyDiv w:val="1"/>
      <w:marLeft w:val="0"/>
      <w:marRight w:val="0"/>
      <w:marTop w:val="0"/>
      <w:marBottom w:val="0"/>
      <w:divBdr>
        <w:top w:val="none" w:sz="0" w:space="0" w:color="auto"/>
        <w:left w:val="none" w:sz="0" w:space="0" w:color="auto"/>
        <w:bottom w:val="none" w:sz="0" w:space="0" w:color="auto"/>
        <w:right w:val="none" w:sz="0" w:space="0" w:color="auto"/>
      </w:divBdr>
    </w:div>
    <w:div w:id="991063012">
      <w:bodyDiv w:val="1"/>
      <w:marLeft w:val="0"/>
      <w:marRight w:val="0"/>
      <w:marTop w:val="0"/>
      <w:marBottom w:val="0"/>
      <w:divBdr>
        <w:top w:val="none" w:sz="0" w:space="0" w:color="auto"/>
        <w:left w:val="none" w:sz="0" w:space="0" w:color="auto"/>
        <w:bottom w:val="none" w:sz="0" w:space="0" w:color="auto"/>
        <w:right w:val="none" w:sz="0" w:space="0" w:color="auto"/>
      </w:divBdr>
    </w:div>
    <w:div w:id="1093939803">
      <w:bodyDiv w:val="1"/>
      <w:marLeft w:val="0"/>
      <w:marRight w:val="0"/>
      <w:marTop w:val="0"/>
      <w:marBottom w:val="0"/>
      <w:divBdr>
        <w:top w:val="none" w:sz="0" w:space="0" w:color="auto"/>
        <w:left w:val="none" w:sz="0" w:space="0" w:color="auto"/>
        <w:bottom w:val="none" w:sz="0" w:space="0" w:color="auto"/>
        <w:right w:val="none" w:sz="0" w:space="0" w:color="auto"/>
      </w:divBdr>
    </w:div>
    <w:div w:id="1185752955">
      <w:bodyDiv w:val="1"/>
      <w:marLeft w:val="0"/>
      <w:marRight w:val="0"/>
      <w:marTop w:val="0"/>
      <w:marBottom w:val="0"/>
      <w:divBdr>
        <w:top w:val="none" w:sz="0" w:space="0" w:color="auto"/>
        <w:left w:val="none" w:sz="0" w:space="0" w:color="auto"/>
        <w:bottom w:val="none" w:sz="0" w:space="0" w:color="auto"/>
        <w:right w:val="none" w:sz="0" w:space="0" w:color="auto"/>
      </w:divBdr>
    </w:div>
    <w:div w:id="1194879850">
      <w:bodyDiv w:val="1"/>
      <w:marLeft w:val="0"/>
      <w:marRight w:val="0"/>
      <w:marTop w:val="0"/>
      <w:marBottom w:val="0"/>
      <w:divBdr>
        <w:top w:val="none" w:sz="0" w:space="0" w:color="auto"/>
        <w:left w:val="none" w:sz="0" w:space="0" w:color="auto"/>
        <w:bottom w:val="none" w:sz="0" w:space="0" w:color="auto"/>
        <w:right w:val="none" w:sz="0" w:space="0" w:color="auto"/>
      </w:divBdr>
    </w:div>
    <w:div w:id="1196118712">
      <w:bodyDiv w:val="1"/>
      <w:marLeft w:val="0"/>
      <w:marRight w:val="0"/>
      <w:marTop w:val="0"/>
      <w:marBottom w:val="0"/>
      <w:divBdr>
        <w:top w:val="none" w:sz="0" w:space="0" w:color="auto"/>
        <w:left w:val="none" w:sz="0" w:space="0" w:color="auto"/>
        <w:bottom w:val="none" w:sz="0" w:space="0" w:color="auto"/>
        <w:right w:val="none" w:sz="0" w:space="0" w:color="auto"/>
      </w:divBdr>
    </w:div>
    <w:div w:id="1248929044">
      <w:bodyDiv w:val="1"/>
      <w:marLeft w:val="0"/>
      <w:marRight w:val="0"/>
      <w:marTop w:val="0"/>
      <w:marBottom w:val="0"/>
      <w:divBdr>
        <w:top w:val="none" w:sz="0" w:space="0" w:color="auto"/>
        <w:left w:val="none" w:sz="0" w:space="0" w:color="auto"/>
        <w:bottom w:val="none" w:sz="0" w:space="0" w:color="auto"/>
        <w:right w:val="none" w:sz="0" w:space="0" w:color="auto"/>
      </w:divBdr>
    </w:div>
    <w:div w:id="1252815393">
      <w:bodyDiv w:val="1"/>
      <w:marLeft w:val="0"/>
      <w:marRight w:val="0"/>
      <w:marTop w:val="0"/>
      <w:marBottom w:val="0"/>
      <w:divBdr>
        <w:top w:val="none" w:sz="0" w:space="0" w:color="auto"/>
        <w:left w:val="none" w:sz="0" w:space="0" w:color="auto"/>
        <w:bottom w:val="none" w:sz="0" w:space="0" w:color="auto"/>
        <w:right w:val="none" w:sz="0" w:space="0" w:color="auto"/>
      </w:divBdr>
    </w:div>
    <w:div w:id="1384448578">
      <w:bodyDiv w:val="1"/>
      <w:marLeft w:val="0"/>
      <w:marRight w:val="0"/>
      <w:marTop w:val="0"/>
      <w:marBottom w:val="0"/>
      <w:divBdr>
        <w:top w:val="none" w:sz="0" w:space="0" w:color="auto"/>
        <w:left w:val="none" w:sz="0" w:space="0" w:color="auto"/>
        <w:bottom w:val="none" w:sz="0" w:space="0" w:color="auto"/>
        <w:right w:val="none" w:sz="0" w:space="0" w:color="auto"/>
      </w:divBdr>
    </w:div>
    <w:div w:id="1486775722">
      <w:bodyDiv w:val="1"/>
      <w:marLeft w:val="0"/>
      <w:marRight w:val="0"/>
      <w:marTop w:val="0"/>
      <w:marBottom w:val="0"/>
      <w:divBdr>
        <w:top w:val="none" w:sz="0" w:space="0" w:color="auto"/>
        <w:left w:val="none" w:sz="0" w:space="0" w:color="auto"/>
        <w:bottom w:val="none" w:sz="0" w:space="0" w:color="auto"/>
        <w:right w:val="none" w:sz="0" w:space="0" w:color="auto"/>
      </w:divBdr>
    </w:div>
    <w:div w:id="1536847136">
      <w:bodyDiv w:val="1"/>
      <w:marLeft w:val="0"/>
      <w:marRight w:val="0"/>
      <w:marTop w:val="0"/>
      <w:marBottom w:val="0"/>
      <w:divBdr>
        <w:top w:val="none" w:sz="0" w:space="0" w:color="auto"/>
        <w:left w:val="none" w:sz="0" w:space="0" w:color="auto"/>
        <w:bottom w:val="none" w:sz="0" w:space="0" w:color="auto"/>
        <w:right w:val="none" w:sz="0" w:space="0" w:color="auto"/>
      </w:divBdr>
    </w:div>
    <w:div w:id="1829127881">
      <w:bodyDiv w:val="1"/>
      <w:marLeft w:val="0"/>
      <w:marRight w:val="0"/>
      <w:marTop w:val="0"/>
      <w:marBottom w:val="0"/>
      <w:divBdr>
        <w:top w:val="none" w:sz="0" w:space="0" w:color="auto"/>
        <w:left w:val="none" w:sz="0" w:space="0" w:color="auto"/>
        <w:bottom w:val="none" w:sz="0" w:space="0" w:color="auto"/>
        <w:right w:val="none" w:sz="0" w:space="0" w:color="auto"/>
      </w:divBdr>
    </w:div>
    <w:div w:id="1842156837">
      <w:bodyDiv w:val="1"/>
      <w:marLeft w:val="0"/>
      <w:marRight w:val="0"/>
      <w:marTop w:val="0"/>
      <w:marBottom w:val="0"/>
      <w:divBdr>
        <w:top w:val="none" w:sz="0" w:space="0" w:color="auto"/>
        <w:left w:val="none" w:sz="0" w:space="0" w:color="auto"/>
        <w:bottom w:val="none" w:sz="0" w:space="0" w:color="auto"/>
        <w:right w:val="none" w:sz="0" w:space="0" w:color="auto"/>
      </w:divBdr>
    </w:div>
    <w:div w:id="1970895605">
      <w:bodyDiv w:val="1"/>
      <w:marLeft w:val="0"/>
      <w:marRight w:val="0"/>
      <w:marTop w:val="0"/>
      <w:marBottom w:val="0"/>
      <w:divBdr>
        <w:top w:val="none" w:sz="0" w:space="0" w:color="auto"/>
        <w:left w:val="none" w:sz="0" w:space="0" w:color="auto"/>
        <w:bottom w:val="none" w:sz="0" w:space="0" w:color="auto"/>
        <w:right w:val="none" w:sz="0" w:space="0" w:color="auto"/>
      </w:divBdr>
    </w:div>
    <w:div w:id="2033452326">
      <w:bodyDiv w:val="1"/>
      <w:marLeft w:val="0"/>
      <w:marRight w:val="0"/>
      <w:marTop w:val="0"/>
      <w:marBottom w:val="0"/>
      <w:divBdr>
        <w:top w:val="none" w:sz="0" w:space="0" w:color="auto"/>
        <w:left w:val="none" w:sz="0" w:space="0" w:color="auto"/>
        <w:bottom w:val="none" w:sz="0" w:space="0" w:color="auto"/>
        <w:right w:val="none" w:sz="0" w:space="0" w:color="auto"/>
      </w:divBdr>
    </w:div>
    <w:div w:id="2039813162">
      <w:bodyDiv w:val="1"/>
      <w:marLeft w:val="0"/>
      <w:marRight w:val="0"/>
      <w:marTop w:val="0"/>
      <w:marBottom w:val="0"/>
      <w:divBdr>
        <w:top w:val="none" w:sz="0" w:space="0" w:color="auto"/>
        <w:left w:val="none" w:sz="0" w:space="0" w:color="auto"/>
        <w:bottom w:val="none" w:sz="0" w:space="0" w:color="auto"/>
        <w:right w:val="none" w:sz="0" w:space="0" w:color="auto"/>
      </w:divBdr>
    </w:div>
    <w:div w:id="2057003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yperlink" Target="https://qsr2010.ospar.org/en/media/content_pdf/ch10/QSR_CH10_EN_Tab_10_3.pdf"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qsr2010.ospar.org/en/media/content_pdf/ch10/QSR_CH10_EN_Tab_10_2.pdf"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noraeurope.eu/"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3.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41BB494BC83F74EB0F197FFDE583DE2" ma:contentTypeVersion="13" ma:contentTypeDescription="Een nieuw document maken." ma:contentTypeScope="" ma:versionID="70a4d7cd09b484b57d2660edafa8f653">
  <xsd:schema xmlns:xsd="http://www.w3.org/2001/XMLSchema" xmlns:xs="http://www.w3.org/2001/XMLSchema" xmlns:p="http://schemas.microsoft.com/office/2006/metadata/properties" xmlns:ns3="74c352c3-15c0-419c-ba3d-accf7d349297" xmlns:ns4="77550384-f3f1-4a56-991b-eb6856817d24" targetNamespace="http://schemas.microsoft.com/office/2006/metadata/properties" ma:root="true" ma:fieldsID="f63b9b7caa1cdffe3f5bc3f88a7f4ba5" ns3:_="" ns4:_="">
    <xsd:import namespace="74c352c3-15c0-419c-ba3d-accf7d349297"/>
    <xsd:import namespace="77550384-f3f1-4a56-991b-eb6856817d2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c352c3-15c0-419c-ba3d-accf7d34929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7550384-f3f1-4a56-991b-eb6856817d24" elementFormDefault="qualified">
    <xsd:import namespace="http://schemas.microsoft.com/office/2006/documentManagement/types"/>
    <xsd:import namespace="http://schemas.microsoft.com/office/infopath/2007/PartnerControls"/>
    <xsd:element name="SharedWithUsers" ma:index="1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Gedeeld met details" ma:internalName="SharedWithDetails" ma:readOnly="true">
      <xsd:simpleType>
        <xsd:restriction base="dms:Note">
          <xsd:maxLength value="255"/>
        </xsd:restriction>
      </xsd:simpleType>
    </xsd:element>
    <xsd:element name="SharingHintHash" ma:index="20" nillable="true" ma:displayName="Hint-hash dele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142100-E3DE-43C2-A077-4B513E2B236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3D32D3-D671-4A50-A3FB-F6FA3BF002DE}">
  <ds:schemaRefs>
    <ds:schemaRef ds:uri="http://schemas.openxmlformats.org/officeDocument/2006/bibliography"/>
  </ds:schemaRefs>
</ds:datastoreItem>
</file>

<file path=customXml/itemProps3.xml><?xml version="1.0" encoding="utf-8"?>
<ds:datastoreItem xmlns:ds="http://schemas.openxmlformats.org/officeDocument/2006/customXml" ds:itemID="{FC468901-014B-4C9D-8A69-7A31C66E07A0}">
  <ds:schemaRefs>
    <ds:schemaRef ds:uri="http://schemas.microsoft.com/sharepoint/v3/contenttype/forms"/>
  </ds:schemaRefs>
</ds:datastoreItem>
</file>

<file path=customXml/itemProps4.xml><?xml version="1.0" encoding="utf-8"?>
<ds:datastoreItem xmlns:ds="http://schemas.openxmlformats.org/officeDocument/2006/customXml" ds:itemID="{B6E5A043-3E9C-4395-A150-5090B89DDE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4c352c3-15c0-419c-ba3d-accf7d349297"/>
    <ds:schemaRef ds:uri="77550384-f3f1-4a56-991b-eb6856817d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26</Pages>
  <Words>59708</Words>
  <Characters>340337</Characters>
  <Application>Microsoft Office Word</Application>
  <DocSecurity>0</DocSecurity>
  <Lines>2836</Lines>
  <Paragraphs>798</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
      <vt:lpstr/>
      <vt:lpstr/>
    </vt:vector>
  </TitlesOfParts>
  <Company>Bundesamt für Naturschutz</Company>
  <LinksUpToDate>false</LinksUpToDate>
  <CharactersWithSpaces>399247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Schroeder</dc:creator>
  <cp:lastModifiedBy>Eleanor Dening</cp:lastModifiedBy>
  <cp:revision>3</cp:revision>
  <cp:lastPrinted>2020-02-28T21:01:00Z</cp:lastPrinted>
  <dcterms:created xsi:type="dcterms:W3CDTF">2021-08-04T12:58:00Z</dcterms:created>
  <dcterms:modified xsi:type="dcterms:W3CDTF">2021-09-14T06:10:00Z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0x010100341BB494BC83F74EB0F197FFDE583DE2</vt:lpwstr>
  </property>
  <property fmtid="{D5CDD505-2E9C-101B-9397-08002B2CF9AE}" pid="3" name="Mendeley Recent Style Id 0_1">
    <vt:lpwstr>http://www.zotero.org/styles/american-political-science-association</vt:lpwstr>
  </property>
  <property fmtid="{D5CDD505-2E9C-101B-9397-08002B2CF9AE}" pid="4" name="Mendeley Recent Style Name 0_1">
    <vt:lpwstr>American Political Science Association</vt:lpwstr>
  </property>
  <property fmtid="{D5CDD505-2E9C-101B-9397-08002B2CF9AE}" pid="5" name="Mendeley Recent Style Id 1_1">
    <vt:lpwstr>http://www.zotero.org/styles/apa</vt:lpwstr>
  </property>
  <property fmtid="{D5CDD505-2E9C-101B-9397-08002B2CF9AE}" pid="6" name="Mendeley Recent Style Name 1_1">
    <vt:lpwstr>American Psychological Association 7th edition</vt:lpwstr>
  </property>
  <property fmtid="{D5CDD505-2E9C-101B-9397-08002B2CF9AE}" pid="7" name="Mendeley Recent Style Id 2_1">
    <vt:lpwstr>http://www.zotero.org/styles/american-sociological-association</vt:lpwstr>
  </property>
  <property fmtid="{D5CDD505-2E9C-101B-9397-08002B2CF9AE}" pid="8" name="Mendeley Recent Style Name 2_1">
    <vt:lpwstr>American Sociological Association 6th edition</vt:lpwstr>
  </property>
  <property fmtid="{D5CDD505-2E9C-101B-9397-08002B2CF9AE}" pid="9" name="Mendeley Recent Style Id 3_1">
    <vt:lpwstr>http://www.zotero.org/styles/chicago-author-date</vt:lpwstr>
  </property>
  <property fmtid="{D5CDD505-2E9C-101B-9397-08002B2CF9AE}" pid="10" name="Mendeley Recent Style Name 3_1">
    <vt:lpwstr>Chicago Manual of Style 17th edition (author-date)</vt:lpwstr>
  </property>
  <property fmtid="{D5CDD505-2E9C-101B-9397-08002B2CF9AE}" pid="11" name="Mendeley Recent Style Id 4_1">
    <vt:lpwstr>http://www.zotero.org/styles/harvard-cite-them-right</vt:lpwstr>
  </property>
  <property fmtid="{D5CDD505-2E9C-101B-9397-08002B2CF9AE}" pid="12" name="Mendeley Recent Style Name 4_1">
    <vt:lpwstr>Cite Them Right 10th edition - Harvard</vt:lpwstr>
  </property>
  <property fmtid="{D5CDD505-2E9C-101B-9397-08002B2CF9AE}" pid="13" name="Mendeley Recent Style Id 5_1">
    <vt:lpwstr>http://www.zotero.org/styles/ieee</vt:lpwstr>
  </property>
  <property fmtid="{D5CDD505-2E9C-101B-9397-08002B2CF9AE}" pid="14" name="Mendeley Recent Style Name 5_1">
    <vt:lpwstr>IEEE</vt:lpwstr>
  </property>
  <property fmtid="{D5CDD505-2E9C-101B-9397-08002B2CF9AE}" pid="15" name="Mendeley Recent Style Id 6_1">
    <vt:lpwstr>http://www.zotero.org/styles/marine-ecology-progress-series</vt:lpwstr>
  </property>
  <property fmtid="{D5CDD505-2E9C-101B-9397-08002B2CF9AE}" pid="16" name="Mendeley Recent Style Name 6_1">
    <vt:lpwstr>Marine Ecology Progress Series</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y fmtid="{D5CDD505-2E9C-101B-9397-08002B2CF9AE}" pid="23" name="Mendeley Document_1">
    <vt:lpwstr>True</vt:lpwstr>
  </property>
  <property fmtid="{D5CDD505-2E9C-101B-9397-08002B2CF9AE}" pid="24" name="Mendeley Unique User Id_1">
    <vt:lpwstr>0052cfcd-2888-3d61-954e-d5ce06775f04</vt:lpwstr>
  </property>
  <property fmtid="{D5CDD505-2E9C-101B-9397-08002B2CF9AE}" pid="25" name="Mendeley Citation Style_1">
    <vt:lpwstr>http://www.zotero.org/styles/marine-ecology-progress-series</vt:lpwstr>
  </property>
</Properties>
</file>