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4432AA" w14:paraId="640DBE1C" w14:textId="77777777" w:rsidTr="004432AA">
        <w:trPr>
          <w:trHeight w:val="284"/>
        </w:trPr>
        <w:tc>
          <w:tcPr>
            <w:tcW w:w="4768" w:type="dxa"/>
            <w:hideMark/>
          </w:tcPr>
          <w:p w14:paraId="0C1126F9" w14:textId="77777777" w:rsidR="004432AA" w:rsidRDefault="004432AA" w:rsidP="00770BB3">
            <w:pPr>
              <w:spacing w:line="252" w:lineRule="auto"/>
              <w:jc w:val="both"/>
              <w:rPr>
                <w:sz w:val="24"/>
                <w:szCs w:val="24"/>
                <w:lang w:val="en-GB"/>
              </w:rPr>
            </w:pPr>
            <w:bookmarkStart w:id="0" w:name="_Hlk63923823"/>
            <w:r>
              <w:rPr>
                <w:sz w:val="24"/>
                <w:szCs w:val="24"/>
                <w:lang w:val="en-GB"/>
              </w:rPr>
              <w:t>Agenda Item 5.7</w:t>
            </w:r>
          </w:p>
        </w:tc>
        <w:tc>
          <w:tcPr>
            <w:tcW w:w="4397" w:type="dxa"/>
            <w:hideMark/>
          </w:tcPr>
          <w:p w14:paraId="0910C978" w14:textId="1DFA67C7" w:rsidR="004432AA" w:rsidRDefault="004432AA" w:rsidP="000320E7">
            <w:pPr>
              <w:spacing w:after="0" w:line="252" w:lineRule="auto"/>
              <w:jc w:val="right"/>
              <w:rPr>
                <w:sz w:val="24"/>
                <w:szCs w:val="24"/>
                <w:lang w:val="en-GB"/>
              </w:rPr>
            </w:pPr>
            <w:r>
              <w:rPr>
                <w:sz w:val="24"/>
                <w:szCs w:val="24"/>
                <w:lang w:val="en-GB"/>
              </w:rPr>
              <w:t>BDC 21/05/14</w:t>
            </w:r>
            <w:r w:rsidR="002F4AF6">
              <w:rPr>
                <w:sz w:val="24"/>
                <w:szCs w:val="24"/>
                <w:lang w:val="en-GB"/>
              </w:rPr>
              <w:t xml:space="preserve"> </w:t>
            </w:r>
            <w:r w:rsidR="000320E7">
              <w:rPr>
                <w:sz w:val="24"/>
                <w:szCs w:val="24"/>
                <w:lang w:val="en-GB"/>
              </w:rPr>
              <w:t>Rev2</w:t>
            </w:r>
          </w:p>
        </w:tc>
      </w:tr>
      <w:tr w:rsidR="004432AA" w14:paraId="6ED1A65A" w14:textId="77777777" w:rsidTr="004432AA">
        <w:trPr>
          <w:trHeight w:val="284"/>
        </w:trPr>
        <w:tc>
          <w:tcPr>
            <w:tcW w:w="9165" w:type="dxa"/>
            <w:gridSpan w:val="2"/>
            <w:hideMark/>
          </w:tcPr>
          <w:p w14:paraId="7E4316E1" w14:textId="77777777" w:rsidR="004432AA" w:rsidRDefault="004432AA"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4432AA" w14:paraId="585530F8" w14:textId="77777777" w:rsidTr="004432AA">
        <w:trPr>
          <w:trHeight w:val="677"/>
        </w:trPr>
        <w:tc>
          <w:tcPr>
            <w:tcW w:w="9165" w:type="dxa"/>
            <w:gridSpan w:val="2"/>
            <w:tcBorders>
              <w:top w:val="nil"/>
              <w:left w:val="nil"/>
              <w:bottom w:val="single" w:sz="4" w:space="0" w:color="808080"/>
              <w:right w:val="nil"/>
            </w:tcBorders>
            <w:hideMark/>
          </w:tcPr>
          <w:p w14:paraId="7BE7CB32" w14:textId="77777777" w:rsidR="004432AA" w:rsidRDefault="004432AA" w:rsidP="00770BB3">
            <w:pPr>
              <w:spacing w:after="0" w:line="252" w:lineRule="auto"/>
              <w:jc w:val="both"/>
              <w:rPr>
                <w:sz w:val="24"/>
                <w:szCs w:val="24"/>
                <w:lang w:val="en-GB"/>
              </w:rPr>
            </w:pPr>
            <w:r>
              <w:rPr>
                <w:sz w:val="24"/>
                <w:szCs w:val="24"/>
                <w:lang w:val="en-GB"/>
              </w:rPr>
              <w:t>Meeting of the Biodiversity Committee (BDC)</w:t>
            </w:r>
          </w:p>
          <w:p w14:paraId="066B2ACA" w14:textId="77777777" w:rsidR="004432AA" w:rsidRDefault="004432AA" w:rsidP="00770BB3">
            <w:pPr>
              <w:spacing w:before="120" w:after="0" w:line="252" w:lineRule="auto"/>
              <w:jc w:val="both"/>
              <w:rPr>
                <w:sz w:val="24"/>
                <w:szCs w:val="24"/>
                <w:lang w:val="en-GB"/>
              </w:rPr>
            </w:pPr>
            <w:r>
              <w:rPr>
                <w:sz w:val="24"/>
                <w:szCs w:val="24"/>
                <w:lang w:val="en-GB"/>
              </w:rPr>
              <w:t>Videoconference: 12-16 April 2021</w:t>
            </w:r>
          </w:p>
        </w:tc>
      </w:tr>
    </w:tbl>
    <w:p w14:paraId="5EFA3F73" w14:textId="650A5424" w:rsidR="00A23970" w:rsidRDefault="00A23970" w:rsidP="00A23970">
      <w:pPr>
        <w:pStyle w:val="Title"/>
      </w:pPr>
      <w:r w:rsidRPr="00483CF1">
        <w:t xml:space="preserve">Draft status assessment for </w:t>
      </w:r>
      <w:r>
        <w:t>Spotted ray</w:t>
      </w:r>
    </w:p>
    <w:p w14:paraId="584AE5E8" w14:textId="2A6BEDD9" w:rsidR="00874AEF" w:rsidRDefault="000320E7" w:rsidP="00A23970">
      <w:pPr>
        <w:pStyle w:val="Title"/>
        <w:rPr>
          <w:color w:val="FF0000"/>
          <w:sz w:val="24"/>
          <w:szCs w:val="14"/>
        </w:rPr>
      </w:pPr>
      <w:r>
        <w:rPr>
          <w:color w:val="FF0000"/>
          <w:sz w:val="24"/>
          <w:szCs w:val="14"/>
        </w:rPr>
        <w:t>Rev2</w:t>
      </w:r>
      <w:r w:rsidR="00874AEF">
        <w:rPr>
          <w:color w:val="FF0000"/>
          <w:sz w:val="24"/>
          <w:szCs w:val="14"/>
        </w:rPr>
        <w:t>. Includes editorial changes proposed by Portugal</w:t>
      </w:r>
      <w:r w:rsidR="00635655">
        <w:rPr>
          <w:color w:val="FF0000"/>
          <w:sz w:val="24"/>
          <w:szCs w:val="14"/>
        </w:rPr>
        <w:t>, Sweden</w:t>
      </w:r>
      <w:r w:rsidR="00874AEF">
        <w:rPr>
          <w:color w:val="FF0000"/>
          <w:sz w:val="24"/>
          <w:szCs w:val="14"/>
        </w:rPr>
        <w:t xml:space="preserve"> and </w:t>
      </w:r>
      <w:r w:rsidR="007A1DA0">
        <w:rPr>
          <w:color w:val="FF0000"/>
          <w:sz w:val="24"/>
          <w:szCs w:val="14"/>
        </w:rPr>
        <w:t xml:space="preserve">agreed </w:t>
      </w:r>
      <w:r w:rsidR="00874AEF">
        <w:rPr>
          <w:color w:val="FF0000"/>
          <w:sz w:val="24"/>
          <w:szCs w:val="14"/>
        </w:rPr>
        <w:t>by Ireland</w:t>
      </w:r>
    </w:p>
    <w:p w14:paraId="2611D1FE" w14:textId="1F14CE65" w:rsidR="002F4AF6" w:rsidRPr="00874AEF" w:rsidRDefault="002F4AF6" w:rsidP="00A23970">
      <w:pPr>
        <w:pStyle w:val="Title"/>
        <w:rPr>
          <w:color w:val="FF0000"/>
          <w:sz w:val="24"/>
          <w:szCs w:val="14"/>
        </w:rPr>
      </w:pPr>
      <w:r>
        <w:rPr>
          <w:color w:val="FF0000"/>
          <w:sz w:val="24"/>
          <w:szCs w:val="14"/>
        </w:rPr>
        <w:t>This document has been removed from the ‘A’ List</w:t>
      </w:r>
    </w:p>
    <w:bookmarkEnd w:id="0"/>
    <w:p w14:paraId="1D248166" w14:textId="77777777" w:rsidR="00941DAE" w:rsidRPr="00EF7C1D" w:rsidRDefault="00941DAE" w:rsidP="00941DAE">
      <w:pPr>
        <w:pStyle w:val="ListParagraph"/>
        <w:ind w:left="0"/>
        <w:rPr>
          <w:rFonts w:eastAsia="Calibri"/>
          <w:sz w:val="28"/>
        </w:rPr>
      </w:pPr>
      <w:r w:rsidRPr="00EF7C1D">
        <w:rPr>
          <w:rFonts w:eastAsia="Calibri"/>
          <w:sz w:val="28"/>
        </w:rPr>
        <w:t xml:space="preserve">Presented by </w:t>
      </w:r>
      <w:r>
        <w:rPr>
          <w:rFonts w:eastAsia="Calibri"/>
          <w:sz w:val="28"/>
        </w:rPr>
        <w:t xml:space="preserve">Ireland </w:t>
      </w:r>
    </w:p>
    <w:p w14:paraId="1C84E393" w14:textId="30777327" w:rsidR="00941DAE" w:rsidRPr="00656054" w:rsidRDefault="00941DAE" w:rsidP="00941DAE">
      <w:pPr>
        <w:pStyle w:val="ListParagraph"/>
        <w:ind w:left="0"/>
        <w:rPr>
          <w:rFonts w:eastAsia="Calibri"/>
          <w:b/>
        </w:rPr>
      </w:pPr>
      <w:r w:rsidRPr="00EF7C1D">
        <w:rPr>
          <w:rFonts w:eastAsia="Calibri"/>
          <w:b/>
        </w:rPr>
        <w:t xml:space="preserve">Issue: </w:t>
      </w:r>
      <w:r>
        <w:rPr>
          <w:rFonts w:eastAsia="Calibri"/>
          <w:b/>
        </w:rPr>
        <w:t xml:space="preserve">This document presents the draft status assessment of Spotted ray. The draft has been reviewed at ICG-POSH(extra). The draft is presented to BDC for agreement to publish. </w:t>
      </w:r>
    </w:p>
    <w:p w14:paraId="311B36C0" w14:textId="77777777" w:rsidR="00941DAE" w:rsidRDefault="00941DAE" w:rsidP="00941DAE">
      <w:pPr>
        <w:pStyle w:val="Heading1"/>
      </w:pPr>
      <w:r w:rsidRPr="001361C6">
        <w:t>A</w:t>
      </w:r>
      <w:r>
        <w:t xml:space="preserve">ction requested </w:t>
      </w:r>
    </w:p>
    <w:p w14:paraId="7C102E00" w14:textId="77777777" w:rsidR="00941DAE" w:rsidRDefault="00941DAE" w:rsidP="00941DAE">
      <w:pPr>
        <w:pStyle w:val="ListParagraph"/>
        <w:numPr>
          <w:ilvl w:val="0"/>
          <w:numId w:val="1"/>
        </w:numPr>
        <w:tabs>
          <w:tab w:val="left" w:pos="567"/>
        </w:tabs>
        <w:spacing w:before="120" w:after="120" w:line="276" w:lineRule="auto"/>
        <w:ind w:left="0" w:hanging="11"/>
        <w:contextualSpacing w:val="0"/>
        <w:jc w:val="both"/>
      </w:pPr>
      <w:r>
        <w:t>BDC is invited to;</w:t>
      </w:r>
    </w:p>
    <w:p w14:paraId="13C1B66E" w14:textId="1405E0D7" w:rsidR="00941DAE" w:rsidRPr="008D4300" w:rsidRDefault="00941DAE" w:rsidP="00941DAE">
      <w:pPr>
        <w:pStyle w:val="ListParagraph"/>
        <w:numPr>
          <w:ilvl w:val="1"/>
          <w:numId w:val="1"/>
        </w:numPr>
        <w:tabs>
          <w:tab w:val="left" w:pos="567"/>
        </w:tabs>
        <w:spacing w:before="120" w:after="120" w:line="276" w:lineRule="auto"/>
        <w:contextualSpacing w:val="0"/>
        <w:jc w:val="both"/>
      </w:pPr>
      <w:r>
        <w:rPr>
          <w:b/>
        </w:rPr>
        <w:t>agree</w:t>
      </w:r>
      <w:r w:rsidRPr="000A4371">
        <w:rPr>
          <w:b/>
        </w:rPr>
        <w:t xml:space="preserve"> </w:t>
      </w:r>
      <w:r>
        <w:rPr>
          <w:bCs/>
        </w:rPr>
        <w:t xml:space="preserve">the draft status assessment of Spotted ray to be forwarded to OSPAR 2021 for publication on OAP; </w:t>
      </w:r>
    </w:p>
    <w:p w14:paraId="09805A54" w14:textId="77777777" w:rsidR="00941DAE" w:rsidRDefault="00941DAE" w:rsidP="00941DAE">
      <w:pPr>
        <w:pStyle w:val="Heading1"/>
      </w:pPr>
      <w:r>
        <w:t xml:space="preserve">Background </w:t>
      </w:r>
    </w:p>
    <w:p w14:paraId="1C15FD1E" w14:textId="77777777" w:rsidR="00941DAE" w:rsidRPr="00483CF1" w:rsidRDefault="00941DAE" w:rsidP="00941DAE">
      <w:pPr>
        <w:pStyle w:val="ListParagraph"/>
        <w:numPr>
          <w:ilvl w:val="0"/>
          <w:numId w:val="1"/>
        </w:numPr>
        <w:tabs>
          <w:tab w:val="left" w:pos="567"/>
        </w:tabs>
        <w:spacing w:before="120" w:after="120" w:line="276" w:lineRule="auto"/>
        <w:ind w:left="0" w:firstLine="0"/>
        <w:contextualSpacing w:val="0"/>
        <w:jc w:val="both"/>
        <w:rPr>
          <w:lang w:val="en-GB"/>
        </w:rPr>
      </w:pPr>
      <w:r w:rsidRPr="00483CF1">
        <w:rPr>
          <w:lang w:val="en-GB"/>
        </w:rPr>
        <w:t xml:space="preserve">OSPAR requested advice from ICES on providing input to the status assessment of elasmobranchs: </w:t>
      </w:r>
    </w:p>
    <w:p w14:paraId="129C2F02" w14:textId="77777777" w:rsidR="00941DAE" w:rsidRPr="00483CF1" w:rsidRDefault="00941DAE" w:rsidP="00941DAE">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Special request 201</w:t>
      </w:r>
      <w:r>
        <w:rPr>
          <w:rFonts w:ascii="Calibri" w:eastAsia="Calibri" w:hAnsi="Calibri"/>
          <w:lang w:val="en-GB"/>
        </w:rPr>
        <w:t>8</w:t>
      </w:r>
      <w:r w:rsidRPr="00483CF1">
        <w:rPr>
          <w:rFonts w:ascii="Calibri" w:eastAsia="Calibri" w:hAnsi="Calibri"/>
          <w:lang w:val="en-GB"/>
        </w:rPr>
        <w:t xml:space="preserve"> delivered as 2020/9 – joint OSPAR/NEAFC advice request on the status and distribution of deep-sea elasmobranchs (incl</w:t>
      </w:r>
      <w:r>
        <w:rPr>
          <w:rFonts w:ascii="Calibri" w:eastAsia="Calibri" w:hAnsi="Calibri"/>
          <w:lang w:val="en-GB"/>
        </w:rPr>
        <w:t>.</w:t>
      </w:r>
      <w:r w:rsidRPr="00483CF1">
        <w:rPr>
          <w:rFonts w:ascii="Calibri" w:eastAsia="Calibri" w:hAnsi="Calibri"/>
          <w:lang w:val="en-GB"/>
        </w:rPr>
        <w:t xml:space="preserve"> status assessment of </w:t>
      </w:r>
      <w:r>
        <w:rPr>
          <w:rFonts w:ascii="Calibri" w:eastAsia="Calibri" w:hAnsi="Calibri"/>
          <w:lang w:val="en-GB"/>
        </w:rPr>
        <w:t>G</w:t>
      </w:r>
      <w:r w:rsidRPr="00483CF1">
        <w:rPr>
          <w:rFonts w:ascii="Calibri" w:eastAsia="Calibri" w:hAnsi="Calibri"/>
          <w:lang w:val="en-GB"/>
        </w:rPr>
        <w:t xml:space="preserve">ulper shark, </w:t>
      </w:r>
      <w:proofErr w:type="spellStart"/>
      <w:r>
        <w:rPr>
          <w:rFonts w:ascii="Calibri" w:eastAsia="Calibri" w:hAnsi="Calibri"/>
          <w:lang w:val="en-GB"/>
        </w:rPr>
        <w:t>L</w:t>
      </w:r>
      <w:r w:rsidRPr="00483CF1">
        <w:rPr>
          <w:rFonts w:ascii="Calibri" w:eastAsia="Calibri" w:hAnsi="Calibri"/>
          <w:lang w:val="en-GB"/>
        </w:rPr>
        <w:t>eafscale</w:t>
      </w:r>
      <w:proofErr w:type="spellEnd"/>
      <w:r w:rsidRPr="00483CF1">
        <w:rPr>
          <w:rFonts w:ascii="Calibri" w:eastAsia="Calibri" w:hAnsi="Calibri"/>
          <w:lang w:val="en-GB"/>
        </w:rPr>
        <w:t xml:space="preserve"> gulper shark and </w:t>
      </w:r>
      <w:r>
        <w:rPr>
          <w:rFonts w:ascii="Calibri" w:eastAsia="Calibri" w:hAnsi="Calibri"/>
          <w:lang w:val="en-GB"/>
        </w:rPr>
        <w:t>P</w:t>
      </w:r>
      <w:r w:rsidRPr="00483CF1">
        <w:rPr>
          <w:rFonts w:ascii="Calibri" w:eastAsia="Calibri" w:hAnsi="Calibri"/>
          <w:lang w:val="en-GB"/>
        </w:rPr>
        <w:t>ortuguese dogfish)</w:t>
      </w:r>
    </w:p>
    <w:p w14:paraId="0CC421AB" w14:textId="77777777" w:rsidR="00941DAE" w:rsidRPr="00483CF1" w:rsidRDefault="00941DAE" w:rsidP="00941DAE">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 xml:space="preserve">Request 2020/2 – Status assessments for Angel shark, Common skate complex (Flapper skate and </w:t>
      </w:r>
      <w:proofErr w:type="gramStart"/>
      <w:r w:rsidRPr="00483CF1">
        <w:rPr>
          <w:rFonts w:ascii="Calibri" w:eastAsia="Calibri" w:hAnsi="Calibri"/>
          <w:lang w:val="en-GB"/>
        </w:rPr>
        <w:t>Blue</w:t>
      </w:r>
      <w:proofErr w:type="gramEnd"/>
      <w:r w:rsidRPr="00483CF1">
        <w:rPr>
          <w:rFonts w:ascii="Calibri" w:eastAsia="Calibri" w:hAnsi="Calibri"/>
          <w:lang w:val="en-GB"/>
        </w:rPr>
        <w:t xml:space="preserve"> skate), Spotted ray, Thornback ray/skate and White skate</w:t>
      </w:r>
      <w:r w:rsidRPr="00483CF1">
        <w:rPr>
          <w:rFonts w:ascii="Calibri" w:hAnsi="Calibri"/>
          <w:lang w:val="en-GB"/>
        </w:rPr>
        <w:t>;</w:t>
      </w:r>
    </w:p>
    <w:p w14:paraId="5B4C4A9A" w14:textId="77777777" w:rsidR="00941DAE" w:rsidRPr="00483CF1" w:rsidRDefault="00941DAE" w:rsidP="00941DAE">
      <w:pPr>
        <w:pStyle w:val="ListParagraph"/>
        <w:spacing w:before="120" w:after="120" w:line="276" w:lineRule="auto"/>
        <w:ind w:left="567"/>
        <w:contextualSpacing w:val="0"/>
        <w:jc w:val="both"/>
        <w:rPr>
          <w:rFonts w:ascii="Calibri" w:eastAsia="Calibri" w:hAnsi="Calibri"/>
          <w:lang w:val="en-GB"/>
        </w:rPr>
      </w:pPr>
      <w:r w:rsidRPr="00483CF1">
        <w:rPr>
          <w:rFonts w:ascii="Calibri" w:hAnsi="Calibri"/>
          <w:lang w:val="en-GB"/>
        </w:rPr>
        <w:t xml:space="preserve">Request 2020/3 – Status assessments for Basking shark, Porbeagle and </w:t>
      </w:r>
      <w:proofErr w:type="spellStart"/>
      <w:r w:rsidRPr="00483CF1">
        <w:rPr>
          <w:rFonts w:ascii="Calibri" w:hAnsi="Calibri"/>
          <w:lang w:val="en-GB"/>
        </w:rPr>
        <w:t>Spurdog</w:t>
      </w:r>
      <w:proofErr w:type="spellEnd"/>
      <w:r w:rsidRPr="00483CF1">
        <w:rPr>
          <w:rFonts w:ascii="Calibri" w:hAnsi="Calibri"/>
          <w:lang w:val="en-GB"/>
        </w:rPr>
        <w:t>.</w:t>
      </w:r>
    </w:p>
    <w:p w14:paraId="18D6D99A" w14:textId="77777777" w:rsidR="00941DAE" w:rsidRDefault="00941DAE" w:rsidP="00941DAE">
      <w:pPr>
        <w:pStyle w:val="ListParagraph"/>
        <w:numPr>
          <w:ilvl w:val="0"/>
          <w:numId w:val="1"/>
        </w:numPr>
        <w:tabs>
          <w:tab w:val="left" w:pos="567"/>
        </w:tabs>
        <w:spacing w:before="120" w:after="120" w:line="276" w:lineRule="auto"/>
        <w:ind w:left="0" w:firstLine="0"/>
        <w:contextualSpacing w:val="0"/>
        <w:jc w:val="both"/>
        <w:rPr>
          <w:lang w:val="en-GB"/>
        </w:rPr>
      </w:pPr>
      <w:r>
        <w:rPr>
          <w:lang w:val="en-GB"/>
        </w:rPr>
        <w:t xml:space="preserve">Ireland confirmed their lead role in processing the advice into the OSPAR assessment template at BDC 2020 for all the shark and ray species.  </w:t>
      </w:r>
    </w:p>
    <w:p w14:paraId="0566B2C1" w14:textId="77777777" w:rsidR="00941DAE" w:rsidRPr="00BB7D32" w:rsidRDefault="00941DAE" w:rsidP="00941DAE">
      <w:pPr>
        <w:pStyle w:val="ListParagraph"/>
        <w:numPr>
          <w:ilvl w:val="0"/>
          <w:numId w:val="1"/>
        </w:numPr>
        <w:tabs>
          <w:tab w:val="left" w:pos="567"/>
        </w:tabs>
        <w:spacing w:before="120" w:after="120" w:line="276" w:lineRule="auto"/>
        <w:ind w:left="0" w:hanging="11"/>
        <w:contextualSpacing w:val="0"/>
        <w:jc w:val="both"/>
        <w:rPr>
          <w:rFonts w:eastAsia="Calibri"/>
          <w:noProof/>
          <w:lang w:eastAsia="fi-FI"/>
        </w:rPr>
      </w:pPr>
      <w:r w:rsidRPr="00483CF1">
        <w:rPr>
          <w:lang w:val="en-GB"/>
        </w:rPr>
        <w:t>ICG-POSH 2020 noted that “</w:t>
      </w:r>
      <w:r w:rsidRPr="00483CF1">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w:t>
      </w:r>
      <w:r>
        <w:rPr>
          <w:lang w:val="en-IE"/>
        </w:rPr>
        <w:t>”</w:t>
      </w:r>
      <w:r w:rsidRPr="00483CF1">
        <w:rPr>
          <w:lang w:val="en-IE"/>
        </w:rPr>
        <w:t xml:space="preserve"> </w:t>
      </w:r>
      <w:r>
        <w:rPr>
          <w:lang w:val="en-IE"/>
        </w:rPr>
        <w:t xml:space="preserve">(ICG-POSH 20/8/1 §6.7b). ICG-POSH 2020 agreed </w:t>
      </w:r>
      <w:r w:rsidRPr="00483CF1">
        <w:rPr>
          <w:lang w:val="en-IE"/>
        </w:rPr>
        <w:t>to invite the co-convenors and Ireland to clarify the exact date on which the sharks and rays status assessments could be delivered, and to schedule an extra ICG-POSH five weeks after the completion of the assessments</w:t>
      </w:r>
      <w:r>
        <w:rPr>
          <w:lang w:val="en-IE"/>
        </w:rPr>
        <w:t xml:space="preserve"> (ICG-POSH 20/8/1 §6.8). In early 2021 Ireland confirmed the delivery schedule and the co-convenors agreed to organise an extra ICG-POSH meeting to review the assessments 11-12 March 2021.</w:t>
      </w:r>
    </w:p>
    <w:p w14:paraId="1516B493" w14:textId="732FD11A" w:rsidR="00941DAE" w:rsidRPr="00941DAE" w:rsidRDefault="00941DAE" w:rsidP="00941DAE">
      <w:pPr>
        <w:pStyle w:val="ListParagraph"/>
        <w:numPr>
          <w:ilvl w:val="0"/>
          <w:numId w:val="1"/>
        </w:numPr>
        <w:ind w:left="0" w:firstLine="0"/>
        <w:jc w:val="both"/>
        <w:rPr>
          <w:lang w:val="en-US"/>
        </w:rPr>
      </w:pPr>
      <w:r w:rsidRPr="00941DAE">
        <w:rPr>
          <w:lang w:val="en-US"/>
        </w:rPr>
        <w:lastRenderedPageBreak/>
        <w:t xml:space="preserve">ICG-POSH(extra) reviewed the draft status assessment. Comments had been submitted in advance of the meeting by Denmark, </w:t>
      </w:r>
      <w:proofErr w:type="gramStart"/>
      <w:r w:rsidRPr="00941DAE">
        <w:rPr>
          <w:lang w:val="en-US"/>
        </w:rPr>
        <w:t>Germany</w:t>
      </w:r>
      <w:proofErr w:type="gramEnd"/>
      <w:r w:rsidRPr="00941DAE">
        <w:rPr>
          <w:lang w:val="en-US"/>
        </w:rPr>
        <w:t xml:space="preserve"> and the UK. The draft assessment was considered on screen and the issued which had been raised were resolved. In discussion it was noted that there was high uncertainty in the trends of the species, and how this would best be expressed in the key message of the assessment should be expressed and how much uncertainty was acceptable for OSPAR purposes in the assessments</w:t>
      </w:r>
      <w:r>
        <w:rPr>
          <w:lang w:val="en-US"/>
        </w:rPr>
        <w:t>.</w:t>
      </w:r>
    </w:p>
    <w:p w14:paraId="036C5D18" w14:textId="77777777" w:rsidR="00941DAE" w:rsidRPr="002913DD" w:rsidRDefault="00941DAE" w:rsidP="00941DAE">
      <w:pPr>
        <w:pStyle w:val="ListParagraph"/>
        <w:numPr>
          <w:ilvl w:val="0"/>
          <w:numId w:val="1"/>
        </w:numPr>
        <w:tabs>
          <w:tab w:val="left" w:pos="567"/>
        </w:tabs>
        <w:spacing w:before="120" w:after="120" w:line="276" w:lineRule="auto"/>
        <w:ind w:left="0" w:hanging="11"/>
        <w:contextualSpacing w:val="0"/>
        <w:jc w:val="both"/>
        <w:rPr>
          <w:rFonts w:eastAsia="Calibri"/>
          <w:noProof/>
          <w:lang w:eastAsia="fi-FI"/>
        </w:rPr>
      </w:pPr>
      <w:r>
        <w:rPr>
          <w:lang w:val="en-US"/>
        </w:rPr>
        <w:t xml:space="preserve">Ireland addressed the final drafting issues which had been agreed on screen at ICG-POSH(extra). A final draft for agreement is at </w:t>
      </w:r>
      <w:r w:rsidRPr="002323FA">
        <w:rPr>
          <w:b/>
          <w:bCs/>
          <w:lang w:val="en-US"/>
        </w:rPr>
        <w:t>Annex 1</w:t>
      </w:r>
      <w:r>
        <w:rPr>
          <w:lang w:val="en-US"/>
        </w:rPr>
        <w:t>.</w:t>
      </w:r>
    </w:p>
    <w:p w14:paraId="12025E2A" w14:textId="7FE33716" w:rsidR="00A23970" w:rsidRDefault="00A23970" w:rsidP="00455F67">
      <w:r>
        <w:br w:type="column"/>
      </w:r>
    </w:p>
    <w:tbl>
      <w:tblPr>
        <w:tblStyle w:val="TableGrid"/>
        <w:tblW w:w="0" w:type="auto"/>
        <w:tblLook w:val="04A0" w:firstRow="1" w:lastRow="0" w:firstColumn="1" w:lastColumn="0" w:noHBand="0" w:noVBand="1"/>
      </w:tblPr>
      <w:tblGrid>
        <w:gridCol w:w="1428"/>
        <w:gridCol w:w="7634"/>
      </w:tblGrid>
      <w:tr w:rsidR="00276A9C" w:rsidRPr="001F7351" w14:paraId="50EDB3F2" w14:textId="77777777" w:rsidTr="00455F67">
        <w:tc>
          <w:tcPr>
            <w:tcW w:w="1428" w:type="dxa"/>
          </w:tcPr>
          <w:p w14:paraId="141EB44D" w14:textId="77777777" w:rsidR="00BF074A" w:rsidRPr="001C014F" w:rsidRDefault="00BF074A" w:rsidP="001F7351">
            <w:pPr>
              <w:rPr>
                <w:rFonts w:cstheme="minorHAnsi"/>
                <w:sz w:val="18"/>
                <w:szCs w:val="18"/>
              </w:rPr>
            </w:pPr>
          </w:p>
        </w:tc>
        <w:tc>
          <w:tcPr>
            <w:tcW w:w="7634" w:type="dxa"/>
          </w:tcPr>
          <w:p w14:paraId="78F7AE7C" w14:textId="7CF002AE" w:rsidR="00BF074A" w:rsidRPr="001C014F" w:rsidRDefault="00BF074A" w:rsidP="001F7351">
            <w:pPr>
              <w:rPr>
                <w:rFonts w:cstheme="minorHAnsi"/>
                <w:sz w:val="18"/>
                <w:szCs w:val="18"/>
                <w:lang w:val="en-GB"/>
              </w:rPr>
            </w:pPr>
            <w:r w:rsidRPr="001C014F">
              <w:rPr>
                <w:rFonts w:cstheme="minorHAnsi"/>
                <w:sz w:val="18"/>
                <w:szCs w:val="18"/>
                <w:lang w:val="en-GB"/>
              </w:rPr>
              <w:t xml:space="preserve">OSPAR Assessment – </w:t>
            </w:r>
            <w:r w:rsidR="000632EC">
              <w:rPr>
                <w:rFonts w:cstheme="minorHAnsi"/>
                <w:sz w:val="18"/>
                <w:szCs w:val="18"/>
                <w:lang w:val="en-GB"/>
              </w:rPr>
              <w:t>S</w:t>
            </w:r>
            <w:r w:rsidRPr="001C014F">
              <w:rPr>
                <w:rFonts w:cstheme="minorHAnsi"/>
                <w:sz w:val="18"/>
                <w:szCs w:val="18"/>
                <w:lang w:val="en-GB"/>
              </w:rPr>
              <w:t>p</w:t>
            </w:r>
            <w:r w:rsidR="00D2161A" w:rsidRPr="001C014F">
              <w:rPr>
                <w:rFonts w:cstheme="minorHAnsi"/>
                <w:sz w:val="18"/>
                <w:szCs w:val="18"/>
                <w:lang w:val="en-GB"/>
              </w:rPr>
              <w:t xml:space="preserve">otted ray </w:t>
            </w:r>
            <w:r w:rsidR="00D2161A" w:rsidRPr="001C014F">
              <w:rPr>
                <w:rFonts w:cstheme="minorHAnsi"/>
                <w:i/>
                <w:iCs/>
                <w:sz w:val="18"/>
                <w:szCs w:val="18"/>
                <w:lang w:val="en-GB"/>
              </w:rPr>
              <w:t xml:space="preserve">Raja </w:t>
            </w:r>
            <w:proofErr w:type="spellStart"/>
            <w:r w:rsidR="00D2161A" w:rsidRPr="001C014F">
              <w:rPr>
                <w:rFonts w:cstheme="minorHAnsi"/>
                <w:i/>
                <w:iCs/>
                <w:sz w:val="18"/>
                <w:szCs w:val="18"/>
                <w:lang w:val="en-GB"/>
              </w:rPr>
              <w:t>montagui</w:t>
            </w:r>
            <w:proofErr w:type="spellEnd"/>
            <w:r w:rsidRPr="001C014F">
              <w:rPr>
                <w:rFonts w:cstheme="minorHAnsi"/>
                <w:sz w:val="18"/>
                <w:szCs w:val="18"/>
                <w:lang w:val="en-GB"/>
              </w:rPr>
              <w:t xml:space="preserve"> </w:t>
            </w:r>
          </w:p>
        </w:tc>
      </w:tr>
      <w:tr w:rsidR="00276A9C" w:rsidRPr="001F7351" w14:paraId="35A6C4CA" w14:textId="77777777" w:rsidTr="00455F67">
        <w:tc>
          <w:tcPr>
            <w:tcW w:w="1428" w:type="dxa"/>
          </w:tcPr>
          <w:p w14:paraId="4A1D3024" w14:textId="77777777" w:rsidR="00BF074A" w:rsidRPr="001C014F" w:rsidRDefault="00BF074A" w:rsidP="001F7351">
            <w:pPr>
              <w:rPr>
                <w:rFonts w:cstheme="minorHAnsi"/>
                <w:sz w:val="18"/>
                <w:szCs w:val="18"/>
              </w:rPr>
            </w:pPr>
            <w:r w:rsidRPr="001C014F">
              <w:rPr>
                <w:rFonts w:cstheme="minorHAnsi"/>
                <w:sz w:val="18"/>
                <w:szCs w:val="18"/>
              </w:rPr>
              <w:t>Sheet reference</w:t>
            </w:r>
          </w:p>
        </w:tc>
        <w:tc>
          <w:tcPr>
            <w:tcW w:w="7634" w:type="dxa"/>
          </w:tcPr>
          <w:p w14:paraId="5CCCBE20" w14:textId="1EA3C373" w:rsidR="00BF074A" w:rsidRPr="001C014F" w:rsidRDefault="000632EC" w:rsidP="000632EC">
            <w:pPr>
              <w:rPr>
                <w:rFonts w:cstheme="minorHAnsi"/>
                <w:sz w:val="18"/>
                <w:szCs w:val="18"/>
              </w:rPr>
            </w:pPr>
            <w:r w:rsidRPr="001C014F">
              <w:rPr>
                <w:rFonts w:cstheme="minorHAnsi"/>
                <w:sz w:val="18"/>
                <w:szCs w:val="18"/>
              </w:rPr>
              <w:t>BDC202</w:t>
            </w:r>
            <w:r>
              <w:rPr>
                <w:rFonts w:cstheme="minorHAnsi"/>
                <w:sz w:val="18"/>
                <w:szCs w:val="18"/>
              </w:rPr>
              <w:t>1</w:t>
            </w:r>
            <w:r w:rsidR="00B355EB" w:rsidRPr="001C014F">
              <w:rPr>
                <w:rFonts w:cstheme="minorHAnsi"/>
                <w:sz w:val="18"/>
                <w:szCs w:val="18"/>
              </w:rPr>
              <w:t>/Spotted ray</w:t>
            </w:r>
          </w:p>
        </w:tc>
      </w:tr>
      <w:tr w:rsidR="00276A9C" w:rsidRPr="001F7351" w14:paraId="5A3A7175" w14:textId="77777777" w:rsidTr="00455F67">
        <w:tc>
          <w:tcPr>
            <w:tcW w:w="1428" w:type="dxa"/>
          </w:tcPr>
          <w:p w14:paraId="59D85A30" w14:textId="77777777" w:rsidR="00BF074A" w:rsidRPr="001C014F" w:rsidRDefault="00BF074A" w:rsidP="001F7351">
            <w:pPr>
              <w:rPr>
                <w:rFonts w:cstheme="minorHAnsi"/>
                <w:sz w:val="18"/>
                <w:szCs w:val="18"/>
              </w:rPr>
            </w:pPr>
            <w:r w:rsidRPr="001C014F">
              <w:rPr>
                <w:rFonts w:cstheme="minorHAnsi"/>
                <w:sz w:val="18"/>
                <w:szCs w:val="18"/>
              </w:rPr>
              <w:t>Area assessed</w:t>
            </w:r>
          </w:p>
        </w:tc>
        <w:tc>
          <w:tcPr>
            <w:tcW w:w="7634" w:type="dxa"/>
          </w:tcPr>
          <w:p w14:paraId="5C08D75A" w14:textId="0B8DDE89" w:rsidR="00BF074A" w:rsidRPr="001C014F" w:rsidRDefault="000632EC" w:rsidP="000632EC">
            <w:pPr>
              <w:rPr>
                <w:rFonts w:cstheme="minorHAnsi"/>
                <w:sz w:val="18"/>
                <w:szCs w:val="18"/>
              </w:rPr>
            </w:pPr>
            <w:r>
              <w:rPr>
                <w:rFonts w:cstheme="minorHAnsi"/>
                <w:sz w:val="18"/>
                <w:szCs w:val="18"/>
              </w:rPr>
              <w:t xml:space="preserve">Regions </w:t>
            </w:r>
            <w:r w:rsidR="00666BE2" w:rsidRPr="001C014F">
              <w:rPr>
                <w:rFonts w:cstheme="minorHAnsi"/>
                <w:sz w:val="18"/>
                <w:szCs w:val="18"/>
              </w:rPr>
              <w:t>II, III</w:t>
            </w:r>
            <w:r>
              <w:rPr>
                <w:rFonts w:cstheme="minorHAnsi"/>
                <w:sz w:val="18"/>
                <w:szCs w:val="18"/>
              </w:rPr>
              <w:t xml:space="preserve"> and</w:t>
            </w:r>
            <w:r w:rsidR="00666BE2" w:rsidRPr="001C014F">
              <w:rPr>
                <w:rFonts w:cstheme="minorHAnsi"/>
                <w:sz w:val="18"/>
                <w:szCs w:val="18"/>
              </w:rPr>
              <w:t xml:space="preserve"> IV</w:t>
            </w:r>
            <w:r w:rsidR="00A154F8" w:rsidRPr="001C014F">
              <w:rPr>
                <w:rFonts w:cstheme="minorHAnsi"/>
                <w:sz w:val="18"/>
                <w:szCs w:val="18"/>
              </w:rPr>
              <w:t xml:space="preserve"> </w:t>
            </w:r>
          </w:p>
        </w:tc>
      </w:tr>
      <w:tr w:rsidR="00276A9C" w:rsidRPr="001F7351" w14:paraId="3EA32B13" w14:textId="77777777" w:rsidTr="00455F67">
        <w:tc>
          <w:tcPr>
            <w:tcW w:w="1428" w:type="dxa"/>
          </w:tcPr>
          <w:p w14:paraId="0F1F8693" w14:textId="77777777" w:rsidR="00BF074A" w:rsidRPr="001C014F" w:rsidRDefault="00BF074A" w:rsidP="001F7351">
            <w:pPr>
              <w:rPr>
                <w:rFonts w:cstheme="minorHAnsi"/>
                <w:sz w:val="18"/>
                <w:szCs w:val="18"/>
              </w:rPr>
            </w:pPr>
            <w:r w:rsidRPr="001C014F">
              <w:rPr>
                <w:rFonts w:cstheme="minorHAnsi"/>
                <w:sz w:val="18"/>
                <w:szCs w:val="18"/>
              </w:rPr>
              <w:t>Title</w:t>
            </w:r>
          </w:p>
        </w:tc>
        <w:tc>
          <w:tcPr>
            <w:tcW w:w="7634" w:type="dxa"/>
          </w:tcPr>
          <w:p w14:paraId="477A6C8D" w14:textId="5C9ED362" w:rsidR="00BF074A" w:rsidRPr="001C014F" w:rsidRDefault="00B355EB" w:rsidP="000632EC">
            <w:pPr>
              <w:rPr>
                <w:rFonts w:cstheme="minorHAnsi"/>
                <w:sz w:val="18"/>
                <w:szCs w:val="18"/>
              </w:rPr>
            </w:pPr>
            <w:r w:rsidRPr="001C014F">
              <w:rPr>
                <w:rFonts w:cstheme="minorHAnsi"/>
                <w:sz w:val="18"/>
                <w:szCs w:val="18"/>
              </w:rPr>
              <w:t xml:space="preserve">Spotted ray: </w:t>
            </w:r>
            <w:r w:rsidR="000632EC" w:rsidRPr="001C014F">
              <w:rPr>
                <w:rFonts w:cstheme="minorHAnsi"/>
                <w:sz w:val="18"/>
                <w:szCs w:val="18"/>
              </w:rPr>
              <w:t>202</w:t>
            </w:r>
            <w:r w:rsidR="000632EC">
              <w:rPr>
                <w:rFonts w:cstheme="minorHAnsi"/>
                <w:sz w:val="18"/>
                <w:szCs w:val="18"/>
              </w:rPr>
              <w:t>1</w:t>
            </w:r>
            <w:r w:rsidR="000632EC" w:rsidRPr="001C014F">
              <w:rPr>
                <w:rFonts w:cstheme="minorHAnsi"/>
                <w:sz w:val="18"/>
                <w:szCs w:val="18"/>
              </w:rPr>
              <w:t xml:space="preserve"> </w:t>
            </w:r>
            <w:r w:rsidRPr="001C014F">
              <w:rPr>
                <w:rFonts w:cstheme="minorHAnsi"/>
                <w:sz w:val="18"/>
                <w:szCs w:val="18"/>
              </w:rPr>
              <w:t>status assessment</w:t>
            </w:r>
          </w:p>
        </w:tc>
      </w:tr>
      <w:tr w:rsidR="00276A9C" w:rsidRPr="001F7351" w14:paraId="57840997" w14:textId="77777777" w:rsidTr="00455F67">
        <w:tc>
          <w:tcPr>
            <w:tcW w:w="1428" w:type="dxa"/>
          </w:tcPr>
          <w:p w14:paraId="14B8472E" w14:textId="77777777" w:rsidR="00BF074A" w:rsidRPr="001C014F" w:rsidRDefault="00BF074A" w:rsidP="001F7351">
            <w:pPr>
              <w:rPr>
                <w:rFonts w:cstheme="minorHAnsi"/>
                <w:sz w:val="18"/>
                <w:szCs w:val="18"/>
                <w:lang w:val="en-GB"/>
              </w:rPr>
            </w:pPr>
            <w:r w:rsidRPr="001C014F">
              <w:rPr>
                <w:rFonts w:cstheme="minorHAnsi"/>
                <w:sz w:val="18"/>
                <w:szCs w:val="18"/>
                <w:lang w:val="en-GB"/>
              </w:rPr>
              <w:t>Key message</w:t>
            </w:r>
          </w:p>
          <w:p w14:paraId="7C8F69ED" w14:textId="77777777" w:rsidR="006976B6" w:rsidRPr="001C014F" w:rsidRDefault="006976B6" w:rsidP="001F7351">
            <w:pPr>
              <w:rPr>
                <w:rFonts w:cstheme="minorHAnsi"/>
                <w:sz w:val="18"/>
                <w:szCs w:val="18"/>
                <w:lang w:val="en-GB"/>
              </w:rPr>
            </w:pPr>
            <w:r w:rsidRPr="001C014F">
              <w:rPr>
                <w:rFonts w:cstheme="minorHAnsi"/>
                <w:sz w:val="18"/>
                <w:szCs w:val="18"/>
                <w:lang w:val="en-GB"/>
              </w:rPr>
              <w:t>50 words</w:t>
            </w:r>
          </w:p>
          <w:p w14:paraId="24DFAE79" w14:textId="77777777" w:rsidR="003D788E" w:rsidRPr="001C014F" w:rsidRDefault="003D788E" w:rsidP="001F7351">
            <w:pPr>
              <w:rPr>
                <w:rFonts w:cstheme="minorHAnsi"/>
                <w:sz w:val="18"/>
                <w:szCs w:val="18"/>
                <w:lang w:val="en-GB"/>
              </w:rPr>
            </w:pPr>
          </w:p>
          <w:p w14:paraId="63A925B4" w14:textId="562D5576" w:rsidR="003D788E" w:rsidRPr="001C014F" w:rsidRDefault="003D788E" w:rsidP="001F7351">
            <w:pPr>
              <w:rPr>
                <w:rFonts w:cstheme="minorHAnsi"/>
                <w:sz w:val="18"/>
                <w:szCs w:val="18"/>
              </w:rPr>
            </w:pPr>
          </w:p>
        </w:tc>
        <w:tc>
          <w:tcPr>
            <w:tcW w:w="7634" w:type="dxa"/>
          </w:tcPr>
          <w:p w14:paraId="6B185550" w14:textId="24346091" w:rsidR="0095437F" w:rsidRDefault="0095437F" w:rsidP="0095437F">
            <w:pPr>
              <w:pStyle w:val="Default"/>
              <w:rPr>
                <w:sz w:val="18"/>
                <w:szCs w:val="18"/>
              </w:rPr>
            </w:pPr>
            <w:r>
              <w:rPr>
                <w:sz w:val="18"/>
                <w:szCs w:val="18"/>
              </w:rPr>
              <w:t>The ICES stock-size indicators</w:t>
            </w:r>
            <w:r w:rsidR="00DB1866">
              <w:rPr>
                <w:sz w:val="18"/>
                <w:szCs w:val="18"/>
              </w:rPr>
              <w:t xml:space="preserve"> for spotted ray</w:t>
            </w:r>
            <w:r>
              <w:rPr>
                <w:sz w:val="18"/>
                <w:szCs w:val="18"/>
              </w:rPr>
              <w:t xml:space="preserve"> show an increasing trend </w:t>
            </w:r>
            <w:r w:rsidR="00FC5972">
              <w:rPr>
                <w:sz w:val="18"/>
                <w:szCs w:val="18"/>
              </w:rPr>
              <w:t>with</w:t>
            </w:r>
            <w:r>
              <w:rPr>
                <w:sz w:val="18"/>
                <w:szCs w:val="18"/>
              </w:rPr>
              <w:t>in</w:t>
            </w:r>
            <w:r w:rsidR="00252714">
              <w:rPr>
                <w:sz w:val="18"/>
                <w:szCs w:val="18"/>
              </w:rPr>
              <w:t xml:space="preserve"> some OSPAR regions</w:t>
            </w:r>
            <w:r>
              <w:rPr>
                <w:sz w:val="18"/>
                <w:szCs w:val="18"/>
              </w:rPr>
              <w:t xml:space="preserve"> where the species is assessed</w:t>
            </w:r>
            <w:r w:rsidR="00C57C22">
              <w:rPr>
                <w:sz w:val="18"/>
                <w:szCs w:val="18"/>
              </w:rPr>
              <w:t>,</w:t>
            </w:r>
            <w:r>
              <w:rPr>
                <w:sz w:val="18"/>
                <w:szCs w:val="18"/>
              </w:rPr>
              <w:t xml:space="preserve"> with OSPAR Region II showing a more pronounced increase </w:t>
            </w:r>
            <w:r w:rsidR="008E1C9D">
              <w:rPr>
                <w:sz w:val="18"/>
                <w:szCs w:val="18"/>
              </w:rPr>
              <w:t>since 2009</w:t>
            </w:r>
            <w:r>
              <w:rPr>
                <w:sz w:val="18"/>
                <w:szCs w:val="18"/>
              </w:rPr>
              <w:t xml:space="preserve">. </w:t>
            </w:r>
            <w:r w:rsidR="002E58DA">
              <w:rPr>
                <w:sz w:val="18"/>
                <w:szCs w:val="18"/>
              </w:rPr>
              <w:t>F</w:t>
            </w:r>
            <w:r w:rsidR="00FC5972">
              <w:rPr>
                <w:sz w:val="18"/>
                <w:szCs w:val="18"/>
              </w:rPr>
              <w:t>or Regions III and IV</w:t>
            </w:r>
            <w:r w:rsidR="002E58DA">
              <w:rPr>
                <w:sz w:val="18"/>
                <w:szCs w:val="18"/>
              </w:rPr>
              <w:t xml:space="preserve">, the indicative trend based on stock </w:t>
            </w:r>
            <w:r w:rsidR="00FC5972">
              <w:rPr>
                <w:sz w:val="18"/>
                <w:szCs w:val="18"/>
              </w:rPr>
              <w:t xml:space="preserve">size is less clear, there are comparatively wide confidence limits </w:t>
            </w:r>
            <w:r w:rsidR="002E58DA">
              <w:rPr>
                <w:sz w:val="18"/>
                <w:szCs w:val="18"/>
              </w:rPr>
              <w:t>around the estimates</w:t>
            </w:r>
            <w:r w:rsidR="00FC5972">
              <w:rPr>
                <w:sz w:val="18"/>
                <w:szCs w:val="18"/>
              </w:rPr>
              <w:t xml:space="preserve"> and</w:t>
            </w:r>
            <w:r w:rsidR="002E58DA">
              <w:rPr>
                <w:sz w:val="18"/>
                <w:szCs w:val="18"/>
              </w:rPr>
              <w:t xml:space="preserve"> </w:t>
            </w:r>
            <w:r w:rsidR="00FC5972">
              <w:rPr>
                <w:sz w:val="18"/>
                <w:szCs w:val="18"/>
              </w:rPr>
              <w:t>the increases indicated</w:t>
            </w:r>
            <w:r w:rsidR="002E58DA">
              <w:rPr>
                <w:sz w:val="18"/>
                <w:szCs w:val="18"/>
              </w:rPr>
              <w:t xml:space="preserve"> are </w:t>
            </w:r>
            <w:r w:rsidR="00FC5972">
              <w:rPr>
                <w:sz w:val="18"/>
                <w:szCs w:val="18"/>
              </w:rPr>
              <w:t>more</w:t>
            </w:r>
            <w:r w:rsidR="002E58DA">
              <w:rPr>
                <w:sz w:val="18"/>
                <w:szCs w:val="18"/>
              </w:rPr>
              <w:t xml:space="preserve"> recent (</w:t>
            </w:r>
            <w:proofErr w:type="gramStart"/>
            <w:r w:rsidR="002E58DA">
              <w:rPr>
                <w:sz w:val="18"/>
                <w:szCs w:val="18"/>
              </w:rPr>
              <w:t>i.e.</w:t>
            </w:r>
            <w:proofErr w:type="gramEnd"/>
            <w:r w:rsidR="002E58DA">
              <w:rPr>
                <w:sz w:val="18"/>
                <w:szCs w:val="18"/>
              </w:rPr>
              <w:t xml:space="preserve"> over the last decade or so). </w:t>
            </w:r>
            <w:r w:rsidR="00252714">
              <w:rPr>
                <w:sz w:val="18"/>
                <w:szCs w:val="18"/>
              </w:rPr>
              <w:t xml:space="preserve">Like all elasmobranchs this species is </w:t>
            </w:r>
            <w:r w:rsidR="00990247">
              <w:rPr>
                <w:sz w:val="18"/>
                <w:szCs w:val="18"/>
              </w:rPr>
              <w:t xml:space="preserve">vulnerable </w:t>
            </w:r>
            <w:r w:rsidR="00252714">
              <w:rPr>
                <w:sz w:val="18"/>
                <w:szCs w:val="18"/>
              </w:rPr>
              <w:t>to fishing mortality.</w:t>
            </w:r>
          </w:p>
          <w:p w14:paraId="2FA7EE55" w14:textId="77777777" w:rsidR="005E54E6" w:rsidRDefault="005E54E6" w:rsidP="0095437F">
            <w:pPr>
              <w:pStyle w:val="Default"/>
              <w:rPr>
                <w:sz w:val="18"/>
                <w:szCs w:val="18"/>
              </w:rPr>
            </w:pPr>
          </w:p>
          <w:p w14:paraId="1F8DBF9F" w14:textId="39E62666" w:rsidR="00BB62D4" w:rsidRDefault="00BB62D4" w:rsidP="001F7351">
            <w:pPr>
              <w:rPr>
                <w:rFonts w:cstheme="minorHAnsi"/>
                <w:color w:val="00B050"/>
                <w:sz w:val="18"/>
                <w:szCs w:val="18"/>
                <w:lang w:val="en-US"/>
              </w:rPr>
            </w:pPr>
          </w:p>
          <w:tbl>
            <w:tblPr>
              <w:tblStyle w:val="TableGrid"/>
              <w:tblpPr w:leftFromText="180" w:rightFromText="180" w:vertAnchor="text" w:horzAnchor="margin" w:tblpY="-152"/>
              <w:tblOverlap w:val="never"/>
              <w:tblW w:w="0" w:type="auto"/>
              <w:tblLook w:val="04A0" w:firstRow="1" w:lastRow="0" w:firstColumn="1" w:lastColumn="0" w:noHBand="0" w:noVBand="1"/>
            </w:tblPr>
            <w:tblGrid>
              <w:gridCol w:w="1352"/>
              <w:gridCol w:w="1053"/>
              <w:gridCol w:w="1134"/>
              <w:gridCol w:w="1276"/>
              <w:gridCol w:w="1134"/>
              <w:gridCol w:w="1134"/>
            </w:tblGrid>
            <w:tr w:rsidR="00C57C22" w:rsidRPr="001C014F" w14:paraId="47B4B0A0" w14:textId="77777777" w:rsidTr="00901F1D">
              <w:tc>
                <w:tcPr>
                  <w:tcW w:w="1352" w:type="dxa"/>
                </w:tcPr>
                <w:p w14:paraId="11C9A9F6" w14:textId="08696635" w:rsidR="00C57C22" w:rsidRPr="00507DB2" w:rsidRDefault="00C57C22" w:rsidP="00C57C22">
                  <w:pPr>
                    <w:rPr>
                      <w:rFonts w:cstheme="minorHAnsi"/>
                      <w:b/>
                      <w:bCs/>
                      <w:i/>
                      <w:iCs/>
                      <w:sz w:val="18"/>
                      <w:szCs w:val="18"/>
                    </w:rPr>
                  </w:pPr>
                </w:p>
              </w:tc>
              <w:tc>
                <w:tcPr>
                  <w:tcW w:w="5731" w:type="dxa"/>
                  <w:gridSpan w:val="5"/>
                  <w:vAlign w:val="center"/>
                </w:tcPr>
                <w:p w14:paraId="0089F626" w14:textId="77777777" w:rsidR="00C57C22" w:rsidRPr="00507DB2" w:rsidRDefault="00C57C22" w:rsidP="00C57C22">
                  <w:pPr>
                    <w:jc w:val="center"/>
                    <w:rPr>
                      <w:rFonts w:cstheme="minorHAnsi"/>
                      <w:b/>
                      <w:bCs/>
                      <w:sz w:val="18"/>
                      <w:szCs w:val="18"/>
                    </w:rPr>
                  </w:pPr>
                  <w:r w:rsidRPr="00507DB2">
                    <w:rPr>
                      <w:rFonts w:cstheme="minorHAnsi"/>
                      <w:b/>
                      <w:bCs/>
                      <w:sz w:val="18"/>
                      <w:szCs w:val="18"/>
                    </w:rPr>
                    <w:t>Region</w:t>
                  </w:r>
                </w:p>
              </w:tc>
            </w:tr>
            <w:tr w:rsidR="00901F1D" w:rsidRPr="001C014F" w14:paraId="7CD35CCA" w14:textId="77777777" w:rsidTr="00901F1D">
              <w:tc>
                <w:tcPr>
                  <w:tcW w:w="1352" w:type="dxa"/>
                </w:tcPr>
                <w:p w14:paraId="79E8B307" w14:textId="6D37A876" w:rsidR="00C57C22" w:rsidRPr="00507DB2" w:rsidRDefault="00C12B4F" w:rsidP="00C57C22">
                  <w:pPr>
                    <w:rPr>
                      <w:rFonts w:cstheme="minorHAnsi"/>
                      <w:b/>
                      <w:bCs/>
                      <w:sz w:val="18"/>
                      <w:szCs w:val="18"/>
                    </w:rPr>
                  </w:pPr>
                  <w:r w:rsidRPr="00507DB2">
                    <w:rPr>
                      <w:rFonts w:cstheme="minorHAnsi"/>
                      <w:b/>
                      <w:bCs/>
                      <w:sz w:val="18"/>
                      <w:szCs w:val="18"/>
                    </w:rPr>
                    <w:t>Assessment of status</w:t>
                  </w:r>
                </w:p>
              </w:tc>
              <w:tc>
                <w:tcPr>
                  <w:tcW w:w="1053" w:type="dxa"/>
                  <w:vAlign w:val="center"/>
                </w:tcPr>
                <w:p w14:paraId="6F291517" w14:textId="77777777" w:rsidR="00C57C22" w:rsidRPr="00507DB2" w:rsidRDefault="00C57C22" w:rsidP="00C57C22">
                  <w:pPr>
                    <w:jc w:val="center"/>
                    <w:rPr>
                      <w:rFonts w:cstheme="minorHAnsi"/>
                      <w:b/>
                      <w:bCs/>
                      <w:sz w:val="18"/>
                      <w:szCs w:val="18"/>
                    </w:rPr>
                  </w:pPr>
                  <w:r w:rsidRPr="00507DB2">
                    <w:rPr>
                      <w:rFonts w:cstheme="minorHAnsi"/>
                      <w:b/>
                      <w:bCs/>
                      <w:sz w:val="18"/>
                      <w:szCs w:val="18"/>
                    </w:rPr>
                    <w:t>I</w:t>
                  </w:r>
                </w:p>
              </w:tc>
              <w:tc>
                <w:tcPr>
                  <w:tcW w:w="1134" w:type="dxa"/>
                  <w:vAlign w:val="center"/>
                </w:tcPr>
                <w:p w14:paraId="161B15CF" w14:textId="77777777" w:rsidR="00C57C22" w:rsidRPr="00507DB2" w:rsidRDefault="00C57C22" w:rsidP="00C57C22">
                  <w:pPr>
                    <w:jc w:val="center"/>
                    <w:rPr>
                      <w:rFonts w:cstheme="minorHAnsi"/>
                      <w:b/>
                      <w:bCs/>
                      <w:sz w:val="18"/>
                      <w:szCs w:val="18"/>
                    </w:rPr>
                  </w:pPr>
                  <w:r w:rsidRPr="00507DB2">
                    <w:rPr>
                      <w:rFonts w:cstheme="minorHAnsi"/>
                      <w:b/>
                      <w:bCs/>
                      <w:sz w:val="18"/>
                      <w:szCs w:val="18"/>
                    </w:rPr>
                    <w:t>II</w:t>
                  </w:r>
                </w:p>
              </w:tc>
              <w:tc>
                <w:tcPr>
                  <w:tcW w:w="1276" w:type="dxa"/>
                  <w:vAlign w:val="center"/>
                </w:tcPr>
                <w:p w14:paraId="282062D1" w14:textId="77777777" w:rsidR="00C57C22" w:rsidRPr="00507DB2" w:rsidRDefault="00C57C22" w:rsidP="00C57C22">
                  <w:pPr>
                    <w:jc w:val="center"/>
                    <w:rPr>
                      <w:rFonts w:cstheme="minorHAnsi"/>
                      <w:b/>
                      <w:bCs/>
                      <w:sz w:val="18"/>
                      <w:szCs w:val="18"/>
                    </w:rPr>
                  </w:pPr>
                  <w:r w:rsidRPr="00507DB2">
                    <w:rPr>
                      <w:rFonts w:cstheme="minorHAnsi"/>
                      <w:b/>
                      <w:bCs/>
                      <w:sz w:val="18"/>
                      <w:szCs w:val="18"/>
                    </w:rPr>
                    <w:t>III</w:t>
                  </w:r>
                </w:p>
              </w:tc>
              <w:tc>
                <w:tcPr>
                  <w:tcW w:w="1134" w:type="dxa"/>
                  <w:vAlign w:val="center"/>
                </w:tcPr>
                <w:p w14:paraId="7D7BC3BD" w14:textId="77777777" w:rsidR="00C57C22" w:rsidRPr="00507DB2" w:rsidRDefault="00C57C22" w:rsidP="00C57C22">
                  <w:pPr>
                    <w:jc w:val="center"/>
                    <w:rPr>
                      <w:rFonts w:cstheme="minorHAnsi"/>
                      <w:b/>
                      <w:bCs/>
                      <w:sz w:val="18"/>
                      <w:szCs w:val="18"/>
                    </w:rPr>
                  </w:pPr>
                  <w:r w:rsidRPr="00507DB2">
                    <w:rPr>
                      <w:rFonts w:cstheme="minorHAnsi"/>
                      <w:b/>
                      <w:bCs/>
                      <w:sz w:val="18"/>
                      <w:szCs w:val="18"/>
                    </w:rPr>
                    <w:t>IV</w:t>
                  </w:r>
                </w:p>
              </w:tc>
              <w:tc>
                <w:tcPr>
                  <w:tcW w:w="1134" w:type="dxa"/>
                  <w:vAlign w:val="center"/>
                </w:tcPr>
                <w:p w14:paraId="1011255F" w14:textId="77777777" w:rsidR="00C57C22" w:rsidRPr="00507DB2" w:rsidRDefault="00C57C22" w:rsidP="00C57C22">
                  <w:pPr>
                    <w:jc w:val="center"/>
                    <w:rPr>
                      <w:rFonts w:cstheme="minorHAnsi"/>
                      <w:b/>
                      <w:bCs/>
                      <w:sz w:val="18"/>
                      <w:szCs w:val="18"/>
                    </w:rPr>
                  </w:pPr>
                  <w:r w:rsidRPr="00507DB2">
                    <w:rPr>
                      <w:rFonts w:cstheme="minorHAnsi"/>
                      <w:b/>
                      <w:bCs/>
                      <w:sz w:val="18"/>
                      <w:szCs w:val="18"/>
                    </w:rPr>
                    <w:t>V</w:t>
                  </w:r>
                </w:p>
              </w:tc>
            </w:tr>
            <w:tr w:rsidR="00901F1D" w:rsidRPr="001C014F" w14:paraId="48E8D2D6" w14:textId="77777777" w:rsidTr="00507DB2">
              <w:tc>
                <w:tcPr>
                  <w:tcW w:w="1352" w:type="dxa"/>
                </w:tcPr>
                <w:p w14:paraId="539BA2D3" w14:textId="77777777" w:rsidR="006400F0" w:rsidRPr="001C014F" w:rsidRDefault="006400F0" w:rsidP="006400F0">
                  <w:pPr>
                    <w:rPr>
                      <w:rFonts w:cstheme="minorHAnsi"/>
                      <w:sz w:val="18"/>
                      <w:szCs w:val="18"/>
                    </w:rPr>
                  </w:pPr>
                  <w:r w:rsidRPr="001C014F">
                    <w:rPr>
                      <w:rFonts w:cstheme="minorHAnsi"/>
                      <w:sz w:val="18"/>
                      <w:szCs w:val="18"/>
                    </w:rPr>
                    <w:t>Distribution</w:t>
                  </w:r>
                </w:p>
                <w:p w14:paraId="14C252CB" w14:textId="77777777" w:rsidR="006400F0" w:rsidRPr="001C014F" w:rsidRDefault="006400F0" w:rsidP="006400F0">
                  <w:pPr>
                    <w:rPr>
                      <w:rFonts w:cstheme="minorHAnsi"/>
                      <w:sz w:val="18"/>
                      <w:szCs w:val="18"/>
                    </w:rPr>
                  </w:pPr>
                </w:p>
              </w:tc>
              <w:tc>
                <w:tcPr>
                  <w:tcW w:w="1053" w:type="dxa"/>
                  <w:shd w:val="clear" w:color="auto" w:fill="FFFFFF" w:themeFill="background1"/>
                </w:tcPr>
                <w:p w14:paraId="7DEEFCED" w14:textId="77777777" w:rsidR="006400F0" w:rsidRPr="001C014F" w:rsidRDefault="006400F0" w:rsidP="006400F0">
                  <w:pPr>
                    <w:rPr>
                      <w:rFonts w:cstheme="minorHAnsi"/>
                      <w:sz w:val="18"/>
                      <w:szCs w:val="18"/>
                    </w:rPr>
                  </w:pPr>
                </w:p>
              </w:tc>
              <w:tc>
                <w:tcPr>
                  <w:tcW w:w="1134" w:type="dxa"/>
                  <w:vAlign w:val="center"/>
                </w:tcPr>
                <w:p w14:paraId="5469FF5E" w14:textId="2AFEE758" w:rsidR="006400F0" w:rsidRPr="001C014F" w:rsidRDefault="006400F0" w:rsidP="006400F0">
                  <w:pPr>
                    <w:jc w:val="center"/>
                    <w:rPr>
                      <w:rFonts w:cstheme="minorHAnsi"/>
                      <w:sz w:val="18"/>
                      <w:szCs w:val="18"/>
                    </w:rPr>
                  </w:pPr>
                  <w:r>
                    <w:rPr>
                      <w:rFonts w:cstheme="minorHAnsi"/>
                      <w:sz w:val="18"/>
                      <w:szCs w:val="18"/>
                    </w:rPr>
                    <w:t>?</w:t>
                  </w:r>
                </w:p>
              </w:tc>
              <w:tc>
                <w:tcPr>
                  <w:tcW w:w="1276" w:type="dxa"/>
                  <w:vAlign w:val="center"/>
                </w:tcPr>
                <w:p w14:paraId="017688F4" w14:textId="545F3688" w:rsidR="006400F0" w:rsidRPr="001C014F" w:rsidRDefault="006400F0" w:rsidP="006400F0">
                  <w:pPr>
                    <w:jc w:val="center"/>
                    <w:rPr>
                      <w:rFonts w:cstheme="minorHAnsi"/>
                      <w:sz w:val="18"/>
                      <w:szCs w:val="18"/>
                    </w:rPr>
                  </w:pPr>
                  <w:r>
                    <w:rPr>
                      <w:rFonts w:cstheme="minorHAnsi"/>
                      <w:sz w:val="18"/>
                      <w:szCs w:val="18"/>
                    </w:rPr>
                    <w:t>?</w:t>
                  </w:r>
                </w:p>
              </w:tc>
              <w:tc>
                <w:tcPr>
                  <w:tcW w:w="1134" w:type="dxa"/>
                  <w:vAlign w:val="center"/>
                </w:tcPr>
                <w:p w14:paraId="3B7096EA" w14:textId="3ADFFCA9" w:rsidR="006400F0" w:rsidRPr="001C014F" w:rsidRDefault="006400F0" w:rsidP="006400F0">
                  <w:pPr>
                    <w:jc w:val="center"/>
                    <w:rPr>
                      <w:rFonts w:cstheme="minorHAnsi"/>
                      <w:sz w:val="18"/>
                      <w:szCs w:val="18"/>
                    </w:rPr>
                  </w:pPr>
                  <w:r>
                    <w:rPr>
                      <w:rFonts w:cstheme="minorHAnsi"/>
                      <w:sz w:val="18"/>
                      <w:szCs w:val="18"/>
                    </w:rPr>
                    <w:t>?</w:t>
                  </w:r>
                </w:p>
              </w:tc>
              <w:tc>
                <w:tcPr>
                  <w:tcW w:w="1134" w:type="dxa"/>
                  <w:shd w:val="clear" w:color="auto" w:fill="FFFFFF" w:themeFill="background1"/>
                </w:tcPr>
                <w:p w14:paraId="695A512B" w14:textId="77777777" w:rsidR="006400F0" w:rsidRPr="001C014F" w:rsidRDefault="006400F0" w:rsidP="006400F0">
                  <w:pPr>
                    <w:rPr>
                      <w:rFonts w:cstheme="minorHAnsi"/>
                      <w:sz w:val="18"/>
                      <w:szCs w:val="18"/>
                    </w:rPr>
                  </w:pPr>
                </w:p>
              </w:tc>
            </w:tr>
            <w:tr w:rsidR="00901F1D" w:rsidRPr="001C014F" w14:paraId="1AF36B17" w14:textId="77777777" w:rsidTr="00507DB2">
              <w:tc>
                <w:tcPr>
                  <w:tcW w:w="1352" w:type="dxa"/>
                </w:tcPr>
                <w:p w14:paraId="1E450F0A" w14:textId="77777777" w:rsidR="001415AF" w:rsidRDefault="001415AF" w:rsidP="001415AF">
                  <w:pPr>
                    <w:rPr>
                      <w:rFonts w:cstheme="minorHAnsi"/>
                      <w:sz w:val="18"/>
                      <w:szCs w:val="18"/>
                      <w:lang w:val="en-GB"/>
                    </w:rPr>
                  </w:pPr>
                  <w:r w:rsidRPr="001C014F">
                    <w:rPr>
                      <w:rFonts w:cstheme="minorHAnsi"/>
                      <w:sz w:val="18"/>
                      <w:szCs w:val="18"/>
                      <w:lang w:val="en-GB"/>
                    </w:rPr>
                    <w:t>Population size</w:t>
                  </w:r>
                </w:p>
                <w:p w14:paraId="73981908" w14:textId="6B83118C" w:rsidR="001415AF" w:rsidRPr="001C014F" w:rsidRDefault="001415AF" w:rsidP="001415AF">
                  <w:pPr>
                    <w:rPr>
                      <w:rFonts w:cstheme="minorHAnsi"/>
                      <w:sz w:val="18"/>
                      <w:szCs w:val="18"/>
                      <w:lang w:val="en-GB"/>
                    </w:rPr>
                  </w:pPr>
                </w:p>
              </w:tc>
              <w:tc>
                <w:tcPr>
                  <w:tcW w:w="1053" w:type="dxa"/>
                  <w:shd w:val="clear" w:color="auto" w:fill="FFFFFF" w:themeFill="background1"/>
                  <w:vAlign w:val="center"/>
                </w:tcPr>
                <w:p w14:paraId="2D054D48" w14:textId="77777777" w:rsidR="001415AF" w:rsidRPr="001C014F" w:rsidRDefault="001415AF" w:rsidP="001415AF">
                  <w:pPr>
                    <w:rPr>
                      <w:rFonts w:cstheme="minorHAnsi"/>
                      <w:sz w:val="18"/>
                      <w:szCs w:val="18"/>
                      <w:lang w:val="en-GB"/>
                    </w:rPr>
                  </w:pPr>
                </w:p>
              </w:tc>
              <w:tc>
                <w:tcPr>
                  <w:tcW w:w="1134" w:type="dxa"/>
                  <w:shd w:val="clear" w:color="auto" w:fill="auto"/>
                  <w:vAlign w:val="center"/>
                </w:tcPr>
                <w:p w14:paraId="7A432222" w14:textId="77A8AFDD" w:rsidR="001415AF" w:rsidRPr="002C151D" w:rsidRDefault="001415AF" w:rsidP="001415AF">
                  <w:pPr>
                    <w:jc w:val="center"/>
                    <w:rPr>
                      <w:rFonts w:cstheme="minorHAnsi"/>
                      <w:sz w:val="18"/>
                      <w:szCs w:val="18"/>
                      <w:vertAlign w:val="superscript"/>
                    </w:rPr>
                  </w:pPr>
                  <w:r>
                    <w:rPr>
                      <w:rFonts w:cstheme="minorHAnsi"/>
                      <w:sz w:val="18"/>
                      <w:szCs w:val="18"/>
                    </w:rPr>
                    <w:t>↑</w:t>
                  </w:r>
                  <w:r>
                    <w:rPr>
                      <w:rFonts w:cstheme="minorHAnsi"/>
                      <w:sz w:val="18"/>
                      <w:szCs w:val="18"/>
                      <w:vertAlign w:val="superscript"/>
                    </w:rPr>
                    <w:t>1</w:t>
                  </w:r>
                </w:p>
              </w:tc>
              <w:tc>
                <w:tcPr>
                  <w:tcW w:w="1276" w:type="dxa"/>
                  <w:shd w:val="clear" w:color="auto" w:fill="auto"/>
                  <w:vAlign w:val="center"/>
                </w:tcPr>
                <w:p w14:paraId="4F119DB6" w14:textId="37962712" w:rsidR="001415AF" w:rsidRPr="002C151D" w:rsidRDefault="001415AF" w:rsidP="001415AF">
                  <w:pPr>
                    <w:jc w:val="center"/>
                    <w:rPr>
                      <w:rFonts w:cstheme="minorHAnsi"/>
                      <w:sz w:val="18"/>
                      <w:szCs w:val="18"/>
                      <w:vertAlign w:val="superscript"/>
                    </w:rPr>
                  </w:pPr>
                  <w:r>
                    <w:rPr>
                      <w:rFonts w:cstheme="minorHAnsi"/>
                      <w:sz w:val="18"/>
                      <w:szCs w:val="18"/>
                    </w:rPr>
                    <w:t>?</w:t>
                  </w:r>
                </w:p>
              </w:tc>
              <w:tc>
                <w:tcPr>
                  <w:tcW w:w="1134" w:type="dxa"/>
                  <w:vAlign w:val="center"/>
                </w:tcPr>
                <w:p w14:paraId="6441976D" w14:textId="6DBAEA05" w:rsidR="001415AF" w:rsidRPr="001C014F" w:rsidRDefault="001415AF" w:rsidP="001415AF">
                  <w:pPr>
                    <w:jc w:val="center"/>
                    <w:rPr>
                      <w:rFonts w:cstheme="minorHAnsi"/>
                      <w:sz w:val="18"/>
                      <w:szCs w:val="18"/>
                      <w:vertAlign w:val="superscript"/>
                    </w:rPr>
                  </w:pPr>
                  <w:r>
                    <w:rPr>
                      <w:rFonts w:cstheme="minorHAnsi"/>
                      <w:sz w:val="18"/>
                      <w:szCs w:val="18"/>
                    </w:rPr>
                    <w:t>?</w:t>
                  </w:r>
                </w:p>
              </w:tc>
              <w:tc>
                <w:tcPr>
                  <w:tcW w:w="1134" w:type="dxa"/>
                  <w:shd w:val="clear" w:color="auto" w:fill="FFFFFF" w:themeFill="background1"/>
                  <w:vAlign w:val="center"/>
                </w:tcPr>
                <w:p w14:paraId="435B26FC" w14:textId="77777777" w:rsidR="001415AF" w:rsidRPr="001C014F" w:rsidRDefault="001415AF" w:rsidP="001415AF">
                  <w:pPr>
                    <w:rPr>
                      <w:rFonts w:cstheme="minorHAnsi"/>
                      <w:sz w:val="18"/>
                      <w:szCs w:val="18"/>
                    </w:rPr>
                  </w:pPr>
                </w:p>
              </w:tc>
            </w:tr>
            <w:tr w:rsidR="00901F1D" w:rsidRPr="001C014F" w14:paraId="0E4CD5D6" w14:textId="77777777" w:rsidTr="00507DB2">
              <w:tc>
                <w:tcPr>
                  <w:tcW w:w="1352" w:type="dxa"/>
                </w:tcPr>
                <w:p w14:paraId="07600728" w14:textId="77777777" w:rsidR="00C57C22" w:rsidRPr="001C014F" w:rsidRDefault="00C57C22" w:rsidP="00C57C22">
                  <w:pPr>
                    <w:rPr>
                      <w:rFonts w:cstheme="minorHAnsi"/>
                      <w:sz w:val="18"/>
                      <w:szCs w:val="18"/>
                    </w:rPr>
                  </w:pPr>
                  <w:r w:rsidRPr="001C014F">
                    <w:rPr>
                      <w:rFonts w:cstheme="minorHAnsi"/>
                      <w:sz w:val="18"/>
                      <w:szCs w:val="18"/>
                    </w:rPr>
                    <w:t>Demographics, e.g. productivity</w:t>
                  </w:r>
                </w:p>
              </w:tc>
              <w:tc>
                <w:tcPr>
                  <w:tcW w:w="1053" w:type="dxa"/>
                  <w:shd w:val="clear" w:color="auto" w:fill="FFFFFF" w:themeFill="background1"/>
                  <w:vAlign w:val="center"/>
                </w:tcPr>
                <w:p w14:paraId="09FF4D0C" w14:textId="77777777" w:rsidR="00C57C22" w:rsidRPr="001C014F" w:rsidRDefault="00C57C22" w:rsidP="00C57C22">
                  <w:pPr>
                    <w:jc w:val="center"/>
                    <w:rPr>
                      <w:rFonts w:cstheme="minorHAnsi"/>
                      <w:sz w:val="18"/>
                      <w:szCs w:val="18"/>
                    </w:rPr>
                  </w:pPr>
                </w:p>
              </w:tc>
              <w:tc>
                <w:tcPr>
                  <w:tcW w:w="1134" w:type="dxa"/>
                  <w:vAlign w:val="center"/>
                </w:tcPr>
                <w:p w14:paraId="223B6BBA" w14:textId="594A1B2B" w:rsidR="00C57C22" w:rsidRPr="001C014F" w:rsidRDefault="0007016D" w:rsidP="00C57C22">
                  <w:pPr>
                    <w:jc w:val="center"/>
                    <w:rPr>
                      <w:rFonts w:cstheme="minorHAnsi"/>
                      <w:sz w:val="18"/>
                      <w:szCs w:val="18"/>
                    </w:rPr>
                  </w:pPr>
                  <w:r>
                    <w:rPr>
                      <w:rFonts w:cstheme="minorHAnsi"/>
                      <w:sz w:val="18"/>
                      <w:szCs w:val="18"/>
                    </w:rPr>
                    <w:t>?</w:t>
                  </w:r>
                </w:p>
              </w:tc>
              <w:tc>
                <w:tcPr>
                  <w:tcW w:w="1276" w:type="dxa"/>
                  <w:tcBorders>
                    <w:bottom w:val="single" w:sz="4" w:space="0" w:color="auto"/>
                  </w:tcBorders>
                  <w:vAlign w:val="center"/>
                </w:tcPr>
                <w:p w14:paraId="5CA0720B" w14:textId="52DA0763" w:rsidR="00C57C22" w:rsidRPr="001C014F" w:rsidRDefault="0007016D" w:rsidP="00C57C22">
                  <w:pPr>
                    <w:jc w:val="center"/>
                    <w:rPr>
                      <w:rFonts w:cstheme="minorHAnsi"/>
                      <w:sz w:val="18"/>
                      <w:szCs w:val="18"/>
                    </w:rPr>
                  </w:pPr>
                  <w:r>
                    <w:rPr>
                      <w:rFonts w:cstheme="minorHAnsi"/>
                      <w:sz w:val="18"/>
                      <w:szCs w:val="18"/>
                    </w:rPr>
                    <w:t>?</w:t>
                  </w:r>
                </w:p>
              </w:tc>
              <w:tc>
                <w:tcPr>
                  <w:tcW w:w="1134" w:type="dxa"/>
                  <w:tcBorders>
                    <w:bottom w:val="single" w:sz="4" w:space="0" w:color="auto"/>
                  </w:tcBorders>
                  <w:vAlign w:val="center"/>
                </w:tcPr>
                <w:p w14:paraId="12440809" w14:textId="157F5207" w:rsidR="00C57C22" w:rsidRPr="001C014F" w:rsidRDefault="0007016D" w:rsidP="00C57C22">
                  <w:pPr>
                    <w:jc w:val="center"/>
                    <w:rPr>
                      <w:rFonts w:cstheme="minorHAnsi"/>
                      <w:sz w:val="18"/>
                      <w:szCs w:val="18"/>
                    </w:rPr>
                  </w:pPr>
                  <w:r>
                    <w:rPr>
                      <w:rFonts w:cstheme="minorHAnsi"/>
                      <w:sz w:val="18"/>
                      <w:szCs w:val="18"/>
                    </w:rPr>
                    <w:t>?</w:t>
                  </w:r>
                </w:p>
              </w:tc>
              <w:tc>
                <w:tcPr>
                  <w:tcW w:w="1134" w:type="dxa"/>
                  <w:shd w:val="clear" w:color="auto" w:fill="FFFFFF" w:themeFill="background1"/>
                  <w:vAlign w:val="center"/>
                </w:tcPr>
                <w:p w14:paraId="56F4F44B" w14:textId="77777777" w:rsidR="00C57C22" w:rsidRPr="001C014F" w:rsidRDefault="00C57C22" w:rsidP="00C57C22">
                  <w:pPr>
                    <w:jc w:val="center"/>
                    <w:rPr>
                      <w:rFonts w:cstheme="minorHAnsi"/>
                      <w:sz w:val="18"/>
                      <w:szCs w:val="18"/>
                    </w:rPr>
                  </w:pPr>
                </w:p>
              </w:tc>
            </w:tr>
            <w:tr w:rsidR="00901F1D" w:rsidRPr="001C014F" w14:paraId="26762C66" w14:textId="77777777" w:rsidTr="00507DB2">
              <w:tc>
                <w:tcPr>
                  <w:tcW w:w="1352" w:type="dxa"/>
                  <w:shd w:val="clear" w:color="auto" w:fill="auto"/>
                </w:tcPr>
                <w:p w14:paraId="7B0E92D4" w14:textId="17E84BEA" w:rsidR="001415AF" w:rsidRPr="001C014F" w:rsidRDefault="001415AF" w:rsidP="001415AF">
                  <w:pPr>
                    <w:rPr>
                      <w:rFonts w:cstheme="minorHAnsi"/>
                      <w:sz w:val="18"/>
                      <w:szCs w:val="18"/>
                      <w:lang w:val="en-US"/>
                    </w:rPr>
                  </w:pPr>
                  <w:r>
                    <w:rPr>
                      <w:rFonts w:cstheme="minorHAnsi"/>
                      <w:sz w:val="18"/>
                      <w:szCs w:val="18"/>
                    </w:rPr>
                    <w:t>Previous OSPAR status assessment</w:t>
                  </w:r>
                </w:p>
              </w:tc>
              <w:tc>
                <w:tcPr>
                  <w:tcW w:w="1053" w:type="dxa"/>
                  <w:shd w:val="clear" w:color="auto" w:fill="FFFFFF" w:themeFill="background1"/>
                  <w:vAlign w:val="center"/>
                </w:tcPr>
                <w:p w14:paraId="7923BFEE" w14:textId="77777777" w:rsidR="001415AF" w:rsidRPr="001C014F" w:rsidRDefault="001415AF" w:rsidP="001415AF">
                  <w:pPr>
                    <w:jc w:val="center"/>
                    <w:rPr>
                      <w:rFonts w:cstheme="minorHAnsi"/>
                      <w:sz w:val="18"/>
                      <w:szCs w:val="18"/>
                      <w:lang w:val="en-US"/>
                    </w:rPr>
                  </w:pPr>
                </w:p>
              </w:tc>
              <w:tc>
                <w:tcPr>
                  <w:tcW w:w="1134" w:type="dxa"/>
                  <w:shd w:val="clear" w:color="auto" w:fill="auto"/>
                  <w:vAlign w:val="center"/>
                </w:tcPr>
                <w:p w14:paraId="6B870378" w14:textId="6DD8CCB6" w:rsidR="001415AF" w:rsidRPr="001C014F" w:rsidRDefault="00F52B60" w:rsidP="001415AF">
                  <w:pPr>
                    <w:jc w:val="center"/>
                    <w:rPr>
                      <w:rFonts w:cstheme="minorHAnsi"/>
                      <w:sz w:val="18"/>
                      <w:szCs w:val="18"/>
                      <w:lang w:val="en-US"/>
                    </w:rPr>
                  </w:pPr>
                  <w:r w:rsidRPr="00AD2CFC">
                    <w:rPr>
                      <w:rFonts w:cstheme="minorHAnsi"/>
                      <w:sz w:val="18"/>
                      <w:szCs w:val="18"/>
                    </w:rPr>
                    <w:t>●</w:t>
                  </w:r>
                </w:p>
              </w:tc>
              <w:tc>
                <w:tcPr>
                  <w:tcW w:w="1276" w:type="dxa"/>
                  <w:shd w:val="clear" w:color="auto" w:fill="auto"/>
                  <w:vAlign w:val="center"/>
                </w:tcPr>
                <w:p w14:paraId="359D1618" w14:textId="4506E107" w:rsidR="001415AF" w:rsidRPr="001C014F" w:rsidRDefault="00F52B60" w:rsidP="001415AF">
                  <w:pPr>
                    <w:jc w:val="center"/>
                    <w:rPr>
                      <w:rFonts w:cstheme="minorHAnsi"/>
                      <w:sz w:val="18"/>
                      <w:szCs w:val="18"/>
                    </w:rPr>
                  </w:pPr>
                  <w:r w:rsidRPr="00AD2CFC">
                    <w:rPr>
                      <w:rFonts w:cstheme="minorHAnsi"/>
                      <w:sz w:val="18"/>
                      <w:szCs w:val="18"/>
                    </w:rPr>
                    <w:t>●</w:t>
                  </w:r>
                </w:p>
              </w:tc>
              <w:tc>
                <w:tcPr>
                  <w:tcW w:w="1134" w:type="dxa"/>
                  <w:shd w:val="clear" w:color="auto" w:fill="auto"/>
                  <w:vAlign w:val="center"/>
                </w:tcPr>
                <w:p w14:paraId="6665682A" w14:textId="7A79FACF" w:rsidR="001415AF" w:rsidRDefault="00F52B60" w:rsidP="001415AF">
                  <w:pPr>
                    <w:jc w:val="center"/>
                    <w:rPr>
                      <w:rFonts w:cstheme="minorHAnsi"/>
                      <w:sz w:val="18"/>
                      <w:szCs w:val="18"/>
                    </w:rPr>
                  </w:pPr>
                  <w:r w:rsidRPr="00AD2CFC">
                    <w:rPr>
                      <w:rFonts w:cstheme="minorHAnsi"/>
                      <w:sz w:val="18"/>
                      <w:szCs w:val="18"/>
                    </w:rPr>
                    <w:t>●</w:t>
                  </w:r>
                </w:p>
              </w:tc>
              <w:tc>
                <w:tcPr>
                  <w:tcW w:w="1134" w:type="dxa"/>
                  <w:shd w:val="clear" w:color="auto" w:fill="FFFFFF" w:themeFill="background1"/>
                  <w:vAlign w:val="center"/>
                </w:tcPr>
                <w:p w14:paraId="5B59FE1B" w14:textId="6FA27AEB" w:rsidR="001415AF" w:rsidRPr="001C014F" w:rsidRDefault="00F52B60" w:rsidP="001415AF">
                  <w:pPr>
                    <w:jc w:val="center"/>
                    <w:rPr>
                      <w:rFonts w:cstheme="minorHAnsi"/>
                      <w:sz w:val="18"/>
                      <w:szCs w:val="18"/>
                    </w:rPr>
                  </w:pPr>
                  <w:r w:rsidRPr="00AD2CFC">
                    <w:rPr>
                      <w:rFonts w:cstheme="minorHAnsi"/>
                      <w:sz w:val="18"/>
                      <w:szCs w:val="18"/>
                    </w:rPr>
                    <w:t>●</w:t>
                  </w:r>
                </w:p>
              </w:tc>
            </w:tr>
            <w:tr w:rsidR="00901F1D" w:rsidRPr="001C014F" w14:paraId="6AED3549" w14:textId="77777777" w:rsidTr="00507DB2">
              <w:tc>
                <w:tcPr>
                  <w:tcW w:w="1352" w:type="dxa"/>
                </w:tcPr>
                <w:p w14:paraId="34B43E7F" w14:textId="07997B67" w:rsidR="001415AF" w:rsidRPr="00507DB2" w:rsidRDefault="00C12B4F" w:rsidP="001415AF">
                  <w:pPr>
                    <w:rPr>
                      <w:rFonts w:cstheme="minorHAnsi"/>
                      <w:b/>
                      <w:bCs/>
                      <w:sz w:val="18"/>
                      <w:szCs w:val="18"/>
                      <w:lang w:val="en-US"/>
                    </w:rPr>
                  </w:pPr>
                  <w:r w:rsidRPr="00507DB2">
                    <w:rPr>
                      <w:rFonts w:cstheme="minorHAnsi"/>
                      <w:b/>
                      <w:bCs/>
                      <w:sz w:val="18"/>
                      <w:szCs w:val="18"/>
                      <w:lang w:val="en-US"/>
                    </w:rPr>
                    <w:t>S</w:t>
                  </w:r>
                  <w:r w:rsidR="001415AF" w:rsidRPr="00507DB2">
                    <w:rPr>
                      <w:rFonts w:cstheme="minorHAnsi"/>
                      <w:b/>
                      <w:bCs/>
                      <w:sz w:val="18"/>
                      <w:szCs w:val="18"/>
                      <w:lang w:val="en-US"/>
                    </w:rPr>
                    <w:t xml:space="preserve">tatus </w:t>
                  </w:r>
                </w:p>
              </w:tc>
              <w:tc>
                <w:tcPr>
                  <w:tcW w:w="1053" w:type="dxa"/>
                  <w:shd w:val="clear" w:color="auto" w:fill="FFFFFF" w:themeFill="background1"/>
                  <w:vAlign w:val="center"/>
                </w:tcPr>
                <w:p w14:paraId="01CE5A1E" w14:textId="0AEB3757" w:rsidR="001415AF" w:rsidRPr="00507DB2" w:rsidRDefault="00C12B4F" w:rsidP="001415AF">
                  <w:pPr>
                    <w:jc w:val="center"/>
                    <w:rPr>
                      <w:rFonts w:cstheme="minorHAnsi"/>
                      <w:b/>
                      <w:bCs/>
                      <w:sz w:val="18"/>
                      <w:szCs w:val="18"/>
                      <w:lang w:val="en-US"/>
                    </w:rPr>
                  </w:pPr>
                  <w:r w:rsidRPr="00507DB2">
                    <w:rPr>
                      <w:rFonts w:cstheme="minorHAnsi"/>
                      <w:b/>
                      <w:bCs/>
                      <w:sz w:val="18"/>
                      <w:szCs w:val="18"/>
                      <w:lang w:val="en-US"/>
                    </w:rPr>
                    <w:t>NA</w:t>
                  </w:r>
                </w:p>
              </w:tc>
              <w:tc>
                <w:tcPr>
                  <w:tcW w:w="1134" w:type="dxa"/>
                  <w:shd w:val="clear" w:color="auto" w:fill="A8D08D" w:themeFill="accent6" w:themeFillTint="99"/>
                  <w:vAlign w:val="center"/>
                </w:tcPr>
                <w:p w14:paraId="7A842F14" w14:textId="26BAB004" w:rsidR="00C12B4F" w:rsidRDefault="00C12B4F" w:rsidP="001415AF">
                  <w:pPr>
                    <w:jc w:val="center"/>
                    <w:rPr>
                      <w:rFonts w:cstheme="minorHAnsi"/>
                      <w:b/>
                      <w:bCs/>
                      <w:sz w:val="18"/>
                      <w:szCs w:val="18"/>
                    </w:rPr>
                  </w:pPr>
                  <w:r>
                    <w:rPr>
                      <w:rFonts w:cstheme="minorHAnsi"/>
                      <w:b/>
                      <w:bCs/>
                      <w:sz w:val="18"/>
                      <w:szCs w:val="18"/>
                    </w:rPr>
                    <w:t>Good</w:t>
                  </w:r>
                </w:p>
                <w:p w14:paraId="2958B4FA" w14:textId="254C4873" w:rsidR="001415AF" w:rsidRPr="00507DB2" w:rsidRDefault="001415AF" w:rsidP="001415AF">
                  <w:pPr>
                    <w:jc w:val="center"/>
                    <w:rPr>
                      <w:rFonts w:cstheme="minorHAnsi"/>
                      <w:b/>
                      <w:bCs/>
                      <w:sz w:val="18"/>
                      <w:szCs w:val="18"/>
                      <w:vertAlign w:val="superscript"/>
                    </w:rPr>
                  </w:pPr>
                  <w:r w:rsidRPr="00507DB2">
                    <w:rPr>
                      <w:rFonts w:cstheme="minorHAnsi"/>
                      <w:b/>
                      <w:bCs/>
                      <w:sz w:val="18"/>
                      <w:szCs w:val="18"/>
                    </w:rPr>
                    <w:t>↑</w:t>
                  </w:r>
                  <w:r w:rsidRPr="00507DB2">
                    <w:rPr>
                      <w:rFonts w:cstheme="minorHAnsi"/>
                      <w:b/>
                      <w:bCs/>
                      <w:sz w:val="18"/>
                      <w:szCs w:val="18"/>
                      <w:vertAlign w:val="superscript"/>
                    </w:rPr>
                    <w:t>1</w:t>
                  </w:r>
                </w:p>
              </w:tc>
              <w:tc>
                <w:tcPr>
                  <w:tcW w:w="1276" w:type="dxa"/>
                  <w:shd w:val="clear" w:color="auto" w:fill="D9E2F3" w:themeFill="accent1" w:themeFillTint="33"/>
                  <w:vAlign w:val="center"/>
                </w:tcPr>
                <w:p w14:paraId="4CDDA155" w14:textId="0DC6E3E4" w:rsidR="001415AF" w:rsidRPr="00507DB2" w:rsidRDefault="001415AF" w:rsidP="001415AF">
                  <w:pPr>
                    <w:jc w:val="center"/>
                    <w:rPr>
                      <w:rFonts w:cstheme="minorHAnsi"/>
                      <w:b/>
                      <w:bCs/>
                      <w:sz w:val="18"/>
                      <w:szCs w:val="18"/>
                      <w:vertAlign w:val="superscript"/>
                    </w:rPr>
                  </w:pPr>
                  <w:r w:rsidRPr="00507DB2">
                    <w:rPr>
                      <w:rFonts w:cstheme="minorHAnsi"/>
                      <w:b/>
                      <w:bCs/>
                      <w:sz w:val="18"/>
                      <w:szCs w:val="18"/>
                    </w:rPr>
                    <w:t>?</w:t>
                  </w:r>
                </w:p>
              </w:tc>
              <w:tc>
                <w:tcPr>
                  <w:tcW w:w="1134" w:type="dxa"/>
                  <w:shd w:val="clear" w:color="auto" w:fill="D9E2F3" w:themeFill="accent1" w:themeFillTint="33"/>
                  <w:vAlign w:val="center"/>
                </w:tcPr>
                <w:p w14:paraId="6D832A6B" w14:textId="10641D66" w:rsidR="001415AF" w:rsidRPr="00507DB2" w:rsidRDefault="001415AF" w:rsidP="001415AF">
                  <w:pPr>
                    <w:jc w:val="center"/>
                    <w:rPr>
                      <w:rFonts w:cstheme="minorHAnsi"/>
                      <w:b/>
                      <w:bCs/>
                      <w:sz w:val="18"/>
                      <w:szCs w:val="18"/>
                    </w:rPr>
                  </w:pPr>
                  <w:r w:rsidRPr="00507DB2">
                    <w:rPr>
                      <w:rFonts w:cstheme="minorHAnsi"/>
                      <w:b/>
                      <w:bCs/>
                      <w:sz w:val="18"/>
                      <w:szCs w:val="18"/>
                    </w:rPr>
                    <w:t>?</w:t>
                  </w:r>
                </w:p>
              </w:tc>
              <w:tc>
                <w:tcPr>
                  <w:tcW w:w="1134" w:type="dxa"/>
                  <w:shd w:val="clear" w:color="auto" w:fill="FFFFFF" w:themeFill="background1"/>
                  <w:vAlign w:val="center"/>
                </w:tcPr>
                <w:p w14:paraId="5BFF4454" w14:textId="7BD390C5" w:rsidR="001415AF" w:rsidRPr="00507DB2" w:rsidRDefault="00C12B4F" w:rsidP="001415AF">
                  <w:pPr>
                    <w:jc w:val="center"/>
                    <w:rPr>
                      <w:rFonts w:cstheme="minorHAnsi"/>
                      <w:b/>
                      <w:bCs/>
                      <w:sz w:val="18"/>
                      <w:szCs w:val="18"/>
                    </w:rPr>
                  </w:pPr>
                  <w:r w:rsidRPr="00507DB2">
                    <w:rPr>
                      <w:rFonts w:cstheme="minorHAnsi"/>
                      <w:b/>
                      <w:bCs/>
                      <w:sz w:val="18"/>
                      <w:szCs w:val="18"/>
                    </w:rPr>
                    <w:t>NA</w:t>
                  </w:r>
                </w:p>
              </w:tc>
            </w:tr>
          </w:tbl>
          <w:p w14:paraId="7EEE4095" w14:textId="4040D1C4" w:rsidR="005E54E6" w:rsidRDefault="005E54E6" w:rsidP="001F7351">
            <w:pPr>
              <w:rPr>
                <w:rFonts w:cstheme="minorHAnsi"/>
                <w:color w:val="00B050"/>
                <w:sz w:val="18"/>
                <w:szCs w:val="18"/>
                <w:lang w:val="en-US"/>
              </w:rPr>
            </w:pPr>
          </w:p>
          <w:p w14:paraId="7A4F8B4F" w14:textId="77777777" w:rsidR="00C57C22" w:rsidRPr="009D7E6B" w:rsidRDefault="00C57C22" w:rsidP="00C57C22">
            <w:pPr>
              <w:rPr>
                <w:rFonts w:cstheme="minorHAnsi"/>
                <w:sz w:val="18"/>
                <w:szCs w:val="18"/>
                <w:lang w:val="en-GB"/>
              </w:rPr>
            </w:pPr>
            <w:r w:rsidRPr="009D7E6B">
              <w:rPr>
                <w:rFonts w:cstheme="minorHAnsi"/>
                <w:sz w:val="18"/>
                <w:szCs w:val="18"/>
                <w:lang w:val="en-GB"/>
              </w:rPr>
              <w:t xml:space="preserve">Explanation to table: </w:t>
            </w:r>
          </w:p>
          <w:p w14:paraId="416006D4" w14:textId="77777777" w:rsidR="00C12B4F" w:rsidRDefault="00C12B4F" w:rsidP="00C12B4F">
            <w:pPr>
              <w:pStyle w:val="TableParagraph"/>
              <w:spacing w:line="336" w:lineRule="auto"/>
              <w:ind w:left="0" w:right="211"/>
              <w:rPr>
                <w:rFonts w:asciiTheme="minorHAnsi" w:hAnsiTheme="minorHAnsi" w:cstheme="minorHAnsi"/>
                <w:b/>
                <w:sz w:val="18"/>
                <w:szCs w:val="18"/>
                <w:u w:val="single"/>
              </w:rPr>
            </w:pPr>
            <w:r>
              <w:rPr>
                <w:rFonts w:asciiTheme="minorHAnsi" w:hAnsiTheme="minorHAnsi" w:cstheme="minorHAnsi"/>
                <w:b/>
                <w:sz w:val="18"/>
                <w:szCs w:val="18"/>
                <w:u w:val="single"/>
              </w:rPr>
              <w:t>Distribution, Population size, Condition</w:t>
            </w:r>
          </w:p>
          <w:p w14:paraId="1BF2BB2D" w14:textId="77777777" w:rsidR="00C12B4F" w:rsidRDefault="00C12B4F" w:rsidP="00C12B4F">
            <w:pPr>
              <w:rPr>
                <w:rFonts w:cstheme="minorHAnsi"/>
                <w:sz w:val="18"/>
                <w:szCs w:val="18"/>
              </w:rPr>
            </w:pPr>
            <w:r>
              <w:rPr>
                <w:rFonts w:cstheme="minorHAnsi"/>
                <w:b/>
                <w:sz w:val="18"/>
                <w:szCs w:val="18"/>
              </w:rPr>
              <w:t>Trends</w:t>
            </w:r>
            <w:r>
              <w:rPr>
                <w:rFonts w:cstheme="minorHAnsi"/>
                <w:sz w:val="18"/>
                <w:szCs w:val="18"/>
              </w:rPr>
              <w:t xml:space="preserve"> in status (since the assessment in the background document)</w:t>
            </w:r>
          </w:p>
          <w:p w14:paraId="4A035DC0" w14:textId="77777777" w:rsidR="00C12B4F" w:rsidRDefault="00C12B4F" w:rsidP="00C12B4F">
            <w:pPr>
              <w:rPr>
                <w:rFonts w:eastAsia="Times New Roman"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decreasing trend or deterioration of the criterion assessed </w:t>
            </w:r>
          </w:p>
          <w:p w14:paraId="7E3075A0" w14:textId="77777777" w:rsidR="00C12B4F" w:rsidRDefault="00C12B4F" w:rsidP="00C12B4F">
            <w:pPr>
              <w:rPr>
                <w:rFonts w:cstheme="minorHAnsi"/>
                <w:b/>
                <w:bCs/>
                <w:sz w:val="18"/>
                <w:szCs w:val="18"/>
              </w:rPr>
            </w:pPr>
            <w:r>
              <w:rPr>
                <w:rFonts w:cstheme="minorHAnsi"/>
                <w:b/>
                <w:bCs/>
                <w:sz w:val="18"/>
                <w:szCs w:val="18"/>
              </w:rPr>
              <w:t>↑</w:t>
            </w:r>
            <w:r>
              <w:rPr>
                <w:rFonts w:cstheme="minorHAnsi"/>
                <w:sz w:val="18"/>
                <w:szCs w:val="18"/>
              </w:rPr>
              <w:t xml:space="preserve"> </w:t>
            </w:r>
            <w:r>
              <w:rPr>
                <w:rFonts w:cstheme="minorHAnsi"/>
                <w:b/>
                <w:bCs/>
                <w:sz w:val="18"/>
                <w:szCs w:val="18"/>
              </w:rPr>
              <w:tab/>
            </w:r>
            <w:r>
              <w:rPr>
                <w:rFonts w:cstheme="minorHAnsi"/>
                <w:sz w:val="18"/>
                <w:szCs w:val="18"/>
              </w:rPr>
              <w:t>increasing trend or improvement in the criterion assessed</w:t>
            </w:r>
          </w:p>
          <w:p w14:paraId="241D6407" w14:textId="77777777" w:rsidR="00C12B4F" w:rsidRDefault="00C12B4F" w:rsidP="00C12B4F">
            <w:pPr>
              <w:rPr>
                <w:rFonts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no change observed in the criterion assessed </w:t>
            </w:r>
          </w:p>
          <w:p w14:paraId="16931F69" w14:textId="77777777" w:rsidR="00C12B4F" w:rsidRDefault="00C12B4F" w:rsidP="00C12B4F">
            <w:pPr>
              <w:rPr>
                <w:rFonts w:cstheme="minorHAnsi"/>
                <w:sz w:val="18"/>
                <w:szCs w:val="18"/>
              </w:rPr>
            </w:pPr>
            <w:r>
              <w:rPr>
                <w:rFonts w:cstheme="minorHAnsi"/>
                <w:b/>
                <w:sz w:val="18"/>
                <w:szCs w:val="18"/>
              </w:rPr>
              <w:t>?</w:t>
            </w:r>
            <w:r>
              <w:rPr>
                <w:rFonts w:cstheme="minorHAnsi"/>
                <w:i/>
                <w:sz w:val="18"/>
                <w:szCs w:val="18"/>
              </w:rPr>
              <w:t xml:space="preserve">  trend unknown in the criterion assessed</w:t>
            </w:r>
          </w:p>
          <w:p w14:paraId="21BAA7FE" w14:textId="2528C1D5" w:rsidR="00990247" w:rsidRDefault="00990247" w:rsidP="00990247">
            <w:pPr>
              <w:rPr>
                <w:sz w:val="18"/>
                <w:szCs w:val="18"/>
              </w:rPr>
            </w:pPr>
            <w:r w:rsidRPr="00AD2CFC">
              <w:rPr>
                <w:rFonts w:cstheme="minorHAnsi"/>
                <w:b/>
                <w:sz w:val="18"/>
                <w:szCs w:val="18"/>
              </w:rPr>
              <w:t xml:space="preserve">Previous status assessment: </w:t>
            </w:r>
            <w:r>
              <w:rPr>
                <w:rFonts w:cstheme="minorHAnsi"/>
                <w:sz w:val="18"/>
                <w:szCs w:val="18"/>
              </w:rPr>
              <w:t>I</w:t>
            </w:r>
            <w:r w:rsidRPr="00663332">
              <w:rPr>
                <w:rFonts w:cstheme="minorHAnsi"/>
                <w:sz w:val="18"/>
                <w:szCs w:val="18"/>
              </w:rPr>
              <w:t>f in QSR 2010 then enter</w:t>
            </w:r>
            <w:r w:rsidRPr="00AD2CFC">
              <w:rPr>
                <w:rFonts w:cstheme="minorHAnsi"/>
                <w:b/>
                <w:sz w:val="18"/>
                <w:szCs w:val="18"/>
              </w:rPr>
              <w:t xml:space="preserve"> </w:t>
            </w:r>
            <w:r>
              <w:rPr>
                <w:sz w:val="18"/>
                <w:szCs w:val="18"/>
              </w:rPr>
              <w:t>r</w:t>
            </w:r>
            <w:r w:rsidRPr="00AD2CFC">
              <w:rPr>
                <w:sz w:val="18"/>
                <w:szCs w:val="18"/>
              </w:rPr>
              <w:t xml:space="preserve">egions where species occurs ( </w:t>
            </w:r>
            <w:r w:rsidRPr="00AD2CFC">
              <w:rPr>
                <w:rFonts w:ascii="Calibri" w:hAnsi="Calibri" w:cs="Calibri"/>
                <w:sz w:val="18"/>
                <w:szCs w:val="18"/>
              </w:rPr>
              <w:t>○</w:t>
            </w:r>
            <w:r w:rsidRPr="00AD2CFC">
              <w:rPr>
                <w:sz w:val="18"/>
                <w:szCs w:val="18"/>
              </w:rPr>
              <w:t>) and has been recognised by OSPAR to be threatened and/or declining (</w:t>
            </w:r>
            <w:r w:rsidRPr="00AD2CFC">
              <w:rPr>
                <w:rFonts w:cstheme="minorHAnsi"/>
                <w:sz w:val="18"/>
                <w:szCs w:val="18"/>
              </w:rPr>
              <w:t>●</w:t>
            </w:r>
            <w:r w:rsidRPr="00AD2CFC">
              <w:rPr>
                <w:sz w:val="18"/>
                <w:szCs w:val="18"/>
              </w:rPr>
              <w:t xml:space="preserve"> ). If a more recent status assessment is available, then enter ‘poor’/’good’</w:t>
            </w:r>
          </w:p>
          <w:p w14:paraId="415404D7" w14:textId="77777777" w:rsidR="00C12B4F" w:rsidRDefault="00C12B4F" w:rsidP="00C12B4F">
            <w:pPr>
              <w:rPr>
                <w:rFonts w:cstheme="minorHAnsi"/>
                <w:b/>
                <w:sz w:val="18"/>
                <w:szCs w:val="18"/>
                <w:u w:val="single"/>
              </w:rPr>
            </w:pPr>
            <w:r>
              <w:rPr>
                <w:rFonts w:cstheme="minorHAnsi"/>
                <w:b/>
                <w:sz w:val="18"/>
                <w:szCs w:val="18"/>
                <w:u w:val="single"/>
              </w:rPr>
              <w:t>Status*</w:t>
            </w:r>
            <w:r>
              <w:rPr>
                <w:rFonts w:cstheme="minorHAnsi"/>
                <w:sz w:val="18"/>
                <w:szCs w:val="18"/>
              </w:rPr>
              <w:t>(overall assessment)</w:t>
            </w:r>
          </w:p>
          <w:p w14:paraId="27A0D52F" w14:textId="77777777" w:rsidR="00C12B4F" w:rsidRPr="00AD2CFC" w:rsidRDefault="00C12B4F" w:rsidP="00990247">
            <w:pPr>
              <w:rPr>
                <w:rFonts w:cstheme="minorHAnsi"/>
                <w:b/>
                <w:sz w:val="18"/>
                <w:szCs w:val="18"/>
              </w:rPr>
            </w:pPr>
          </w:p>
          <w:p w14:paraId="17BC2B4F" w14:textId="77777777" w:rsidR="00C57C22" w:rsidRPr="009D7E6B" w:rsidRDefault="00C57C22" w:rsidP="00C57C22">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poor </w:t>
            </w:r>
          </w:p>
          <w:p w14:paraId="28D634A4" w14:textId="07C8F3F8" w:rsidR="00C57C22" w:rsidRPr="00AD2CFC" w:rsidRDefault="00C57C22" w:rsidP="00C57C22">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 good</w:t>
            </w:r>
          </w:p>
          <w:p w14:paraId="0409637B" w14:textId="10E34BA3" w:rsidR="00C57C22" w:rsidRPr="009D7E6B" w:rsidRDefault="00C12B4F" w:rsidP="00C57C22">
            <w:pPr>
              <w:rPr>
                <w:rFonts w:cstheme="minorHAnsi"/>
                <w:i/>
                <w:sz w:val="18"/>
                <w:szCs w:val="18"/>
              </w:rPr>
            </w:pPr>
            <w:r>
              <w:rPr>
                <w:rFonts w:cstheme="minorHAnsi"/>
                <w:sz w:val="18"/>
                <w:szCs w:val="18"/>
                <w:shd w:val="clear" w:color="auto" w:fill="DAEEF3"/>
              </w:rPr>
              <w:t xml:space="preserve">blue cells </w:t>
            </w:r>
            <w:r>
              <w:rPr>
                <w:rFonts w:cstheme="minorHAnsi"/>
                <w:sz w:val="18"/>
                <w:szCs w:val="18"/>
              </w:rPr>
              <w:t>–? status unknown, insufficient information available,</w:t>
            </w:r>
            <w:r w:rsidR="00C57C22" w:rsidRPr="009D7E6B">
              <w:rPr>
                <w:rFonts w:cstheme="minorHAnsi"/>
                <w:b/>
                <w:sz w:val="18"/>
                <w:szCs w:val="18"/>
              </w:rPr>
              <w:t>NA</w:t>
            </w:r>
            <w:r w:rsidR="00C57C22" w:rsidRPr="009D7E6B">
              <w:rPr>
                <w:rFonts w:cstheme="minorHAnsi"/>
                <w:i/>
                <w:sz w:val="18"/>
                <w:szCs w:val="18"/>
              </w:rPr>
              <w:t xml:space="preserve"> - Not Applicable </w:t>
            </w:r>
          </w:p>
          <w:p w14:paraId="773A2080" w14:textId="77777777" w:rsidR="00C57C22" w:rsidRPr="009D7E6B" w:rsidRDefault="00C57C22" w:rsidP="00C57C22">
            <w:pPr>
              <w:rPr>
                <w:rFonts w:cstheme="minorHAnsi"/>
                <w:b/>
                <w:sz w:val="18"/>
                <w:szCs w:val="18"/>
                <w:u w:val="single"/>
                <w:lang w:val="en-GB"/>
              </w:rPr>
            </w:pPr>
            <w:r w:rsidRPr="009D7E6B">
              <w:rPr>
                <w:rFonts w:cstheme="minorHAnsi"/>
                <w:sz w:val="18"/>
                <w:szCs w:val="18"/>
                <w:lang w:val="en-GB"/>
              </w:rPr>
              <w:t>*</w:t>
            </w:r>
            <w:proofErr w:type="gramStart"/>
            <w:r w:rsidRPr="009D7E6B">
              <w:rPr>
                <w:rFonts w:cstheme="minorHAnsi"/>
                <w:sz w:val="18"/>
                <w:szCs w:val="18"/>
                <w:lang w:val="en-GB"/>
              </w:rPr>
              <w:t>applied</w:t>
            </w:r>
            <w:proofErr w:type="gramEnd"/>
            <w:r w:rsidRPr="009D7E6B">
              <w:rPr>
                <w:rFonts w:cstheme="minorHAnsi"/>
                <w:sz w:val="18"/>
                <w:szCs w:val="18"/>
                <w:lang w:val="en-GB"/>
              </w:rPr>
              <w:t xml:space="preserve"> to assessments of </w:t>
            </w:r>
            <w:r w:rsidRPr="009D7E6B">
              <w:rPr>
                <w:rFonts w:cstheme="minorHAnsi"/>
                <w:sz w:val="18"/>
                <w:szCs w:val="18"/>
                <w:u w:val="single"/>
              </w:rPr>
              <w:t>status of the feature or of a criterion, as defined by the assessment values used in the QSR 2023 or by expert judgement.</w:t>
            </w:r>
          </w:p>
          <w:p w14:paraId="59B69EE4" w14:textId="77777777" w:rsidR="00C12B4F" w:rsidRDefault="00C12B4F" w:rsidP="00C12B4F">
            <w:pPr>
              <w:rPr>
                <w:rFonts w:cstheme="minorHAnsi"/>
                <w:b/>
                <w:sz w:val="18"/>
                <w:szCs w:val="18"/>
                <w:u w:val="single"/>
              </w:rPr>
            </w:pPr>
            <w:r>
              <w:rPr>
                <w:rFonts w:cstheme="minorHAnsi"/>
                <w:b/>
                <w:sz w:val="18"/>
                <w:szCs w:val="18"/>
                <w:u w:val="single"/>
              </w:rPr>
              <w:t>Types of assessment:</w:t>
            </w:r>
          </w:p>
          <w:p w14:paraId="4DFA83B1" w14:textId="77777777" w:rsidR="00C12B4F" w:rsidRDefault="00C12B4F" w:rsidP="00C12B4F">
            <w:pPr>
              <w:rPr>
                <w:rFonts w:cstheme="minorHAnsi"/>
                <w:sz w:val="18"/>
                <w:szCs w:val="18"/>
              </w:rPr>
            </w:pPr>
            <w:r>
              <w:rPr>
                <w:rFonts w:cstheme="minorHAnsi"/>
                <w:sz w:val="18"/>
                <w:szCs w:val="18"/>
              </w:rPr>
              <w:t xml:space="preserve">1 – direct data driven, </w:t>
            </w:r>
          </w:p>
          <w:p w14:paraId="1E9B089A" w14:textId="77777777" w:rsidR="00C12B4F" w:rsidRDefault="00C12B4F" w:rsidP="00C12B4F">
            <w:pPr>
              <w:rPr>
                <w:rFonts w:cstheme="minorHAnsi"/>
                <w:sz w:val="18"/>
                <w:szCs w:val="18"/>
              </w:rPr>
            </w:pPr>
            <w:r>
              <w:rPr>
                <w:rFonts w:cstheme="minorHAnsi"/>
                <w:sz w:val="18"/>
                <w:szCs w:val="18"/>
              </w:rPr>
              <w:t xml:space="preserve">2 – indirect data driven, </w:t>
            </w:r>
          </w:p>
          <w:p w14:paraId="3CA5B39E" w14:textId="77777777" w:rsidR="00C12B4F" w:rsidRDefault="00C12B4F" w:rsidP="00C12B4F">
            <w:pPr>
              <w:rPr>
                <w:rFonts w:cstheme="minorHAnsi"/>
                <w:sz w:val="18"/>
                <w:szCs w:val="18"/>
              </w:rPr>
            </w:pPr>
            <w:r>
              <w:rPr>
                <w:rFonts w:cstheme="minorHAnsi"/>
                <w:sz w:val="18"/>
                <w:szCs w:val="18"/>
              </w:rPr>
              <w:t xml:space="preserve">3 – third party assessment close-geographic match, </w:t>
            </w:r>
          </w:p>
          <w:p w14:paraId="3BE88CAA" w14:textId="77777777" w:rsidR="00C12B4F" w:rsidRDefault="00C12B4F" w:rsidP="00C12B4F">
            <w:pPr>
              <w:rPr>
                <w:rFonts w:cstheme="minorHAnsi"/>
                <w:sz w:val="18"/>
                <w:szCs w:val="18"/>
              </w:rPr>
            </w:pPr>
            <w:r>
              <w:rPr>
                <w:rFonts w:cstheme="minorHAnsi"/>
                <w:sz w:val="18"/>
                <w:szCs w:val="18"/>
              </w:rPr>
              <w:t xml:space="preserve">4 - third party assessment partial-geographic match  </w:t>
            </w:r>
          </w:p>
          <w:p w14:paraId="63692E8C" w14:textId="77777777" w:rsidR="00C12B4F" w:rsidRDefault="00C12B4F" w:rsidP="00C12B4F">
            <w:pPr>
              <w:rPr>
                <w:rFonts w:cstheme="minorHAnsi"/>
                <w:sz w:val="18"/>
                <w:szCs w:val="18"/>
              </w:rPr>
            </w:pPr>
            <w:r>
              <w:rPr>
                <w:rFonts w:cstheme="minorHAnsi"/>
                <w:sz w:val="18"/>
                <w:szCs w:val="18"/>
              </w:rPr>
              <w:t xml:space="preserve">5 – expert judgement. </w:t>
            </w:r>
          </w:p>
          <w:p w14:paraId="552B9410" w14:textId="77777777" w:rsidR="00C12B4F" w:rsidRDefault="00C12B4F" w:rsidP="00C12B4F">
            <w:pPr>
              <w:rPr>
                <w:rFonts w:cstheme="minorHAnsi"/>
                <w:sz w:val="18"/>
                <w:szCs w:val="18"/>
              </w:rPr>
            </w:pPr>
            <w:r>
              <w:rPr>
                <w:rFonts w:cstheme="minorHAnsi"/>
                <w:sz w:val="18"/>
                <w:szCs w:val="18"/>
              </w:rPr>
              <w:t>(Use more than one number when mixed methods were used)</w:t>
            </w:r>
          </w:p>
          <w:p w14:paraId="7214CA54" w14:textId="5AD79CAA" w:rsidR="00C57C22" w:rsidRDefault="00C57C22" w:rsidP="00C57C22">
            <w:pPr>
              <w:rPr>
                <w:rFonts w:cstheme="minorHAnsi"/>
                <w:sz w:val="18"/>
                <w:szCs w:val="18"/>
                <w:lang w:val="en-GB"/>
              </w:rPr>
            </w:pPr>
          </w:p>
          <w:p w14:paraId="6217B8F5" w14:textId="77777777" w:rsidR="00C12B4F" w:rsidRDefault="00C12B4F" w:rsidP="00C57C22">
            <w:pPr>
              <w:rPr>
                <w:rFonts w:cstheme="minorHAnsi"/>
                <w:sz w:val="18"/>
                <w:szCs w:val="18"/>
                <w:lang w:val="en-GB"/>
              </w:rPr>
            </w:pPr>
          </w:p>
          <w:p w14:paraId="143223FE" w14:textId="629B785A" w:rsidR="00C12B4F" w:rsidRDefault="00C12B4F" w:rsidP="00C57C22">
            <w:pPr>
              <w:rPr>
                <w:rFonts w:cstheme="minorHAnsi"/>
                <w:sz w:val="18"/>
                <w:szCs w:val="18"/>
                <w:lang w:val="en-GB"/>
              </w:rPr>
            </w:pPr>
          </w:p>
          <w:tbl>
            <w:tblPr>
              <w:tblStyle w:val="TableGrid"/>
              <w:tblpPr w:leftFromText="180" w:rightFromText="180" w:vertAnchor="text" w:horzAnchor="margin" w:tblpY="-152"/>
              <w:tblOverlap w:val="never"/>
              <w:tblW w:w="0" w:type="auto"/>
              <w:tblLook w:val="04A0" w:firstRow="1" w:lastRow="0" w:firstColumn="1" w:lastColumn="0" w:noHBand="0" w:noVBand="1"/>
            </w:tblPr>
            <w:tblGrid>
              <w:gridCol w:w="1352"/>
              <w:gridCol w:w="1053"/>
              <w:gridCol w:w="1134"/>
              <w:gridCol w:w="1276"/>
              <w:gridCol w:w="1134"/>
              <w:gridCol w:w="1134"/>
            </w:tblGrid>
            <w:tr w:rsidR="00C12B4F" w:rsidRPr="001C014F" w14:paraId="138BE525" w14:textId="77777777" w:rsidTr="003F6BAD">
              <w:tc>
                <w:tcPr>
                  <w:tcW w:w="1352" w:type="dxa"/>
                </w:tcPr>
                <w:p w14:paraId="17FA7120" w14:textId="7F78C179" w:rsidR="00C12B4F" w:rsidRPr="00507DB2" w:rsidRDefault="00C12B4F" w:rsidP="00C12B4F">
                  <w:pPr>
                    <w:rPr>
                      <w:rFonts w:cstheme="minorHAnsi"/>
                      <w:b/>
                      <w:bCs/>
                      <w:i/>
                      <w:iCs/>
                      <w:sz w:val="18"/>
                      <w:szCs w:val="18"/>
                    </w:rPr>
                  </w:pPr>
                </w:p>
              </w:tc>
              <w:tc>
                <w:tcPr>
                  <w:tcW w:w="5731" w:type="dxa"/>
                  <w:gridSpan w:val="5"/>
                  <w:vAlign w:val="center"/>
                </w:tcPr>
                <w:p w14:paraId="7DD29ADC" w14:textId="77777777" w:rsidR="00C12B4F" w:rsidRPr="00507DB2" w:rsidRDefault="00C12B4F" w:rsidP="00C12B4F">
                  <w:pPr>
                    <w:jc w:val="center"/>
                    <w:rPr>
                      <w:rFonts w:cstheme="minorHAnsi"/>
                      <w:b/>
                      <w:bCs/>
                      <w:sz w:val="18"/>
                      <w:szCs w:val="18"/>
                    </w:rPr>
                  </w:pPr>
                  <w:r w:rsidRPr="00507DB2">
                    <w:rPr>
                      <w:rFonts w:cstheme="minorHAnsi"/>
                      <w:b/>
                      <w:bCs/>
                      <w:sz w:val="18"/>
                      <w:szCs w:val="18"/>
                    </w:rPr>
                    <w:t>Region</w:t>
                  </w:r>
                </w:p>
              </w:tc>
            </w:tr>
            <w:tr w:rsidR="00C12B4F" w:rsidRPr="001C014F" w14:paraId="57F8A59D" w14:textId="77777777" w:rsidTr="003F6BAD">
              <w:tc>
                <w:tcPr>
                  <w:tcW w:w="1352" w:type="dxa"/>
                </w:tcPr>
                <w:p w14:paraId="78E27802" w14:textId="4F4A14C2" w:rsidR="00C12B4F" w:rsidRPr="00507DB2" w:rsidRDefault="00C12B4F" w:rsidP="00C12B4F">
                  <w:pPr>
                    <w:rPr>
                      <w:rFonts w:cstheme="minorHAnsi"/>
                      <w:b/>
                      <w:bCs/>
                      <w:sz w:val="18"/>
                      <w:szCs w:val="18"/>
                    </w:rPr>
                  </w:pPr>
                  <w:r>
                    <w:rPr>
                      <w:rFonts w:cstheme="minorHAnsi"/>
                      <w:b/>
                      <w:bCs/>
                      <w:sz w:val="18"/>
                      <w:szCs w:val="18"/>
                    </w:rPr>
                    <w:t>Assessment of key pressures</w:t>
                  </w:r>
                </w:p>
              </w:tc>
              <w:tc>
                <w:tcPr>
                  <w:tcW w:w="1053" w:type="dxa"/>
                  <w:vAlign w:val="center"/>
                </w:tcPr>
                <w:p w14:paraId="2322CE14" w14:textId="77777777" w:rsidR="00C12B4F" w:rsidRPr="00507DB2" w:rsidRDefault="00C12B4F" w:rsidP="00C12B4F">
                  <w:pPr>
                    <w:jc w:val="center"/>
                    <w:rPr>
                      <w:rFonts w:cstheme="minorHAnsi"/>
                      <w:b/>
                      <w:bCs/>
                      <w:sz w:val="18"/>
                      <w:szCs w:val="18"/>
                    </w:rPr>
                  </w:pPr>
                  <w:r w:rsidRPr="00507DB2">
                    <w:rPr>
                      <w:rFonts w:cstheme="minorHAnsi"/>
                      <w:b/>
                      <w:bCs/>
                      <w:sz w:val="18"/>
                      <w:szCs w:val="18"/>
                    </w:rPr>
                    <w:t>I</w:t>
                  </w:r>
                </w:p>
              </w:tc>
              <w:tc>
                <w:tcPr>
                  <w:tcW w:w="1134" w:type="dxa"/>
                  <w:vAlign w:val="center"/>
                </w:tcPr>
                <w:p w14:paraId="094897BB" w14:textId="77777777" w:rsidR="00C12B4F" w:rsidRPr="00507DB2" w:rsidRDefault="00C12B4F" w:rsidP="00C12B4F">
                  <w:pPr>
                    <w:jc w:val="center"/>
                    <w:rPr>
                      <w:rFonts w:cstheme="minorHAnsi"/>
                      <w:b/>
                      <w:bCs/>
                      <w:sz w:val="18"/>
                      <w:szCs w:val="18"/>
                    </w:rPr>
                  </w:pPr>
                  <w:r w:rsidRPr="00507DB2">
                    <w:rPr>
                      <w:rFonts w:cstheme="minorHAnsi"/>
                      <w:b/>
                      <w:bCs/>
                      <w:sz w:val="18"/>
                      <w:szCs w:val="18"/>
                    </w:rPr>
                    <w:t>II</w:t>
                  </w:r>
                </w:p>
              </w:tc>
              <w:tc>
                <w:tcPr>
                  <w:tcW w:w="1276" w:type="dxa"/>
                  <w:vAlign w:val="center"/>
                </w:tcPr>
                <w:p w14:paraId="40F198D5" w14:textId="77777777" w:rsidR="00C12B4F" w:rsidRPr="00507DB2" w:rsidRDefault="00C12B4F" w:rsidP="00C12B4F">
                  <w:pPr>
                    <w:jc w:val="center"/>
                    <w:rPr>
                      <w:rFonts w:cstheme="minorHAnsi"/>
                      <w:b/>
                      <w:bCs/>
                      <w:sz w:val="18"/>
                      <w:szCs w:val="18"/>
                    </w:rPr>
                  </w:pPr>
                  <w:r w:rsidRPr="00507DB2">
                    <w:rPr>
                      <w:rFonts w:cstheme="minorHAnsi"/>
                      <w:b/>
                      <w:bCs/>
                      <w:sz w:val="18"/>
                      <w:szCs w:val="18"/>
                    </w:rPr>
                    <w:t>III</w:t>
                  </w:r>
                </w:p>
              </w:tc>
              <w:tc>
                <w:tcPr>
                  <w:tcW w:w="1134" w:type="dxa"/>
                  <w:vAlign w:val="center"/>
                </w:tcPr>
                <w:p w14:paraId="0F80EA30" w14:textId="77777777" w:rsidR="00C12B4F" w:rsidRPr="00507DB2" w:rsidRDefault="00C12B4F" w:rsidP="00C12B4F">
                  <w:pPr>
                    <w:jc w:val="center"/>
                    <w:rPr>
                      <w:rFonts w:cstheme="minorHAnsi"/>
                      <w:b/>
                      <w:bCs/>
                      <w:sz w:val="18"/>
                      <w:szCs w:val="18"/>
                    </w:rPr>
                  </w:pPr>
                  <w:r w:rsidRPr="00507DB2">
                    <w:rPr>
                      <w:rFonts w:cstheme="minorHAnsi"/>
                      <w:b/>
                      <w:bCs/>
                      <w:sz w:val="18"/>
                      <w:szCs w:val="18"/>
                    </w:rPr>
                    <w:t>IV</w:t>
                  </w:r>
                </w:p>
              </w:tc>
              <w:tc>
                <w:tcPr>
                  <w:tcW w:w="1134" w:type="dxa"/>
                  <w:vAlign w:val="center"/>
                </w:tcPr>
                <w:p w14:paraId="5FA4FFDD" w14:textId="77777777" w:rsidR="00C12B4F" w:rsidRPr="00507DB2" w:rsidRDefault="00C12B4F" w:rsidP="00C12B4F">
                  <w:pPr>
                    <w:jc w:val="center"/>
                    <w:rPr>
                      <w:rFonts w:cstheme="minorHAnsi"/>
                      <w:b/>
                      <w:bCs/>
                      <w:sz w:val="18"/>
                      <w:szCs w:val="18"/>
                    </w:rPr>
                  </w:pPr>
                  <w:r w:rsidRPr="00507DB2">
                    <w:rPr>
                      <w:rFonts w:cstheme="minorHAnsi"/>
                      <w:b/>
                      <w:bCs/>
                      <w:sz w:val="18"/>
                      <w:szCs w:val="18"/>
                    </w:rPr>
                    <w:t>V</w:t>
                  </w:r>
                </w:p>
              </w:tc>
            </w:tr>
            <w:tr w:rsidR="00C12B4F" w:rsidRPr="001C014F" w14:paraId="19D90628" w14:textId="77777777" w:rsidTr="00507DB2">
              <w:tc>
                <w:tcPr>
                  <w:tcW w:w="1352" w:type="dxa"/>
                </w:tcPr>
                <w:p w14:paraId="264A5EF7" w14:textId="77777777" w:rsidR="00C12B4F" w:rsidRPr="001C014F" w:rsidRDefault="00C12B4F" w:rsidP="00C12B4F">
                  <w:pPr>
                    <w:rPr>
                      <w:rFonts w:cstheme="minorHAnsi"/>
                      <w:sz w:val="18"/>
                      <w:szCs w:val="18"/>
                      <w:lang w:val="en-US"/>
                    </w:rPr>
                  </w:pPr>
                  <w:r w:rsidRPr="001C014F">
                    <w:rPr>
                      <w:rFonts w:cstheme="minorHAnsi"/>
                      <w:sz w:val="18"/>
                      <w:szCs w:val="18"/>
                      <w:lang w:val="en-US"/>
                    </w:rPr>
                    <w:t>Key pressure Excessive mortality (bycatch fisheries)</w:t>
                  </w:r>
                </w:p>
              </w:tc>
              <w:tc>
                <w:tcPr>
                  <w:tcW w:w="1053" w:type="dxa"/>
                  <w:shd w:val="clear" w:color="auto" w:fill="FFFFFF" w:themeFill="background1"/>
                  <w:vAlign w:val="center"/>
                </w:tcPr>
                <w:p w14:paraId="0E29E0F5" w14:textId="77777777" w:rsidR="00C12B4F" w:rsidRPr="001C014F" w:rsidRDefault="00C12B4F" w:rsidP="00C12B4F">
                  <w:pPr>
                    <w:jc w:val="center"/>
                    <w:rPr>
                      <w:rFonts w:cstheme="minorHAnsi"/>
                      <w:sz w:val="18"/>
                      <w:szCs w:val="18"/>
                      <w:lang w:val="en-US"/>
                    </w:rPr>
                  </w:pPr>
                </w:p>
              </w:tc>
              <w:tc>
                <w:tcPr>
                  <w:tcW w:w="1134" w:type="dxa"/>
                  <w:shd w:val="clear" w:color="auto" w:fill="auto"/>
                  <w:vAlign w:val="center"/>
                </w:tcPr>
                <w:p w14:paraId="77A7C575" w14:textId="77777777" w:rsidR="00C12B4F" w:rsidRPr="001C014F" w:rsidRDefault="00C12B4F" w:rsidP="00C12B4F">
                  <w:pPr>
                    <w:jc w:val="center"/>
                    <w:rPr>
                      <w:rFonts w:cstheme="minorHAnsi"/>
                      <w:sz w:val="18"/>
                      <w:szCs w:val="18"/>
                      <w:vertAlign w:val="superscript"/>
                    </w:rPr>
                  </w:pPr>
                  <w:r w:rsidRPr="001C014F">
                    <w:rPr>
                      <w:rFonts w:cstheme="minorHAnsi"/>
                      <w:sz w:val="18"/>
                      <w:szCs w:val="18"/>
                    </w:rPr>
                    <w:t>←→</w:t>
                  </w:r>
                  <w:r w:rsidRPr="001C014F">
                    <w:rPr>
                      <w:rFonts w:cstheme="minorHAnsi"/>
                      <w:sz w:val="18"/>
                      <w:szCs w:val="18"/>
                      <w:vertAlign w:val="superscript"/>
                    </w:rPr>
                    <w:t>1</w:t>
                  </w:r>
                  <w:r>
                    <w:rPr>
                      <w:rFonts w:cstheme="minorHAnsi"/>
                      <w:sz w:val="18"/>
                      <w:szCs w:val="18"/>
                      <w:vertAlign w:val="superscript"/>
                    </w:rPr>
                    <w:t>,2</w:t>
                  </w:r>
                </w:p>
              </w:tc>
              <w:tc>
                <w:tcPr>
                  <w:tcW w:w="1276" w:type="dxa"/>
                  <w:shd w:val="clear" w:color="auto" w:fill="auto"/>
                  <w:vAlign w:val="center"/>
                </w:tcPr>
                <w:p w14:paraId="7A4F0B04" w14:textId="77777777" w:rsidR="00C12B4F" w:rsidRPr="001C014F" w:rsidRDefault="00C12B4F" w:rsidP="00C12B4F">
                  <w:pPr>
                    <w:jc w:val="center"/>
                    <w:rPr>
                      <w:rFonts w:cstheme="minorHAnsi"/>
                      <w:sz w:val="18"/>
                      <w:szCs w:val="18"/>
                    </w:rPr>
                  </w:pPr>
                  <w:r w:rsidRPr="001C014F">
                    <w:rPr>
                      <w:rFonts w:cstheme="minorHAnsi"/>
                      <w:sz w:val="18"/>
                      <w:szCs w:val="18"/>
                    </w:rPr>
                    <w:t>←→</w:t>
                  </w:r>
                  <w:r w:rsidRPr="001C014F">
                    <w:rPr>
                      <w:rFonts w:cstheme="minorHAnsi"/>
                      <w:sz w:val="18"/>
                      <w:szCs w:val="18"/>
                      <w:vertAlign w:val="superscript"/>
                    </w:rPr>
                    <w:t>1</w:t>
                  </w:r>
                  <w:r>
                    <w:rPr>
                      <w:rFonts w:cstheme="minorHAnsi"/>
                      <w:sz w:val="18"/>
                      <w:szCs w:val="18"/>
                      <w:vertAlign w:val="superscript"/>
                    </w:rPr>
                    <w:t>,2</w:t>
                  </w:r>
                </w:p>
              </w:tc>
              <w:tc>
                <w:tcPr>
                  <w:tcW w:w="1134" w:type="dxa"/>
                  <w:vAlign w:val="center"/>
                </w:tcPr>
                <w:p w14:paraId="45669FD9" w14:textId="77777777" w:rsidR="00C12B4F" w:rsidRPr="001C014F" w:rsidRDefault="00C12B4F" w:rsidP="00C12B4F">
                  <w:pPr>
                    <w:jc w:val="center"/>
                    <w:rPr>
                      <w:rFonts w:cstheme="minorHAnsi"/>
                      <w:sz w:val="18"/>
                      <w:szCs w:val="18"/>
                    </w:rPr>
                  </w:pPr>
                  <w:r w:rsidRPr="001C014F">
                    <w:rPr>
                      <w:rFonts w:cstheme="minorHAnsi"/>
                      <w:sz w:val="18"/>
                      <w:szCs w:val="18"/>
                    </w:rPr>
                    <w:t>←→</w:t>
                  </w:r>
                  <w:r w:rsidRPr="001C014F">
                    <w:rPr>
                      <w:rFonts w:cstheme="minorHAnsi"/>
                      <w:sz w:val="18"/>
                      <w:szCs w:val="18"/>
                      <w:vertAlign w:val="superscript"/>
                    </w:rPr>
                    <w:t>1</w:t>
                  </w:r>
                  <w:r>
                    <w:rPr>
                      <w:rFonts w:cstheme="minorHAnsi"/>
                      <w:sz w:val="18"/>
                      <w:szCs w:val="18"/>
                      <w:vertAlign w:val="superscript"/>
                    </w:rPr>
                    <w:t>,2</w:t>
                  </w:r>
                </w:p>
              </w:tc>
              <w:tc>
                <w:tcPr>
                  <w:tcW w:w="1134" w:type="dxa"/>
                  <w:shd w:val="clear" w:color="auto" w:fill="FFFFFF" w:themeFill="background1"/>
                  <w:vAlign w:val="center"/>
                </w:tcPr>
                <w:p w14:paraId="0D0F2A5E" w14:textId="77777777" w:rsidR="00C12B4F" w:rsidRPr="001C014F" w:rsidRDefault="00C12B4F" w:rsidP="00C12B4F">
                  <w:pPr>
                    <w:jc w:val="center"/>
                    <w:rPr>
                      <w:rFonts w:cstheme="minorHAnsi"/>
                      <w:sz w:val="18"/>
                      <w:szCs w:val="18"/>
                    </w:rPr>
                  </w:pPr>
                </w:p>
              </w:tc>
            </w:tr>
            <w:tr w:rsidR="00C12B4F" w:rsidRPr="001C014F" w14:paraId="37C2F6B3" w14:textId="77777777" w:rsidTr="00507DB2">
              <w:tc>
                <w:tcPr>
                  <w:tcW w:w="1352" w:type="dxa"/>
                </w:tcPr>
                <w:p w14:paraId="35CDF43D" w14:textId="77777777" w:rsidR="00C12B4F" w:rsidRPr="001C014F" w:rsidRDefault="00C12B4F" w:rsidP="00C12B4F">
                  <w:pPr>
                    <w:rPr>
                      <w:rFonts w:cstheme="minorHAnsi"/>
                      <w:sz w:val="18"/>
                      <w:szCs w:val="18"/>
                    </w:rPr>
                  </w:pPr>
                  <w:r w:rsidRPr="001C014F">
                    <w:rPr>
                      <w:rFonts w:cstheme="minorHAnsi"/>
                      <w:sz w:val="18"/>
                      <w:szCs w:val="18"/>
                    </w:rPr>
                    <w:t>Key pressure</w:t>
                  </w:r>
                </w:p>
                <w:p w14:paraId="391F9B7B" w14:textId="77777777" w:rsidR="00C12B4F" w:rsidRPr="001C014F" w:rsidRDefault="00C12B4F" w:rsidP="00C12B4F">
                  <w:pPr>
                    <w:rPr>
                      <w:rFonts w:cstheme="minorHAnsi"/>
                      <w:sz w:val="18"/>
                      <w:szCs w:val="18"/>
                    </w:rPr>
                  </w:pPr>
                  <w:r w:rsidRPr="001C014F">
                    <w:rPr>
                      <w:rFonts w:cstheme="minorHAnsi"/>
                      <w:sz w:val="18"/>
                      <w:szCs w:val="18"/>
                    </w:rPr>
                    <w:t xml:space="preserve">Habitat damage </w:t>
                  </w:r>
                </w:p>
              </w:tc>
              <w:tc>
                <w:tcPr>
                  <w:tcW w:w="1053" w:type="dxa"/>
                  <w:shd w:val="clear" w:color="auto" w:fill="FFFFFF" w:themeFill="background1"/>
                  <w:vAlign w:val="center"/>
                </w:tcPr>
                <w:p w14:paraId="0C9C96ED" w14:textId="77777777" w:rsidR="00C12B4F" w:rsidRPr="001C014F" w:rsidRDefault="00C12B4F" w:rsidP="00C12B4F">
                  <w:pPr>
                    <w:jc w:val="center"/>
                    <w:rPr>
                      <w:rFonts w:cstheme="minorHAnsi"/>
                      <w:sz w:val="18"/>
                      <w:szCs w:val="18"/>
                    </w:rPr>
                  </w:pPr>
                </w:p>
              </w:tc>
              <w:tc>
                <w:tcPr>
                  <w:tcW w:w="1134" w:type="dxa"/>
                  <w:shd w:val="clear" w:color="auto" w:fill="auto"/>
                  <w:vAlign w:val="center"/>
                </w:tcPr>
                <w:p w14:paraId="6E56C262" w14:textId="77777777" w:rsidR="00C12B4F" w:rsidRPr="001C014F" w:rsidRDefault="00C12B4F" w:rsidP="00C12B4F">
                  <w:pPr>
                    <w:jc w:val="center"/>
                    <w:rPr>
                      <w:rFonts w:cstheme="minorHAnsi"/>
                      <w:sz w:val="18"/>
                      <w:szCs w:val="18"/>
                    </w:rPr>
                  </w:pPr>
                  <w:r w:rsidRPr="001C014F">
                    <w:rPr>
                      <w:rFonts w:cstheme="minorHAnsi"/>
                      <w:sz w:val="18"/>
                      <w:szCs w:val="18"/>
                    </w:rPr>
                    <w:t>?</w:t>
                  </w:r>
                </w:p>
              </w:tc>
              <w:tc>
                <w:tcPr>
                  <w:tcW w:w="1276" w:type="dxa"/>
                  <w:shd w:val="clear" w:color="auto" w:fill="auto"/>
                  <w:vAlign w:val="center"/>
                </w:tcPr>
                <w:p w14:paraId="116C23F6" w14:textId="77777777" w:rsidR="00C12B4F" w:rsidRPr="001C014F" w:rsidRDefault="00C12B4F" w:rsidP="00C12B4F">
                  <w:pPr>
                    <w:jc w:val="center"/>
                    <w:rPr>
                      <w:rFonts w:cstheme="minorHAnsi"/>
                      <w:sz w:val="18"/>
                      <w:szCs w:val="18"/>
                    </w:rPr>
                  </w:pPr>
                  <w:r w:rsidRPr="001C014F">
                    <w:rPr>
                      <w:rFonts w:cstheme="minorHAnsi"/>
                      <w:sz w:val="18"/>
                      <w:szCs w:val="18"/>
                    </w:rPr>
                    <w:t>?</w:t>
                  </w:r>
                </w:p>
              </w:tc>
              <w:tc>
                <w:tcPr>
                  <w:tcW w:w="1134" w:type="dxa"/>
                  <w:vAlign w:val="center"/>
                </w:tcPr>
                <w:p w14:paraId="7CAC5FAB" w14:textId="77777777" w:rsidR="00C12B4F" w:rsidRPr="001C014F" w:rsidRDefault="00C12B4F" w:rsidP="00C12B4F">
                  <w:pPr>
                    <w:jc w:val="center"/>
                    <w:rPr>
                      <w:rFonts w:cstheme="minorHAnsi"/>
                      <w:sz w:val="18"/>
                      <w:szCs w:val="18"/>
                    </w:rPr>
                  </w:pPr>
                  <w:r w:rsidRPr="001C014F">
                    <w:rPr>
                      <w:rFonts w:cstheme="minorHAnsi"/>
                      <w:sz w:val="18"/>
                      <w:szCs w:val="18"/>
                    </w:rPr>
                    <w:t>?</w:t>
                  </w:r>
                </w:p>
              </w:tc>
              <w:tc>
                <w:tcPr>
                  <w:tcW w:w="1134" w:type="dxa"/>
                  <w:shd w:val="clear" w:color="auto" w:fill="FFFFFF" w:themeFill="background1"/>
                  <w:vAlign w:val="center"/>
                </w:tcPr>
                <w:p w14:paraId="7BDF1203" w14:textId="77777777" w:rsidR="00C12B4F" w:rsidRPr="001C014F" w:rsidRDefault="00C12B4F" w:rsidP="00C12B4F">
                  <w:pPr>
                    <w:jc w:val="center"/>
                    <w:rPr>
                      <w:rFonts w:cstheme="minorHAnsi"/>
                      <w:sz w:val="18"/>
                      <w:szCs w:val="18"/>
                    </w:rPr>
                  </w:pPr>
                </w:p>
              </w:tc>
            </w:tr>
            <w:tr w:rsidR="00C12B4F" w:rsidRPr="001C014F" w14:paraId="6F4A687A" w14:textId="77777777" w:rsidTr="00507DB2">
              <w:tc>
                <w:tcPr>
                  <w:tcW w:w="1352" w:type="dxa"/>
                </w:tcPr>
                <w:p w14:paraId="4D7F035F" w14:textId="3F8A6FE4" w:rsidR="00C12B4F" w:rsidRPr="00507DB2" w:rsidRDefault="00C12B4F" w:rsidP="00C12B4F">
                  <w:pPr>
                    <w:rPr>
                      <w:rFonts w:cstheme="minorHAnsi"/>
                      <w:b/>
                      <w:bCs/>
                      <w:sz w:val="18"/>
                      <w:szCs w:val="18"/>
                      <w:lang w:val="en-GB"/>
                    </w:rPr>
                  </w:pPr>
                  <w:r w:rsidRPr="00507DB2">
                    <w:rPr>
                      <w:rFonts w:cstheme="minorHAnsi"/>
                      <w:b/>
                      <w:bCs/>
                      <w:sz w:val="18"/>
                      <w:szCs w:val="18"/>
                      <w:lang w:val="en-GB"/>
                    </w:rPr>
                    <w:t>Threat or impact</w:t>
                  </w:r>
                </w:p>
              </w:tc>
              <w:tc>
                <w:tcPr>
                  <w:tcW w:w="1053" w:type="dxa"/>
                  <w:shd w:val="clear" w:color="auto" w:fill="FFFFFF" w:themeFill="background1"/>
                  <w:vAlign w:val="center"/>
                </w:tcPr>
                <w:p w14:paraId="1CB14541" w14:textId="5E26906A" w:rsidR="00C12B4F" w:rsidRPr="00507DB2" w:rsidRDefault="00C12B4F" w:rsidP="00C12B4F">
                  <w:pPr>
                    <w:jc w:val="center"/>
                    <w:rPr>
                      <w:rFonts w:cstheme="minorHAnsi"/>
                      <w:b/>
                      <w:bCs/>
                      <w:sz w:val="18"/>
                      <w:szCs w:val="18"/>
                      <w:lang w:val="en-GB"/>
                    </w:rPr>
                  </w:pPr>
                  <w:r>
                    <w:rPr>
                      <w:rFonts w:cstheme="minorHAnsi"/>
                      <w:b/>
                      <w:bCs/>
                      <w:sz w:val="18"/>
                      <w:szCs w:val="18"/>
                      <w:lang w:val="en-GB"/>
                    </w:rPr>
                    <w:t>NA</w:t>
                  </w:r>
                </w:p>
              </w:tc>
              <w:tc>
                <w:tcPr>
                  <w:tcW w:w="1134" w:type="dxa"/>
                  <w:shd w:val="clear" w:color="auto" w:fill="D9E2F3" w:themeFill="accent1" w:themeFillTint="33"/>
                  <w:vAlign w:val="center"/>
                </w:tcPr>
                <w:p w14:paraId="57BA9E1C" w14:textId="77777777" w:rsidR="00C12B4F" w:rsidRPr="00507DB2" w:rsidRDefault="00C12B4F" w:rsidP="00C12B4F">
                  <w:pPr>
                    <w:jc w:val="center"/>
                    <w:rPr>
                      <w:rFonts w:cstheme="minorHAnsi"/>
                      <w:b/>
                      <w:bCs/>
                      <w:sz w:val="18"/>
                      <w:szCs w:val="18"/>
                      <w:lang w:val="en-GB"/>
                    </w:rPr>
                  </w:pPr>
                  <w:r w:rsidRPr="00507DB2">
                    <w:rPr>
                      <w:rFonts w:cstheme="minorHAnsi"/>
                      <w:b/>
                      <w:bCs/>
                      <w:sz w:val="18"/>
                      <w:szCs w:val="18"/>
                    </w:rPr>
                    <w:t>←→</w:t>
                  </w:r>
                  <w:r w:rsidRPr="00507DB2">
                    <w:rPr>
                      <w:rFonts w:cstheme="minorHAnsi"/>
                      <w:b/>
                      <w:bCs/>
                      <w:sz w:val="18"/>
                      <w:szCs w:val="18"/>
                      <w:vertAlign w:val="superscript"/>
                    </w:rPr>
                    <w:t>2</w:t>
                  </w:r>
                </w:p>
              </w:tc>
              <w:tc>
                <w:tcPr>
                  <w:tcW w:w="1276" w:type="dxa"/>
                  <w:shd w:val="clear" w:color="auto" w:fill="D9E2F3" w:themeFill="accent1" w:themeFillTint="33"/>
                  <w:vAlign w:val="center"/>
                </w:tcPr>
                <w:p w14:paraId="2D508DA9" w14:textId="77777777" w:rsidR="00C12B4F" w:rsidRPr="00507DB2" w:rsidRDefault="00C12B4F" w:rsidP="00C12B4F">
                  <w:pPr>
                    <w:jc w:val="center"/>
                    <w:rPr>
                      <w:rFonts w:cstheme="minorHAnsi"/>
                      <w:b/>
                      <w:bCs/>
                      <w:sz w:val="18"/>
                      <w:szCs w:val="18"/>
                      <w:lang w:val="en-GB"/>
                    </w:rPr>
                  </w:pPr>
                  <w:r w:rsidRPr="00507DB2">
                    <w:rPr>
                      <w:rFonts w:cstheme="minorHAnsi"/>
                      <w:b/>
                      <w:bCs/>
                      <w:sz w:val="18"/>
                      <w:szCs w:val="18"/>
                    </w:rPr>
                    <w:t>←→</w:t>
                  </w:r>
                  <w:r w:rsidRPr="00507DB2">
                    <w:rPr>
                      <w:rFonts w:cstheme="minorHAnsi"/>
                      <w:b/>
                      <w:bCs/>
                      <w:sz w:val="18"/>
                      <w:szCs w:val="18"/>
                      <w:vertAlign w:val="superscript"/>
                    </w:rPr>
                    <w:t>2</w:t>
                  </w:r>
                </w:p>
              </w:tc>
              <w:tc>
                <w:tcPr>
                  <w:tcW w:w="1134" w:type="dxa"/>
                  <w:shd w:val="clear" w:color="auto" w:fill="D9E2F3" w:themeFill="accent1" w:themeFillTint="33"/>
                  <w:vAlign w:val="center"/>
                </w:tcPr>
                <w:p w14:paraId="06575F0B" w14:textId="77777777" w:rsidR="00C12B4F" w:rsidRPr="00507DB2" w:rsidRDefault="00C12B4F" w:rsidP="00C12B4F">
                  <w:pPr>
                    <w:jc w:val="center"/>
                    <w:rPr>
                      <w:rFonts w:cstheme="minorHAnsi"/>
                      <w:b/>
                      <w:bCs/>
                      <w:sz w:val="18"/>
                      <w:szCs w:val="18"/>
                      <w:lang w:val="en-GB"/>
                    </w:rPr>
                  </w:pPr>
                  <w:r w:rsidRPr="00507DB2">
                    <w:rPr>
                      <w:rFonts w:cstheme="minorHAnsi"/>
                      <w:b/>
                      <w:bCs/>
                      <w:sz w:val="18"/>
                      <w:szCs w:val="18"/>
                    </w:rPr>
                    <w:t>←→</w:t>
                  </w:r>
                  <w:r w:rsidRPr="00507DB2">
                    <w:rPr>
                      <w:rFonts w:cstheme="minorHAnsi"/>
                      <w:b/>
                      <w:bCs/>
                      <w:sz w:val="18"/>
                      <w:szCs w:val="18"/>
                      <w:vertAlign w:val="superscript"/>
                    </w:rPr>
                    <w:t>2</w:t>
                  </w:r>
                </w:p>
              </w:tc>
              <w:tc>
                <w:tcPr>
                  <w:tcW w:w="1134" w:type="dxa"/>
                  <w:shd w:val="clear" w:color="auto" w:fill="FFFFFF" w:themeFill="background1"/>
                  <w:vAlign w:val="center"/>
                </w:tcPr>
                <w:p w14:paraId="60E5E9E2" w14:textId="0D03C444" w:rsidR="00C12B4F" w:rsidRPr="00507DB2" w:rsidRDefault="00C12B4F" w:rsidP="00C12B4F">
                  <w:pPr>
                    <w:jc w:val="center"/>
                    <w:rPr>
                      <w:rFonts w:cstheme="minorHAnsi"/>
                      <w:b/>
                      <w:bCs/>
                      <w:sz w:val="18"/>
                      <w:szCs w:val="18"/>
                      <w:lang w:val="en-GB"/>
                    </w:rPr>
                  </w:pPr>
                  <w:r>
                    <w:rPr>
                      <w:rFonts w:cstheme="minorHAnsi"/>
                      <w:b/>
                      <w:bCs/>
                      <w:sz w:val="18"/>
                      <w:szCs w:val="18"/>
                      <w:lang w:val="en-GB"/>
                    </w:rPr>
                    <w:t>NA</w:t>
                  </w:r>
                </w:p>
              </w:tc>
            </w:tr>
          </w:tbl>
          <w:p w14:paraId="0164ED90" w14:textId="77777777" w:rsidR="00C12B4F" w:rsidRPr="009D7E6B" w:rsidRDefault="00C12B4F" w:rsidP="00C57C22">
            <w:pPr>
              <w:rPr>
                <w:rFonts w:cstheme="minorHAnsi"/>
                <w:sz w:val="18"/>
                <w:szCs w:val="18"/>
                <w:lang w:val="en-GB"/>
              </w:rPr>
            </w:pPr>
          </w:p>
          <w:p w14:paraId="22A2F8DF" w14:textId="1CA20AFD" w:rsidR="00C57C22" w:rsidRPr="009D7E6B" w:rsidRDefault="00C12B4F" w:rsidP="00C57C22">
            <w:pPr>
              <w:rPr>
                <w:rFonts w:cstheme="minorHAnsi"/>
                <w:b/>
                <w:sz w:val="18"/>
                <w:szCs w:val="18"/>
                <w:u w:val="single"/>
                <w:lang w:val="en-GB"/>
              </w:rPr>
            </w:pPr>
            <w:r>
              <w:rPr>
                <w:rFonts w:cstheme="minorHAnsi"/>
                <w:b/>
                <w:sz w:val="18"/>
                <w:szCs w:val="18"/>
                <w:u w:val="single"/>
                <w:lang w:val="en-GB"/>
              </w:rPr>
              <w:t>Key pressures</w:t>
            </w:r>
          </w:p>
          <w:p w14:paraId="61323C55" w14:textId="77777777" w:rsidR="00C57C22" w:rsidRPr="009D7E6B" w:rsidRDefault="00C57C22" w:rsidP="00C57C22">
            <w:pPr>
              <w:rPr>
                <w:rFonts w:cstheme="minorHAnsi"/>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 xml:space="preserve">key pressures and human activities reducing </w:t>
            </w:r>
          </w:p>
          <w:p w14:paraId="5F4160FE" w14:textId="77777777" w:rsidR="00C57C22" w:rsidRPr="009D7E6B" w:rsidRDefault="00C57C22" w:rsidP="00C57C22">
            <w:pPr>
              <w:rPr>
                <w:rFonts w:cstheme="minorHAnsi"/>
                <w:b/>
                <w:bCs/>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key pressures and human activities increasing</w:t>
            </w:r>
          </w:p>
          <w:p w14:paraId="6A32E17D" w14:textId="77777777" w:rsidR="00C57C22" w:rsidRPr="009D7E6B" w:rsidRDefault="00C57C22" w:rsidP="00C57C22">
            <w:pPr>
              <w:rPr>
                <w:rFonts w:cstheme="minorHAnsi"/>
                <w:sz w:val="18"/>
                <w:szCs w:val="18"/>
                <w:lang w:val="en-GB"/>
              </w:rPr>
            </w:pPr>
            <w:r w:rsidRPr="009D7E6B">
              <w:rPr>
                <w:rFonts w:cstheme="minorHAnsi"/>
                <w:b/>
                <w:bCs/>
                <w:sz w:val="18"/>
                <w:szCs w:val="18"/>
                <w:lang w:val="en-GB"/>
              </w:rPr>
              <w:t xml:space="preserve">←→ </w:t>
            </w:r>
            <w:r w:rsidRPr="009D7E6B">
              <w:rPr>
                <w:rFonts w:cstheme="minorHAnsi"/>
                <w:b/>
                <w:bCs/>
                <w:sz w:val="18"/>
                <w:szCs w:val="18"/>
                <w:lang w:val="en-GB"/>
              </w:rPr>
              <w:tab/>
            </w:r>
            <w:r w:rsidRPr="009D7E6B">
              <w:rPr>
                <w:rFonts w:cstheme="minorHAnsi"/>
                <w:sz w:val="18"/>
                <w:szCs w:val="18"/>
                <w:lang w:val="en-GB"/>
              </w:rPr>
              <w:t>no change in key pressures and human activities</w:t>
            </w:r>
          </w:p>
          <w:p w14:paraId="3D0163DC" w14:textId="2C7F62DA" w:rsidR="00C57C22" w:rsidRDefault="00C57C22" w:rsidP="00C57C22">
            <w:pPr>
              <w:rPr>
                <w:rFonts w:cstheme="minorHAnsi"/>
                <w:sz w:val="18"/>
                <w:szCs w:val="18"/>
                <w:lang w:val="en-GB"/>
              </w:rPr>
            </w:pPr>
            <w:r w:rsidRPr="009D7E6B">
              <w:rPr>
                <w:rFonts w:cstheme="minorHAnsi"/>
                <w:b/>
                <w:bCs/>
                <w:sz w:val="18"/>
                <w:szCs w:val="18"/>
                <w:lang w:val="en-GB"/>
              </w:rPr>
              <w:t xml:space="preserve">? </w:t>
            </w:r>
            <w:r w:rsidRPr="009D7E6B">
              <w:rPr>
                <w:rFonts w:cstheme="minorHAnsi"/>
                <w:sz w:val="18"/>
                <w:szCs w:val="18"/>
                <w:lang w:val="en-GB"/>
              </w:rPr>
              <w:t>Change in pressure and human activities uncertain</w:t>
            </w:r>
          </w:p>
          <w:p w14:paraId="2E00045C" w14:textId="2C061586" w:rsidR="00C12B4F" w:rsidRPr="00507DB2" w:rsidRDefault="00C12B4F" w:rsidP="00C57C22">
            <w:pPr>
              <w:rPr>
                <w:rFonts w:cstheme="minorHAnsi"/>
                <w:b/>
                <w:sz w:val="18"/>
                <w:szCs w:val="18"/>
                <w:u w:val="single"/>
              </w:rPr>
            </w:pPr>
            <w:r>
              <w:rPr>
                <w:rFonts w:cstheme="minorHAnsi"/>
                <w:b/>
                <w:sz w:val="18"/>
                <w:szCs w:val="18"/>
                <w:u w:val="single"/>
              </w:rPr>
              <w:t xml:space="preserve">Threat or impact </w:t>
            </w:r>
            <w:r>
              <w:rPr>
                <w:rFonts w:cstheme="minorHAnsi"/>
                <w:sz w:val="18"/>
                <w:szCs w:val="18"/>
              </w:rPr>
              <w:t>[overall assessment]</w:t>
            </w:r>
          </w:p>
          <w:p w14:paraId="7960B487" w14:textId="77777777" w:rsidR="00C57C22" w:rsidRPr="009D7E6B" w:rsidRDefault="00C57C22" w:rsidP="00C57C22">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significant threat or impact;</w:t>
            </w:r>
          </w:p>
          <w:p w14:paraId="0DFA956F" w14:textId="77777777" w:rsidR="00C57C22" w:rsidRPr="009D7E6B" w:rsidRDefault="00C57C22" w:rsidP="00C57C22">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–no evidence of a significant threat or impact</w:t>
            </w:r>
          </w:p>
          <w:p w14:paraId="61437680" w14:textId="59A3A1C5" w:rsidR="00C57C22" w:rsidRDefault="00C57C22" w:rsidP="00C57C22">
            <w:pPr>
              <w:rPr>
                <w:rFonts w:cstheme="minorHAnsi"/>
                <w:b/>
                <w:sz w:val="18"/>
                <w:szCs w:val="18"/>
                <w:u w:val="single"/>
                <w:lang w:val="en-GB"/>
              </w:rPr>
            </w:pPr>
            <w:r w:rsidRPr="009D7E6B">
              <w:rPr>
                <w:rFonts w:cstheme="minorHAnsi"/>
                <w:sz w:val="18"/>
                <w:szCs w:val="18"/>
                <w:shd w:val="clear" w:color="auto" w:fill="DAEEF3"/>
                <w:lang w:val="en-GB"/>
              </w:rPr>
              <w:t>Blue cells</w:t>
            </w:r>
            <w:r w:rsidRPr="009D7E6B">
              <w:rPr>
                <w:rFonts w:cstheme="minorHAnsi"/>
                <w:sz w:val="18"/>
                <w:szCs w:val="18"/>
                <w:lang w:val="en-GB"/>
              </w:rPr>
              <w:t xml:space="preserve"> –</w:t>
            </w:r>
            <w:r w:rsidR="00C12B4F">
              <w:rPr>
                <w:rFonts w:cstheme="minorHAnsi"/>
                <w:sz w:val="18"/>
                <w:szCs w:val="18"/>
                <w:lang w:val="en-GB"/>
              </w:rPr>
              <w:t xml:space="preserve">? </w:t>
            </w:r>
            <w:r w:rsidRPr="009D7E6B">
              <w:rPr>
                <w:rFonts w:cstheme="minorHAnsi"/>
                <w:sz w:val="18"/>
                <w:szCs w:val="18"/>
                <w:lang w:val="en-GB"/>
              </w:rPr>
              <w:t xml:space="preserve"> insufficient information available</w:t>
            </w:r>
            <w:r w:rsidRPr="009D7E6B">
              <w:rPr>
                <w:rFonts w:cstheme="minorHAnsi"/>
                <w:b/>
                <w:sz w:val="18"/>
                <w:szCs w:val="18"/>
                <w:u w:val="single"/>
                <w:lang w:val="en-GB"/>
              </w:rPr>
              <w:t xml:space="preserve"> </w:t>
            </w:r>
          </w:p>
          <w:p w14:paraId="7581D685" w14:textId="497592B4" w:rsidR="00C12B4F" w:rsidRPr="00507DB2" w:rsidRDefault="00C12B4F" w:rsidP="00C57C22">
            <w:pPr>
              <w:rPr>
                <w:rFonts w:cstheme="minorHAnsi"/>
                <w:bCs/>
                <w:sz w:val="18"/>
                <w:szCs w:val="18"/>
                <w:lang w:val="en-GB"/>
              </w:rPr>
            </w:pPr>
            <w:r w:rsidRPr="00507DB2">
              <w:rPr>
                <w:rFonts w:cstheme="minorHAnsi"/>
                <w:bCs/>
                <w:sz w:val="18"/>
                <w:szCs w:val="18"/>
                <w:lang w:val="en-GB"/>
              </w:rPr>
              <w:t>NA – not applicable</w:t>
            </w:r>
          </w:p>
          <w:p w14:paraId="7425E8A9" w14:textId="0F8C4E9A" w:rsidR="00C57C22" w:rsidRPr="009D7E6B" w:rsidRDefault="00C57C22" w:rsidP="00C57C22">
            <w:pPr>
              <w:rPr>
                <w:rFonts w:cstheme="minorHAnsi"/>
                <w:b/>
                <w:sz w:val="18"/>
                <w:szCs w:val="18"/>
                <w:u w:val="single"/>
                <w:lang w:val="en-GB"/>
              </w:rPr>
            </w:pPr>
            <w:r w:rsidRPr="009D7E6B">
              <w:rPr>
                <w:rFonts w:cstheme="minorHAnsi"/>
                <w:b/>
                <w:sz w:val="18"/>
                <w:szCs w:val="18"/>
                <w:u w:val="single"/>
                <w:lang w:val="en-GB"/>
              </w:rPr>
              <w:t>Types of assessment:</w:t>
            </w:r>
          </w:p>
          <w:p w14:paraId="6D5B8544" w14:textId="77777777" w:rsidR="00C57C22" w:rsidRPr="009D7E6B" w:rsidRDefault="00C57C22" w:rsidP="00C57C22">
            <w:pPr>
              <w:rPr>
                <w:rFonts w:cstheme="minorHAnsi"/>
                <w:sz w:val="18"/>
                <w:szCs w:val="18"/>
                <w:lang w:val="en-GB"/>
              </w:rPr>
            </w:pPr>
            <w:r w:rsidRPr="009D7E6B">
              <w:rPr>
                <w:rFonts w:cstheme="minorHAnsi"/>
                <w:sz w:val="18"/>
                <w:szCs w:val="18"/>
                <w:lang w:val="en-GB"/>
              </w:rPr>
              <w:t xml:space="preserve">1 – direct data driven, </w:t>
            </w:r>
          </w:p>
          <w:p w14:paraId="6B1474DE" w14:textId="77777777" w:rsidR="00C57C22" w:rsidRPr="009D7E6B" w:rsidRDefault="00C57C22" w:rsidP="00C57C22">
            <w:pPr>
              <w:rPr>
                <w:rFonts w:cstheme="minorHAnsi"/>
                <w:sz w:val="18"/>
                <w:szCs w:val="18"/>
                <w:lang w:val="en-GB"/>
              </w:rPr>
            </w:pPr>
            <w:r w:rsidRPr="009D7E6B">
              <w:rPr>
                <w:rFonts w:cstheme="minorHAnsi"/>
                <w:sz w:val="18"/>
                <w:szCs w:val="18"/>
                <w:lang w:val="en-GB"/>
              </w:rPr>
              <w:t xml:space="preserve">2 – indirect data driven, </w:t>
            </w:r>
          </w:p>
          <w:p w14:paraId="0AD44989" w14:textId="77777777" w:rsidR="00C57C22" w:rsidRPr="009D7E6B" w:rsidRDefault="00C57C22" w:rsidP="00C57C22">
            <w:pPr>
              <w:rPr>
                <w:rFonts w:cstheme="minorHAnsi"/>
                <w:sz w:val="18"/>
                <w:szCs w:val="18"/>
                <w:lang w:val="en-GB"/>
              </w:rPr>
            </w:pPr>
            <w:r w:rsidRPr="009D7E6B">
              <w:rPr>
                <w:rFonts w:cstheme="minorHAnsi"/>
                <w:sz w:val="18"/>
                <w:szCs w:val="18"/>
                <w:lang w:val="en-GB"/>
              </w:rPr>
              <w:t xml:space="preserve">3 – third party assessment close-geographic match, </w:t>
            </w:r>
          </w:p>
          <w:p w14:paraId="0D15BB01" w14:textId="77777777" w:rsidR="00C57C22" w:rsidRPr="009D7E6B" w:rsidRDefault="00C57C22" w:rsidP="00C57C22">
            <w:pPr>
              <w:rPr>
                <w:rFonts w:cstheme="minorHAnsi"/>
                <w:sz w:val="18"/>
                <w:szCs w:val="18"/>
                <w:lang w:val="en-GB"/>
              </w:rPr>
            </w:pPr>
            <w:r w:rsidRPr="009D7E6B">
              <w:rPr>
                <w:rFonts w:cstheme="minorHAnsi"/>
                <w:sz w:val="18"/>
                <w:szCs w:val="18"/>
                <w:lang w:val="en-GB"/>
              </w:rPr>
              <w:t xml:space="preserve">4 - third party assessment partial-geographic match  </w:t>
            </w:r>
          </w:p>
          <w:p w14:paraId="15B3CB9D" w14:textId="77777777" w:rsidR="00C57C22" w:rsidRPr="009D7E6B" w:rsidRDefault="00C57C22" w:rsidP="00C57C22">
            <w:pPr>
              <w:rPr>
                <w:rFonts w:cstheme="minorHAnsi"/>
                <w:sz w:val="18"/>
                <w:szCs w:val="18"/>
                <w:lang w:val="en-GB"/>
              </w:rPr>
            </w:pPr>
            <w:r w:rsidRPr="009D7E6B">
              <w:rPr>
                <w:rFonts w:cstheme="minorHAnsi"/>
                <w:sz w:val="18"/>
                <w:szCs w:val="18"/>
                <w:lang w:val="en-GB"/>
              </w:rPr>
              <w:t xml:space="preserve">5 – expert judgement. </w:t>
            </w:r>
          </w:p>
          <w:p w14:paraId="2D970CFE" w14:textId="77777777" w:rsidR="00C57C22" w:rsidRPr="00ED09F9" w:rsidRDefault="00C57C22" w:rsidP="00C57C22">
            <w:pPr>
              <w:rPr>
                <w:rFonts w:cstheme="minorHAnsi"/>
                <w:color w:val="00B050"/>
                <w:sz w:val="18"/>
                <w:szCs w:val="18"/>
                <w:lang w:val="en-GB"/>
              </w:rPr>
            </w:pPr>
            <w:r w:rsidRPr="009D7E6B">
              <w:rPr>
                <w:rFonts w:cstheme="minorHAnsi"/>
                <w:sz w:val="18"/>
                <w:szCs w:val="18"/>
                <w:lang w:val="en-GB"/>
              </w:rPr>
              <w:t>(Use more than one number when mixed methods were used)</w:t>
            </w:r>
          </w:p>
          <w:p w14:paraId="64E24528" w14:textId="45CCC96F" w:rsidR="00523FAB" w:rsidRPr="001C014F" w:rsidRDefault="00523FAB" w:rsidP="001F7351">
            <w:pPr>
              <w:rPr>
                <w:rFonts w:cstheme="minorHAnsi"/>
                <w:color w:val="00B050"/>
                <w:sz w:val="18"/>
                <w:szCs w:val="18"/>
                <w:lang w:val="en-GB"/>
              </w:rPr>
            </w:pPr>
          </w:p>
        </w:tc>
      </w:tr>
      <w:tr w:rsidR="00C12B4F" w:rsidRPr="001F7351" w14:paraId="218A104E" w14:textId="77777777" w:rsidTr="003F6BAD">
        <w:tc>
          <w:tcPr>
            <w:tcW w:w="1428" w:type="dxa"/>
          </w:tcPr>
          <w:p w14:paraId="20F21EC3" w14:textId="77777777" w:rsidR="00C12B4F" w:rsidRPr="001C014F" w:rsidRDefault="00C12B4F" w:rsidP="003F6BAD">
            <w:pPr>
              <w:rPr>
                <w:rFonts w:cstheme="minorHAnsi"/>
                <w:sz w:val="18"/>
                <w:szCs w:val="18"/>
                <w:lang w:val="en-GB"/>
              </w:rPr>
            </w:pPr>
            <w:r w:rsidRPr="001C014F">
              <w:rPr>
                <w:rFonts w:cstheme="minorHAnsi"/>
                <w:sz w:val="18"/>
                <w:szCs w:val="18"/>
                <w:lang w:val="en-GB"/>
              </w:rPr>
              <w:lastRenderedPageBreak/>
              <w:t>Confidence</w:t>
            </w:r>
          </w:p>
        </w:tc>
        <w:tc>
          <w:tcPr>
            <w:tcW w:w="7634" w:type="dxa"/>
          </w:tcPr>
          <w:p w14:paraId="0392F563" w14:textId="77777777" w:rsidR="00C12B4F" w:rsidRDefault="00C12B4F" w:rsidP="003F6BAD">
            <w:pPr>
              <w:rPr>
                <w:rFonts w:cstheme="minorHAnsi"/>
                <w:sz w:val="18"/>
                <w:szCs w:val="18"/>
                <w:lang w:val="en-GB"/>
              </w:rPr>
            </w:pPr>
            <w:r>
              <w:rPr>
                <w:rFonts w:cstheme="minorHAnsi"/>
                <w:sz w:val="18"/>
                <w:szCs w:val="18"/>
                <w:lang w:val="en-GB"/>
              </w:rPr>
              <w:t>Medium</w:t>
            </w:r>
          </w:p>
          <w:p w14:paraId="37DC8293" w14:textId="77777777" w:rsidR="00C12B4F" w:rsidRPr="00072037" w:rsidRDefault="00C12B4F" w:rsidP="003F6BAD">
            <w:pPr>
              <w:rPr>
                <w:rFonts w:cstheme="minorHAnsi"/>
                <w:sz w:val="18"/>
                <w:szCs w:val="18"/>
                <w:lang w:val="en-GB"/>
              </w:rPr>
            </w:pPr>
          </w:p>
        </w:tc>
      </w:tr>
      <w:tr w:rsidR="00276A9C" w:rsidRPr="001F7351" w14:paraId="0B77AECC" w14:textId="77777777" w:rsidTr="00455F67">
        <w:tc>
          <w:tcPr>
            <w:tcW w:w="1428" w:type="dxa"/>
          </w:tcPr>
          <w:p w14:paraId="7F70BB92" w14:textId="77777777" w:rsidR="00BF074A" w:rsidRPr="001C014F" w:rsidRDefault="00BF074A" w:rsidP="001F7351">
            <w:pPr>
              <w:rPr>
                <w:rFonts w:cstheme="minorHAnsi"/>
                <w:sz w:val="18"/>
                <w:szCs w:val="18"/>
              </w:rPr>
            </w:pPr>
            <w:r w:rsidRPr="001C014F">
              <w:rPr>
                <w:rFonts w:cstheme="minorHAnsi"/>
                <w:sz w:val="18"/>
                <w:szCs w:val="18"/>
              </w:rPr>
              <w:t>Background information</w:t>
            </w:r>
          </w:p>
          <w:p w14:paraId="22D8C873" w14:textId="77777777" w:rsidR="0050431D" w:rsidRPr="001C014F" w:rsidRDefault="0050431D" w:rsidP="001F7351">
            <w:pPr>
              <w:rPr>
                <w:rFonts w:cstheme="minorHAnsi"/>
                <w:sz w:val="18"/>
                <w:szCs w:val="18"/>
              </w:rPr>
            </w:pPr>
            <w:r w:rsidRPr="001C014F">
              <w:rPr>
                <w:rFonts w:cstheme="minorHAnsi"/>
                <w:sz w:val="18"/>
                <w:szCs w:val="18"/>
              </w:rPr>
              <w:t>100 words</w:t>
            </w:r>
          </w:p>
        </w:tc>
        <w:tc>
          <w:tcPr>
            <w:tcW w:w="7634" w:type="dxa"/>
          </w:tcPr>
          <w:p w14:paraId="4088B6EC" w14:textId="4A95A863" w:rsidR="00385EC9" w:rsidRDefault="00D5233C" w:rsidP="009A6C2B">
            <w:pPr>
              <w:pStyle w:val="Default"/>
              <w:spacing w:after="160"/>
              <w:jc w:val="both"/>
              <w:rPr>
                <w:rFonts w:asciiTheme="minorHAnsi" w:hAnsiTheme="minorHAnsi" w:cstheme="minorHAnsi"/>
                <w:color w:val="auto"/>
                <w:sz w:val="18"/>
                <w:szCs w:val="18"/>
              </w:rPr>
            </w:pPr>
            <w:r>
              <w:rPr>
                <w:rFonts w:asciiTheme="minorHAnsi" w:hAnsiTheme="minorHAnsi" w:cstheme="minorHAnsi"/>
                <w:color w:val="auto"/>
                <w:sz w:val="18"/>
                <w:szCs w:val="18"/>
              </w:rPr>
              <w:t>The s</w:t>
            </w:r>
            <w:r w:rsidR="00C57303" w:rsidRPr="0095437F">
              <w:rPr>
                <w:rFonts w:asciiTheme="minorHAnsi" w:hAnsiTheme="minorHAnsi" w:cstheme="minorHAnsi"/>
                <w:color w:val="auto"/>
                <w:sz w:val="18"/>
                <w:szCs w:val="18"/>
              </w:rPr>
              <w:t xml:space="preserve">potted ray was first nominated for inclusion in the OSPAR List of </w:t>
            </w:r>
            <w:r>
              <w:rPr>
                <w:rFonts w:asciiTheme="minorHAnsi" w:hAnsiTheme="minorHAnsi" w:cstheme="minorHAnsi"/>
                <w:color w:val="auto"/>
                <w:sz w:val="18"/>
                <w:szCs w:val="18"/>
              </w:rPr>
              <w:t>T</w:t>
            </w:r>
            <w:r w:rsidRPr="0095437F">
              <w:rPr>
                <w:rFonts w:asciiTheme="minorHAnsi" w:hAnsiTheme="minorHAnsi" w:cstheme="minorHAnsi"/>
                <w:color w:val="auto"/>
                <w:sz w:val="18"/>
                <w:szCs w:val="18"/>
              </w:rPr>
              <w:t xml:space="preserve">hreatened </w:t>
            </w:r>
            <w:r w:rsidR="00BF677E" w:rsidRPr="0095437F">
              <w:rPr>
                <w:rFonts w:asciiTheme="minorHAnsi" w:hAnsiTheme="minorHAnsi" w:cstheme="minorHAnsi"/>
                <w:color w:val="auto"/>
                <w:sz w:val="18"/>
                <w:szCs w:val="18"/>
              </w:rPr>
              <w:t xml:space="preserve">and/or </w:t>
            </w:r>
            <w:r>
              <w:rPr>
                <w:rFonts w:asciiTheme="minorHAnsi" w:hAnsiTheme="minorHAnsi" w:cstheme="minorHAnsi"/>
                <w:color w:val="auto"/>
                <w:sz w:val="18"/>
                <w:szCs w:val="18"/>
              </w:rPr>
              <w:t>D</w:t>
            </w:r>
            <w:r w:rsidRPr="0095437F">
              <w:rPr>
                <w:rFonts w:asciiTheme="minorHAnsi" w:hAnsiTheme="minorHAnsi" w:cstheme="minorHAnsi"/>
                <w:color w:val="auto"/>
                <w:sz w:val="18"/>
                <w:szCs w:val="18"/>
              </w:rPr>
              <w:t xml:space="preserve">eclining </w:t>
            </w:r>
            <w:r>
              <w:rPr>
                <w:rFonts w:asciiTheme="minorHAnsi" w:hAnsiTheme="minorHAnsi" w:cstheme="minorHAnsi"/>
                <w:color w:val="auto"/>
                <w:sz w:val="18"/>
                <w:szCs w:val="18"/>
              </w:rPr>
              <w:t>S</w:t>
            </w:r>
            <w:r w:rsidRPr="0095437F">
              <w:rPr>
                <w:rFonts w:asciiTheme="minorHAnsi" w:hAnsiTheme="minorHAnsi" w:cstheme="minorHAnsi"/>
                <w:color w:val="auto"/>
                <w:sz w:val="18"/>
                <w:szCs w:val="18"/>
              </w:rPr>
              <w:t xml:space="preserve">pecies </w:t>
            </w:r>
            <w:r w:rsidR="00C57303" w:rsidRPr="0095437F">
              <w:rPr>
                <w:rFonts w:asciiTheme="minorHAnsi" w:hAnsiTheme="minorHAnsi" w:cstheme="minorHAnsi"/>
                <w:color w:val="auto"/>
                <w:sz w:val="18"/>
                <w:szCs w:val="18"/>
              </w:rPr>
              <w:t xml:space="preserve">and </w:t>
            </w:r>
            <w:r>
              <w:rPr>
                <w:rFonts w:asciiTheme="minorHAnsi" w:hAnsiTheme="minorHAnsi" w:cstheme="minorHAnsi"/>
                <w:color w:val="auto"/>
                <w:sz w:val="18"/>
                <w:szCs w:val="18"/>
              </w:rPr>
              <w:t>H</w:t>
            </w:r>
            <w:r w:rsidRPr="0095437F">
              <w:rPr>
                <w:rFonts w:asciiTheme="minorHAnsi" w:hAnsiTheme="minorHAnsi" w:cstheme="minorHAnsi"/>
                <w:color w:val="auto"/>
                <w:sz w:val="18"/>
                <w:szCs w:val="18"/>
              </w:rPr>
              <w:t xml:space="preserve">abitats </w:t>
            </w:r>
            <w:r w:rsidR="00C57303" w:rsidRPr="0095437F">
              <w:rPr>
                <w:rFonts w:asciiTheme="minorHAnsi" w:hAnsiTheme="minorHAnsi" w:cstheme="minorHAnsi"/>
                <w:color w:val="auto"/>
                <w:sz w:val="18"/>
                <w:szCs w:val="18"/>
              </w:rPr>
              <w:t>in 2001 and</w:t>
            </w:r>
            <w:r>
              <w:rPr>
                <w:rFonts w:asciiTheme="minorHAnsi" w:hAnsiTheme="minorHAnsi" w:cstheme="minorHAnsi"/>
                <w:color w:val="auto"/>
                <w:sz w:val="18"/>
                <w:szCs w:val="18"/>
              </w:rPr>
              <w:t xml:space="preserve"> it was</w:t>
            </w:r>
            <w:r w:rsidR="00C57303" w:rsidRPr="0095437F">
              <w:rPr>
                <w:rFonts w:asciiTheme="minorHAnsi" w:hAnsiTheme="minorHAnsi" w:cstheme="minorHAnsi"/>
                <w:color w:val="auto"/>
                <w:sz w:val="18"/>
                <w:szCs w:val="18"/>
              </w:rPr>
              <w:t xml:space="preserve"> last assessed in 2010. The key criteria fo</w:t>
            </w:r>
            <w:r w:rsidR="00BF677E" w:rsidRPr="0095437F">
              <w:rPr>
                <w:rFonts w:asciiTheme="minorHAnsi" w:hAnsiTheme="minorHAnsi" w:cstheme="minorHAnsi"/>
                <w:color w:val="auto"/>
                <w:sz w:val="18"/>
                <w:szCs w:val="18"/>
              </w:rPr>
              <w:t>r listing were a decline, sensi</w:t>
            </w:r>
            <w:r w:rsidR="00C57303" w:rsidRPr="0095437F">
              <w:rPr>
                <w:rFonts w:asciiTheme="minorHAnsi" w:hAnsiTheme="minorHAnsi" w:cstheme="minorHAnsi"/>
                <w:color w:val="auto"/>
                <w:sz w:val="18"/>
                <w:szCs w:val="18"/>
              </w:rPr>
              <w:t>tivity and rarity within Belgian waters (Region II) where spotted</w:t>
            </w:r>
            <w:r w:rsidR="00BF677E" w:rsidRPr="0095437F">
              <w:rPr>
                <w:rFonts w:asciiTheme="minorHAnsi" w:hAnsiTheme="minorHAnsi" w:cstheme="minorHAnsi"/>
                <w:color w:val="auto"/>
                <w:sz w:val="18"/>
                <w:szCs w:val="18"/>
              </w:rPr>
              <w:t xml:space="preserve"> ray was considered </w:t>
            </w:r>
            <w:r>
              <w:rPr>
                <w:rFonts w:asciiTheme="minorHAnsi" w:hAnsiTheme="minorHAnsi" w:cstheme="minorHAnsi"/>
                <w:color w:val="auto"/>
                <w:sz w:val="18"/>
                <w:szCs w:val="18"/>
              </w:rPr>
              <w:t xml:space="preserve">to be </w:t>
            </w:r>
            <w:r w:rsidR="00BF677E" w:rsidRPr="0095437F">
              <w:rPr>
                <w:rFonts w:asciiTheme="minorHAnsi" w:hAnsiTheme="minorHAnsi" w:cstheme="minorHAnsi"/>
                <w:color w:val="auto"/>
                <w:sz w:val="18"/>
                <w:szCs w:val="18"/>
              </w:rPr>
              <w:t>a common oc</w:t>
            </w:r>
            <w:r w:rsidR="00C57303" w:rsidRPr="0095437F">
              <w:rPr>
                <w:rFonts w:asciiTheme="minorHAnsi" w:hAnsiTheme="minorHAnsi" w:cstheme="minorHAnsi"/>
                <w:color w:val="auto"/>
                <w:sz w:val="18"/>
                <w:szCs w:val="18"/>
              </w:rPr>
              <w:t xml:space="preserve">currence in the mid-1900s. </w:t>
            </w:r>
            <w:r w:rsidR="003731F4">
              <w:rPr>
                <w:rFonts w:asciiTheme="minorHAnsi" w:hAnsiTheme="minorHAnsi" w:cstheme="minorHAnsi"/>
                <w:color w:val="auto"/>
                <w:sz w:val="18"/>
                <w:szCs w:val="18"/>
              </w:rPr>
              <w:t xml:space="preserve">More contemporary studies </w:t>
            </w:r>
            <w:r w:rsidR="00C57303" w:rsidRPr="0095437F">
              <w:rPr>
                <w:rFonts w:asciiTheme="minorHAnsi" w:hAnsiTheme="minorHAnsi" w:cstheme="minorHAnsi"/>
                <w:color w:val="auto"/>
                <w:sz w:val="18"/>
                <w:szCs w:val="18"/>
              </w:rPr>
              <w:t>in the North Sea (</w:t>
            </w:r>
            <w:r w:rsidR="00993C65">
              <w:rPr>
                <w:rFonts w:asciiTheme="minorHAnsi" w:hAnsiTheme="minorHAnsi" w:cstheme="minorHAnsi"/>
                <w:color w:val="auto"/>
                <w:sz w:val="18"/>
                <w:szCs w:val="18"/>
              </w:rPr>
              <w:t xml:space="preserve">and </w:t>
            </w:r>
            <w:r w:rsidR="00635655">
              <w:rPr>
                <w:rFonts w:asciiTheme="minorHAnsi" w:hAnsiTheme="minorHAnsi" w:cstheme="minorHAnsi"/>
                <w:color w:val="auto"/>
                <w:sz w:val="18"/>
                <w:szCs w:val="18"/>
              </w:rPr>
              <w:t xml:space="preserve">other </w:t>
            </w:r>
            <w:r w:rsidR="00993C65">
              <w:rPr>
                <w:rFonts w:asciiTheme="minorHAnsi" w:hAnsiTheme="minorHAnsi" w:cstheme="minorHAnsi"/>
                <w:color w:val="auto"/>
                <w:sz w:val="18"/>
                <w:szCs w:val="18"/>
              </w:rPr>
              <w:t xml:space="preserve">parts of </w:t>
            </w:r>
            <w:r w:rsidR="00C57303" w:rsidRPr="0095437F">
              <w:rPr>
                <w:rFonts w:asciiTheme="minorHAnsi" w:hAnsiTheme="minorHAnsi" w:cstheme="minorHAnsi"/>
                <w:color w:val="auto"/>
                <w:sz w:val="18"/>
                <w:szCs w:val="18"/>
              </w:rPr>
              <w:t xml:space="preserve">Region II) and in other parts of the OSPAR </w:t>
            </w:r>
            <w:r w:rsidR="00582F06">
              <w:rPr>
                <w:rFonts w:asciiTheme="minorHAnsi" w:hAnsiTheme="minorHAnsi" w:cstheme="minorHAnsi"/>
                <w:color w:val="auto"/>
                <w:sz w:val="18"/>
                <w:szCs w:val="18"/>
              </w:rPr>
              <w:t>a</w:t>
            </w:r>
            <w:r w:rsidR="00C57303" w:rsidRPr="0095437F">
              <w:rPr>
                <w:rFonts w:asciiTheme="minorHAnsi" w:hAnsiTheme="minorHAnsi" w:cstheme="minorHAnsi"/>
                <w:color w:val="auto"/>
                <w:sz w:val="18"/>
                <w:szCs w:val="18"/>
              </w:rPr>
              <w:t xml:space="preserve">rea </w:t>
            </w:r>
            <w:r w:rsidR="003731F4">
              <w:rPr>
                <w:rFonts w:asciiTheme="minorHAnsi" w:hAnsiTheme="minorHAnsi" w:cstheme="minorHAnsi"/>
                <w:color w:val="auto"/>
                <w:sz w:val="18"/>
                <w:szCs w:val="18"/>
              </w:rPr>
              <w:t>have shown</w:t>
            </w:r>
            <w:r w:rsidR="00972910">
              <w:rPr>
                <w:rFonts w:asciiTheme="minorHAnsi" w:hAnsiTheme="minorHAnsi" w:cstheme="minorHAnsi"/>
                <w:color w:val="auto"/>
                <w:sz w:val="18"/>
                <w:szCs w:val="18"/>
              </w:rPr>
              <w:t xml:space="preserve"> i</w:t>
            </w:r>
            <w:r w:rsidR="003731F4" w:rsidRPr="0095437F">
              <w:rPr>
                <w:rFonts w:asciiTheme="minorHAnsi" w:hAnsiTheme="minorHAnsi" w:cstheme="minorHAnsi"/>
                <w:color w:val="auto"/>
                <w:sz w:val="18"/>
                <w:szCs w:val="18"/>
              </w:rPr>
              <w:t>ncrease</w:t>
            </w:r>
            <w:r w:rsidR="00972910">
              <w:rPr>
                <w:rFonts w:asciiTheme="minorHAnsi" w:hAnsiTheme="minorHAnsi" w:cstheme="minorHAnsi"/>
                <w:color w:val="auto"/>
                <w:sz w:val="18"/>
                <w:szCs w:val="18"/>
              </w:rPr>
              <w:t>s</w:t>
            </w:r>
            <w:r w:rsidR="003731F4" w:rsidRPr="0095437F">
              <w:rPr>
                <w:rFonts w:asciiTheme="minorHAnsi" w:hAnsiTheme="minorHAnsi" w:cstheme="minorHAnsi"/>
                <w:color w:val="auto"/>
                <w:sz w:val="18"/>
                <w:szCs w:val="18"/>
              </w:rPr>
              <w:t xml:space="preserve"> in </w:t>
            </w:r>
            <w:r w:rsidR="003731F4">
              <w:rPr>
                <w:rFonts w:asciiTheme="minorHAnsi" w:hAnsiTheme="minorHAnsi" w:cstheme="minorHAnsi"/>
                <w:color w:val="auto"/>
                <w:sz w:val="18"/>
                <w:szCs w:val="18"/>
              </w:rPr>
              <w:t xml:space="preserve">the relative </w:t>
            </w:r>
            <w:r w:rsidR="003731F4" w:rsidRPr="0095437F">
              <w:rPr>
                <w:rFonts w:asciiTheme="minorHAnsi" w:hAnsiTheme="minorHAnsi" w:cstheme="minorHAnsi"/>
                <w:color w:val="auto"/>
                <w:sz w:val="18"/>
                <w:szCs w:val="18"/>
              </w:rPr>
              <w:t xml:space="preserve">abundance </w:t>
            </w:r>
            <w:r w:rsidR="003731F4">
              <w:rPr>
                <w:rFonts w:asciiTheme="minorHAnsi" w:hAnsiTheme="minorHAnsi" w:cstheme="minorHAnsi"/>
                <w:color w:val="auto"/>
                <w:sz w:val="18"/>
                <w:szCs w:val="18"/>
              </w:rPr>
              <w:t xml:space="preserve">of </w:t>
            </w:r>
            <w:r w:rsidR="00C57303" w:rsidRPr="0095437F">
              <w:rPr>
                <w:rFonts w:asciiTheme="minorHAnsi" w:hAnsiTheme="minorHAnsi" w:cstheme="minorHAnsi"/>
                <w:color w:val="auto"/>
                <w:sz w:val="18"/>
                <w:szCs w:val="18"/>
              </w:rPr>
              <w:t>spotted ray</w:t>
            </w:r>
            <w:r w:rsidR="00993C65">
              <w:rPr>
                <w:rFonts w:asciiTheme="minorHAnsi" w:hAnsiTheme="minorHAnsi" w:cstheme="minorHAnsi"/>
                <w:color w:val="auto"/>
                <w:sz w:val="18"/>
                <w:szCs w:val="18"/>
              </w:rPr>
              <w:t>. Nevertheless</w:t>
            </w:r>
            <w:r w:rsidR="006400F0">
              <w:rPr>
                <w:rFonts w:asciiTheme="minorHAnsi" w:hAnsiTheme="minorHAnsi" w:cstheme="minorHAnsi"/>
                <w:color w:val="auto"/>
                <w:sz w:val="18"/>
                <w:szCs w:val="18"/>
              </w:rPr>
              <w:t>,</w:t>
            </w:r>
            <w:r w:rsidR="00993C65">
              <w:rPr>
                <w:rFonts w:asciiTheme="minorHAnsi" w:hAnsiTheme="minorHAnsi" w:cstheme="minorHAnsi"/>
                <w:color w:val="auto"/>
                <w:sz w:val="18"/>
                <w:szCs w:val="18"/>
              </w:rPr>
              <w:t xml:space="preserve"> the species remains rare in Belgian, German, Norwegian, and Swedish waters. There is some uncertainty regarding its historical occurrence and abundance in many of these areas.</w:t>
            </w:r>
            <w:r w:rsidR="00C57303" w:rsidRPr="0095437F">
              <w:rPr>
                <w:rFonts w:asciiTheme="minorHAnsi" w:hAnsiTheme="minorHAnsi" w:cstheme="minorHAnsi"/>
                <w:color w:val="auto"/>
                <w:sz w:val="18"/>
                <w:szCs w:val="18"/>
              </w:rPr>
              <w:t xml:space="preserve"> </w:t>
            </w:r>
          </w:p>
          <w:p w14:paraId="718EB9B8" w14:textId="7AFC74A0" w:rsidR="000320E7" w:rsidRPr="001C014F" w:rsidRDefault="000320E7" w:rsidP="009A6C2B">
            <w:pPr>
              <w:pStyle w:val="Default"/>
              <w:spacing w:after="160"/>
              <w:jc w:val="both"/>
              <w:rPr>
                <w:rFonts w:asciiTheme="minorHAnsi" w:hAnsiTheme="minorHAnsi" w:cstheme="minorHAnsi"/>
                <w:color w:val="00B050"/>
                <w:sz w:val="18"/>
                <w:szCs w:val="18"/>
              </w:rPr>
            </w:pPr>
            <w:r>
              <w:rPr>
                <w:rFonts w:asciiTheme="minorHAnsi" w:hAnsiTheme="minorHAnsi" w:cstheme="minorHAnsi"/>
                <w:color w:val="auto"/>
                <w:sz w:val="18"/>
                <w:szCs w:val="18"/>
              </w:rPr>
              <w:t>The status of this species is based on ICES advice to fisheries managers for fishing opportunities. This advice has been integrated into an assessment for conservation purposes.</w:t>
            </w:r>
          </w:p>
        </w:tc>
      </w:tr>
      <w:tr w:rsidR="00276A9C" w:rsidRPr="001F7351" w14:paraId="5A06279D" w14:textId="77777777" w:rsidTr="00455F67">
        <w:tc>
          <w:tcPr>
            <w:tcW w:w="1428" w:type="dxa"/>
          </w:tcPr>
          <w:p w14:paraId="097991C4" w14:textId="77777777" w:rsidR="00BF074A" w:rsidRPr="001C014F" w:rsidRDefault="00BF074A" w:rsidP="001F7351">
            <w:pPr>
              <w:rPr>
                <w:rFonts w:cstheme="minorHAnsi"/>
                <w:sz w:val="18"/>
                <w:szCs w:val="18"/>
                <w:lang w:val="en-GB"/>
              </w:rPr>
            </w:pPr>
            <w:r w:rsidRPr="001C014F">
              <w:rPr>
                <w:rFonts w:cstheme="minorHAnsi"/>
                <w:sz w:val="18"/>
                <w:szCs w:val="18"/>
                <w:lang w:val="en-GB"/>
              </w:rPr>
              <w:t>Geographical range and distribution</w:t>
            </w:r>
          </w:p>
          <w:p w14:paraId="17D9D4E3" w14:textId="77777777" w:rsidR="0050431D" w:rsidRPr="001C014F" w:rsidRDefault="0050431D" w:rsidP="001F7351">
            <w:pPr>
              <w:rPr>
                <w:rFonts w:cstheme="minorHAnsi"/>
                <w:sz w:val="18"/>
                <w:szCs w:val="18"/>
                <w:lang w:val="en-GB"/>
              </w:rPr>
            </w:pPr>
            <w:r w:rsidRPr="001C014F">
              <w:rPr>
                <w:rFonts w:cstheme="minorHAnsi"/>
                <w:sz w:val="18"/>
                <w:szCs w:val="18"/>
                <w:lang w:val="en-GB"/>
              </w:rPr>
              <w:t>100 words + map/infographic</w:t>
            </w:r>
          </w:p>
        </w:tc>
        <w:tc>
          <w:tcPr>
            <w:tcW w:w="7634" w:type="dxa"/>
          </w:tcPr>
          <w:p w14:paraId="1AC8C349" w14:textId="60A195E0" w:rsidR="00C57303" w:rsidRPr="0095437F" w:rsidRDefault="00CD28CE" w:rsidP="001F7351">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The s</w:t>
            </w:r>
            <w:r w:rsidR="00C57303" w:rsidRPr="0095437F">
              <w:rPr>
                <w:rFonts w:asciiTheme="minorHAnsi" w:hAnsiTheme="minorHAnsi" w:cstheme="minorHAnsi"/>
                <w:color w:val="auto"/>
                <w:sz w:val="18"/>
                <w:szCs w:val="18"/>
              </w:rPr>
              <w:t>potted ray is a small-bodied skate that is widely distributed in the Northeast Atlantic</w:t>
            </w:r>
            <w:r>
              <w:rPr>
                <w:rFonts w:asciiTheme="minorHAnsi" w:hAnsiTheme="minorHAnsi" w:cstheme="minorHAnsi"/>
                <w:color w:val="auto"/>
                <w:sz w:val="18"/>
                <w:szCs w:val="18"/>
              </w:rPr>
              <w:t>;</w:t>
            </w:r>
            <w:r w:rsidR="00C57303" w:rsidRPr="0095437F">
              <w:rPr>
                <w:rFonts w:asciiTheme="minorHAnsi" w:hAnsiTheme="minorHAnsi" w:cstheme="minorHAnsi"/>
                <w:color w:val="auto"/>
                <w:sz w:val="18"/>
                <w:szCs w:val="18"/>
              </w:rPr>
              <w:t xml:space="preserve"> </w:t>
            </w:r>
            <w:r w:rsidR="00BA2C5A">
              <w:rPr>
                <w:rFonts w:asciiTheme="minorHAnsi" w:hAnsiTheme="minorHAnsi" w:cstheme="minorHAnsi"/>
                <w:color w:val="auto"/>
                <w:sz w:val="18"/>
                <w:szCs w:val="18"/>
              </w:rPr>
              <w:t>its absolute range</w:t>
            </w:r>
            <w:r>
              <w:rPr>
                <w:rFonts w:asciiTheme="minorHAnsi" w:hAnsiTheme="minorHAnsi" w:cstheme="minorHAnsi"/>
                <w:color w:val="auto"/>
                <w:sz w:val="18"/>
                <w:szCs w:val="18"/>
              </w:rPr>
              <w:t xml:space="preserve"> extends</w:t>
            </w:r>
            <w:r w:rsidR="00BA2C5A" w:rsidRPr="0095437F">
              <w:rPr>
                <w:rFonts w:asciiTheme="minorHAnsi" w:hAnsiTheme="minorHAnsi" w:cstheme="minorHAnsi"/>
                <w:color w:val="auto"/>
                <w:sz w:val="18"/>
                <w:szCs w:val="18"/>
              </w:rPr>
              <w:t xml:space="preserve"> </w:t>
            </w:r>
            <w:r w:rsidR="00C57303" w:rsidRPr="0095437F">
              <w:rPr>
                <w:rFonts w:asciiTheme="minorHAnsi" w:hAnsiTheme="minorHAnsi" w:cstheme="minorHAnsi"/>
                <w:color w:val="auto"/>
                <w:sz w:val="18"/>
                <w:szCs w:val="18"/>
              </w:rPr>
              <w:t>from Morocco in the south to the Shetland Isles and S</w:t>
            </w:r>
            <w:r w:rsidR="003731F4">
              <w:rPr>
                <w:rFonts w:asciiTheme="minorHAnsi" w:hAnsiTheme="minorHAnsi" w:cstheme="minorHAnsi"/>
                <w:color w:val="auto"/>
                <w:sz w:val="18"/>
                <w:szCs w:val="18"/>
              </w:rPr>
              <w:t xml:space="preserve">candinavia </w:t>
            </w:r>
            <w:r w:rsidR="00C57303" w:rsidRPr="0095437F">
              <w:rPr>
                <w:rFonts w:asciiTheme="minorHAnsi" w:hAnsiTheme="minorHAnsi" w:cstheme="minorHAnsi"/>
                <w:color w:val="auto"/>
                <w:sz w:val="18"/>
                <w:szCs w:val="18"/>
              </w:rPr>
              <w:t>in the north,</w:t>
            </w:r>
            <w:r w:rsidR="00582F06">
              <w:rPr>
                <w:rFonts w:asciiTheme="minorHAnsi" w:hAnsiTheme="minorHAnsi" w:cstheme="minorHAnsi"/>
                <w:color w:val="auto"/>
                <w:sz w:val="18"/>
                <w:szCs w:val="18"/>
              </w:rPr>
              <w:t xml:space="preserve"> and</w:t>
            </w:r>
            <w:r w:rsidR="00C57303" w:rsidRPr="0095437F">
              <w:rPr>
                <w:rFonts w:asciiTheme="minorHAnsi" w:hAnsiTheme="minorHAnsi" w:cstheme="minorHAnsi"/>
                <w:color w:val="auto"/>
                <w:sz w:val="18"/>
                <w:szCs w:val="18"/>
              </w:rPr>
              <w:t xml:space="preserve"> </w:t>
            </w:r>
            <w:r w:rsidRPr="0095437F">
              <w:rPr>
                <w:rFonts w:asciiTheme="minorHAnsi" w:hAnsiTheme="minorHAnsi" w:cstheme="minorHAnsi"/>
                <w:color w:val="auto"/>
                <w:sz w:val="18"/>
                <w:szCs w:val="18"/>
              </w:rPr>
              <w:t>includ</w:t>
            </w:r>
            <w:r>
              <w:rPr>
                <w:rFonts w:asciiTheme="minorHAnsi" w:hAnsiTheme="minorHAnsi" w:cstheme="minorHAnsi"/>
                <w:color w:val="auto"/>
                <w:sz w:val="18"/>
                <w:szCs w:val="18"/>
              </w:rPr>
              <w:t>es</w:t>
            </w:r>
            <w:r w:rsidRPr="0095437F">
              <w:rPr>
                <w:rFonts w:asciiTheme="minorHAnsi" w:hAnsiTheme="minorHAnsi" w:cstheme="minorHAnsi"/>
                <w:color w:val="auto"/>
                <w:sz w:val="18"/>
                <w:szCs w:val="18"/>
              </w:rPr>
              <w:t xml:space="preserve"> </w:t>
            </w:r>
            <w:r w:rsidR="00C57303" w:rsidRPr="0095437F">
              <w:rPr>
                <w:rFonts w:asciiTheme="minorHAnsi" w:hAnsiTheme="minorHAnsi" w:cstheme="minorHAnsi"/>
                <w:color w:val="auto"/>
                <w:sz w:val="18"/>
                <w:szCs w:val="18"/>
              </w:rPr>
              <w:t xml:space="preserve">the Mediterranean Sea (Ellis </w:t>
            </w:r>
            <w:r w:rsidR="00C57303" w:rsidRPr="006400F0">
              <w:rPr>
                <w:rFonts w:asciiTheme="minorHAnsi" w:hAnsiTheme="minorHAnsi" w:cstheme="minorHAnsi"/>
                <w:iCs/>
                <w:color w:val="auto"/>
                <w:sz w:val="18"/>
                <w:szCs w:val="18"/>
              </w:rPr>
              <w:t>et al.</w:t>
            </w:r>
            <w:r w:rsidR="00C57303" w:rsidRPr="0095437F">
              <w:rPr>
                <w:rFonts w:asciiTheme="minorHAnsi" w:hAnsiTheme="minorHAnsi" w:cstheme="minorHAnsi"/>
                <w:color w:val="auto"/>
                <w:sz w:val="18"/>
                <w:szCs w:val="18"/>
              </w:rPr>
              <w:t xml:space="preserve"> 2007). Within the North</w:t>
            </w:r>
            <w:r w:rsidR="00582F06">
              <w:rPr>
                <w:rFonts w:asciiTheme="minorHAnsi" w:hAnsiTheme="minorHAnsi" w:cstheme="minorHAnsi"/>
                <w:color w:val="auto"/>
                <w:sz w:val="18"/>
                <w:szCs w:val="18"/>
              </w:rPr>
              <w:t>east</w:t>
            </w:r>
            <w:r w:rsidR="00C57303" w:rsidRPr="0095437F">
              <w:rPr>
                <w:rFonts w:asciiTheme="minorHAnsi" w:hAnsiTheme="minorHAnsi" w:cstheme="minorHAnsi"/>
                <w:color w:val="auto"/>
                <w:sz w:val="18"/>
                <w:szCs w:val="18"/>
              </w:rPr>
              <w:t xml:space="preserve"> Atlantic (OSPAR Regions II, III and IV) it</w:t>
            </w:r>
            <w:r w:rsidR="00BF677E" w:rsidRPr="0095437F">
              <w:rPr>
                <w:rFonts w:asciiTheme="minorHAnsi" w:hAnsiTheme="minorHAnsi" w:cstheme="minorHAnsi"/>
                <w:color w:val="auto"/>
                <w:sz w:val="18"/>
                <w:szCs w:val="18"/>
              </w:rPr>
              <w:t xml:space="preserve"> tends to oc</w:t>
            </w:r>
            <w:r w:rsidR="00C57303" w:rsidRPr="0095437F">
              <w:rPr>
                <w:rFonts w:asciiTheme="minorHAnsi" w:hAnsiTheme="minorHAnsi" w:cstheme="minorHAnsi"/>
                <w:color w:val="auto"/>
                <w:sz w:val="18"/>
                <w:szCs w:val="18"/>
              </w:rPr>
              <w:t>cur in shelf seas at depths of 8</w:t>
            </w:r>
            <w:r w:rsidR="00582F06">
              <w:rPr>
                <w:rFonts w:asciiTheme="minorHAnsi" w:hAnsiTheme="minorHAnsi" w:cstheme="minorHAnsi"/>
                <w:color w:val="auto"/>
                <w:sz w:val="18"/>
                <w:szCs w:val="18"/>
              </w:rPr>
              <w:t>m</w:t>
            </w:r>
            <w:r w:rsidR="00C57303" w:rsidRPr="0095437F">
              <w:rPr>
                <w:rFonts w:asciiTheme="minorHAnsi" w:hAnsiTheme="minorHAnsi" w:cstheme="minorHAnsi"/>
                <w:color w:val="auto"/>
                <w:sz w:val="18"/>
                <w:szCs w:val="18"/>
              </w:rPr>
              <w:t xml:space="preserve"> to </w:t>
            </w:r>
            <w:r w:rsidR="00874AEF">
              <w:rPr>
                <w:rFonts w:asciiTheme="minorHAnsi" w:hAnsiTheme="minorHAnsi" w:cstheme="minorHAnsi"/>
                <w:color w:val="auto"/>
                <w:sz w:val="18"/>
                <w:szCs w:val="18"/>
              </w:rPr>
              <w:t>400</w:t>
            </w:r>
            <w:r w:rsidR="00874AEF" w:rsidRPr="0095437F">
              <w:rPr>
                <w:rFonts w:asciiTheme="minorHAnsi" w:hAnsiTheme="minorHAnsi" w:cstheme="minorHAnsi"/>
                <w:color w:val="auto"/>
                <w:sz w:val="18"/>
                <w:szCs w:val="18"/>
              </w:rPr>
              <w:t xml:space="preserve">m </w:t>
            </w:r>
            <w:r w:rsidR="00C57303" w:rsidRPr="0095437F">
              <w:rPr>
                <w:rFonts w:asciiTheme="minorHAnsi" w:hAnsiTheme="minorHAnsi" w:cstheme="minorHAnsi"/>
                <w:color w:val="auto"/>
                <w:sz w:val="18"/>
                <w:szCs w:val="18"/>
              </w:rPr>
              <w:t xml:space="preserve">(Ellis </w:t>
            </w:r>
            <w:r w:rsidR="00C57303" w:rsidRPr="006400F0">
              <w:rPr>
                <w:rFonts w:asciiTheme="minorHAnsi" w:hAnsiTheme="minorHAnsi" w:cstheme="minorHAnsi"/>
                <w:iCs/>
                <w:color w:val="auto"/>
                <w:sz w:val="18"/>
                <w:szCs w:val="18"/>
              </w:rPr>
              <w:t>et al.</w:t>
            </w:r>
            <w:r w:rsidR="00C57303" w:rsidRPr="0095437F">
              <w:rPr>
                <w:rFonts w:asciiTheme="minorHAnsi" w:hAnsiTheme="minorHAnsi" w:cstheme="minorHAnsi"/>
                <w:color w:val="auto"/>
                <w:sz w:val="18"/>
                <w:szCs w:val="18"/>
              </w:rPr>
              <w:t xml:space="preserve"> 2005</w:t>
            </w:r>
            <w:r w:rsidR="00874AEF">
              <w:rPr>
                <w:rFonts w:asciiTheme="minorHAnsi" w:hAnsiTheme="minorHAnsi" w:cstheme="minorHAnsi"/>
                <w:color w:val="auto"/>
                <w:sz w:val="18"/>
                <w:szCs w:val="18"/>
              </w:rPr>
              <w:t>, ICES 2018</w:t>
            </w:r>
            <w:r w:rsidR="00C57303" w:rsidRPr="0095437F">
              <w:rPr>
                <w:rFonts w:asciiTheme="minorHAnsi" w:hAnsiTheme="minorHAnsi" w:cstheme="minorHAnsi"/>
                <w:color w:val="auto"/>
                <w:sz w:val="18"/>
                <w:szCs w:val="18"/>
              </w:rPr>
              <w:t xml:space="preserve">), </w:t>
            </w:r>
            <w:r w:rsidR="00582F06">
              <w:rPr>
                <w:rFonts w:asciiTheme="minorHAnsi" w:hAnsiTheme="minorHAnsi" w:cstheme="minorHAnsi"/>
                <w:color w:val="auto"/>
                <w:sz w:val="18"/>
                <w:szCs w:val="18"/>
              </w:rPr>
              <w:t>al</w:t>
            </w:r>
            <w:r w:rsidR="00C57303" w:rsidRPr="0095437F">
              <w:rPr>
                <w:rFonts w:asciiTheme="minorHAnsi" w:hAnsiTheme="minorHAnsi" w:cstheme="minorHAnsi"/>
                <w:color w:val="auto"/>
                <w:sz w:val="18"/>
                <w:szCs w:val="18"/>
              </w:rPr>
              <w:t xml:space="preserve">though it is most </w:t>
            </w:r>
            <w:r w:rsidR="00993C65">
              <w:rPr>
                <w:rFonts w:asciiTheme="minorHAnsi" w:hAnsiTheme="minorHAnsi" w:cstheme="minorHAnsi"/>
                <w:color w:val="auto"/>
                <w:sz w:val="18"/>
                <w:szCs w:val="18"/>
              </w:rPr>
              <w:t>common</w:t>
            </w:r>
            <w:r w:rsidR="00993C65" w:rsidRPr="0095437F">
              <w:rPr>
                <w:rFonts w:asciiTheme="minorHAnsi" w:hAnsiTheme="minorHAnsi" w:cstheme="minorHAnsi"/>
                <w:color w:val="auto"/>
                <w:sz w:val="18"/>
                <w:szCs w:val="18"/>
              </w:rPr>
              <w:t xml:space="preserve"> </w:t>
            </w:r>
            <w:r w:rsidR="00C57303" w:rsidRPr="0095437F">
              <w:rPr>
                <w:rFonts w:asciiTheme="minorHAnsi" w:hAnsiTheme="minorHAnsi" w:cstheme="minorHAnsi"/>
                <w:color w:val="auto"/>
                <w:sz w:val="18"/>
                <w:szCs w:val="18"/>
              </w:rPr>
              <w:t>in waters less than 1</w:t>
            </w:r>
            <w:r w:rsidR="00874AEF">
              <w:rPr>
                <w:rFonts w:asciiTheme="minorHAnsi" w:hAnsiTheme="minorHAnsi" w:cstheme="minorHAnsi"/>
                <w:color w:val="auto"/>
                <w:sz w:val="18"/>
                <w:szCs w:val="18"/>
              </w:rPr>
              <w:t>5</w:t>
            </w:r>
            <w:r w:rsidR="00C57303" w:rsidRPr="0095437F">
              <w:rPr>
                <w:rFonts w:asciiTheme="minorHAnsi" w:hAnsiTheme="minorHAnsi" w:cstheme="minorHAnsi"/>
                <w:color w:val="auto"/>
                <w:sz w:val="18"/>
                <w:szCs w:val="18"/>
              </w:rPr>
              <w:t>0m</w:t>
            </w:r>
            <w:r>
              <w:rPr>
                <w:rFonts w:asciiTheme="minorHAnsi" w:hAnsiTheme="minorHAnsi" w:cstheme="minorHAnsi"/>
                <w:color w:val="auto"/>
                <w:sz w:val="18"/>
                <w:szCs w:val="18"/>
              </w:rPr>
              <w:t xml:space="preserve"> deep</w:t>
            </w:r>
            <w:r w:rsidR="00874AEF">
              <w:rPr>
                <w:rFonts w:asciiTheme="minorHAnsi" w:hAnsiTheme="minorHAnsi" w:cstheme="minorHAnsi"/>
                <w:color w:val="auto"/>
                <w:sz w:val="18"/>
                <w:szCs w:val="18"/>
              </w:rPr>
              <w:t xml:space="preserve"> (ICES 2018)</w:t>
            </w:r>
            <w:r w:rsidR="00C57303" w:rsidRPr="0095437F">
              <w:rPr>
                <w:rFonts w:asciiTheme="minorHAnsi" w:hAnsiTheme="minorHAnsi" w:cstheme="minorHAnsi"/>
                <w:color w:val="auto"/>
                <w:sz w:val="18"/>
                <w:szCs w:val="18"/>
              </w:rPr>
              <w:t>. Juveniles tend to occur closer inshore on sandy sediments</w:t>
            </w:r>
            <w:r w:rsidR="003731F4">
              <w:rPr>
                <w:rFonts w:asciiTheme="minorHAnsi" w:hAnsiTheme="minorHAnsi" w:cstheme="minorHAnsi"/>
                <w:color w:val="auto"/>
                <w:sz w:val="18"/>
                <w:szCs w:val="18"/>
              </w:rPr>
              <w:t>,</w:t>
            </w:r>
            <w:r w:rsidR="00C57303" w:rsidRPr="0095437F">
              <w:rPr>
                <w:rFonts w:asciiTheme="minorHAnsi" w:hAnsiTheme="minorHAnsi" w:cstheme="minorHAnsi"/>
                <w:color w:val="auto"/>
                <w:sz w:val="18"/>
                <w:szCs w:val="18"/>
              </w:rPr>
              <w:t xml:space="preserve"> with adults </w:t>
            </w:r>
            <w:r w:rsidR="00582F06">
              <w:rPr>
                <w:rFonts w:asciiTheme="minorHAnsi" w:hAnsiTheme="minorHAnsi" w:cstheme="minorHAnsi"/>
                <w:color w:val="auto"/>
                <w:sz w:val="18"/>
                <w:szCs w:val="18"/>
              </w:rPr>
              <w:t xml:space="preserve">more </w:t>
            </w:r>
            <w:r w:rsidR="00C57303" w:rsidRPr="0095437F">
              <w:rPr>
                <w:rFonts w:asciiTheme="minorHAnsi" w:hAnsiTheme="minorHAnsi" w:cstheme="minorHAnsi"/>
                <w:color w:val="auto"/>
                <w:sz w:val="18"/>
                <w:szCs w:val="18"/>
              </w:rPr>
              <w:t xml:space="preserve">common further offshore on sand and coarse sand-gravel substrates. </w:t>
            </w:r>
          </w:p>
          <w:p w14:paraId="22F8918D" w14:textId="77777777" w:rsidR="009D160F" w:rsidRPr="0095437F" w:rsidRDefault="001F7351" w:rsidP="002B624B">
            <w:pPr>
              <w:jc w:val="center"/>
              <w:rPr>
                <w:rFonts w:cstheme="minorHAnsi"/>
                <w:sz w:val="18"/>
                <w:szCs w:val="18"/>
              </w:rPr>
            </w:pPr>
            <w:r w:rsidRPr="00455F67">
              <w:rPr>
                <w:noProof/>
                <w:sz w:val="18"/>
                <w:lang w:val="en-IE" w:eastAsia="en-IE"/>
              </w:rPr>
              <w:lastRenderedPageBreak/>
              <w:drawing>
                <wp:inline distT="0" distB="0" distL="0" distR="0" wp14:anchorId="5897561E" wp14:editId="7ABB9BBF">
                  <wp:extent cx="3741420" cy="3160030"/>
                  <wp:effectExtent l="19050" t="19050" r="11430" b="21590"/>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3161" cy="3178393"/>
                          </a:xfrm>
                          <a:prstGeom prst="rect">
                            <a:avLst/>
                          </a:prstGeom>
                          <a:ln w="12700">
                            <a:solidFill>
                              <a:schemeClr val="tx1"/>
                            </a:solidFill>
                          </a:ln>
                        </pic:spPr>
                      </pic:pic>
                    </a:graphicData>
                  </a:graphic>
                </wp:inline>
              </w:drawing>
            </w:r>
          </w:p>
          <w:p w14:paraId="34F49362" w14:textId="4F61B4A7" w:rsidR="009D160F" w:rsidRPr="0095437F" w:rsidRDefault="005047E7" w:rsidP="002B624B">
            <w:pPr>
              <w:jc w:val="center"/>
              <w:rPr>
                <w:rFonts w:cstheme="minorHAnsi"/>
                <w:sz w:val="18"/>
                <w:szCs w:val="18"/>
                <w:lang w:val="fr-FR"/>
              </w:rPr>
            </w:pPr>
            <w:r w:rsidRPr="002B624B">
              <w:rPr>
                <w:rFonts w:cstheme="minorHAnsi"/>
                <w:b/>
                <w:sz w:val="18"/>
                <w:szCs w:val="18"/>
                <w:lang w:val="en-GB"/>
              </w:rPr>
              <w:t>Figure 1:</w:t>
            </w:r>
            <w:r w:rsidRPr="0095437F">
              <w:rPr>
                <w:rFonts w:cstheme="minorHAnsi"/>
                <w:sz w:val="18"/>
                <w:szCs w:val="18"/>
                <w:lang w:val="en-GB"/>
              </w:rPr>
              <w:t xml:space="preserve"> </w:t>
            </w:r>
            <w:r w:rsidR="00582F06">
              <w:rPr>
                <w:rFonts w:cstheme="minorHAnsi"/>
                <w:sz w:val="18"/>
                <w:szCs w:val="18"/>
                <w:lang w:val="en-GB"/>
              </w:rPr>
              <w:t>Geographic d</w:t>
            </w:r>
            <w:r w:rsidRPr="0095437F">
              <w:rPr>
                <w:rFonts w:cstheme="minorHAnsi"/>
                <w:sz w:val="18"/>
                <w:szCs w:val="18"/>
                <w:lang w:val="en-GB"/>
              </w:rPr>
              <w:t xml:space="preserve">istribution of </w:t>
            </w:r>
            <w:r w:rsidR="00582F06">
              <w:rPr>
                <w:rFonts w:cstheme="minorHAnsi"/>
                <w:sz w:val="18"/>
                <w:szCs w:val="18"/>
                <w:lang w:val="en-GB"/>
              </w:rPr>
              <w:t>s</w:t>
            </w:r>
            <w:r w:rsidRPr="0095437F">
              <w:rPr>
                <w:rFonts w:cstheme="minorHAnsi"/>
                <w:sz w:val="18"/>
                <w:szCs w:val="18"/>
                <w:lang w:val="en-GB"/>
              </w:rPr>
              <w:t xml:space="preserve">potted ray </w:t>
            </w:r>
            <w:r w:rsidRPr="0095437F">
              <w:rPr>
                <w:rFonts w:cstheme="minorHAnsi"/>
                <w:i/>
                <w:iCs/>
                <w:sz w:val="18"/>
                <w:szCs w:val="18"/>
                <w:lang w:val="en-GB"/>
              </w:rPr>
              <w:t xml:space="preserve">Raja </w:t>
            </w:r>
            <w:proofErr w:type="spellStart"/>
            <w:r w:rsidRPr="0095437F">
              <w:rPr>
                <w:rFonts w:cstheme="minorHAnsi"/>
                <w:i/>
                <w:iCs/>
                <w:sz w:val="18"/>
                <w:szCs w:val="18"/>
                <w:lang w:val="en-GB"/>
              </w:rPr>
              <w:t>montagui</w:t>
            </w:r>
            <w:proofErr w:type="spellEnd"/>
            <w:r w:rsidRPr="0095437F">
              <w:rPr>
                <w:rFonts w:cstheme="minorHAnsi"/>
                <w:sz w:val="18"/>
                <w:szCs w:val="18"/>
                <w:lang w:val="en-GB"/>
              </w:rPr>
              <w:t xml:space="preserve">. </w:t>
            </w:r>
            <w:proofErr w:type="gramStart"/>
            <w:r w:rsidR="009D160F" w:rsidRPr="0095437F">
              <w:rPr>
                <w:rFonts w:cstheme="minorHAnsi"/>
                <w:sz w:val="18"/>
                <w:szCs w:val="18"/>
                <w:lang w:val="fr-FR"/>
              </w:rPr>
              <w:t>Source</w:t>
            </w:r>
            <w:r w:rsidR="008B0029" w:rsidRPr="0095437F">
              <w:rPr>
                <w:rFonts w:cstheme="minorHAnsi"/>
                <w:sz w:val="18"/>
                <w:szCs w:val="18"/>
                <w:lang w:val="fr-FR"/>
              </w:rPr>
              <w:t>:</w:t>
            </w:r>
            <w:proofErr w:type="gramEnd"/>
            <w:r w:rsidR="008B0029" w:rsidRPr="0095437F">
              <w:rPr>
                <w:rFonts w:cstheme="minorHAnsi"/>
                <w:sz w:val="18"/>
                <w:szCs w:val="18"/>
                <w:lang w:val="fr-FR"/>
              </w:rPr>
              <w:t xml:space="preserve"> </w:t>
            </w:r>
            <w:hyperlink r:id="rId12" w:history="1">
              <w:r w:rsidR="001B391D" w:rsidRPr="0095437F">
                <w:rPr>
                  <w:rStyle w:val="Hyperlink"/>
                  <w:rFonts w:cstheme="minorHAnsi"/>
                  <w:color w:val="auto"/>
                  <w:sz w:val="18"/>
                  <w:szCs w:val="18"/>
                  <w:lang w:val="fr-FR"/>
                </w:rPr>
                <w:t>https://www.iucnredlist.org/species/63146/12623141</w:t>
              </w:r>
            </w:hyperlink>
          </w:p>
          <w:p w14:paraId="25C6E32E" w14:textId="77777777" w:rsidR="008D6758" w:rsidRPr="001C014F" w:rsidRDefault="008D6758" w:rsidP="001F7351">
            <w:pPr>
              <w:rPr>
                <w:rFonts w:cstheme="minorHAnsi"/>
                <w:color w:val="00B050"/>
                <w:sz w:val="18"/>
                <w:szCs w:val="18"/>
                <w:lang w:val="fr-FR"/>
              </w:rPr>
            </w:pPr>
          </w:p>
        </w:tc>
      </w:tr>
      <w:tr w:rsidR="00276A9C" w:rsidRPr="001F7351" w14:paraId="79157146" w14:textId="77777777" w:rsidTr="00455F67">
        <w:tc>
          <w:tcPr>
            <w:tcW w:w="1428" w:type="dxa"/>
          </w:tcPr>
          <w:p w14:paraId="392A8BF3" w14:textId="77777777" w:rsidR="00BF074A" w:rsidRPr="001C014F" w:rsidRDefault="00BF074A" w:rsidP="001F7351">
            <w:pPr>
              <w:rPr>
                <w:rFonts w:cstheme="minorHAnsi"/>
                <w:sz w:val="18"/>
                <w:szCs w:val="18"/>
              </w:rPr>
            </w:pPr>
            <w:r w:rsidRPr="001C014F">
              <w:rPr>
                <w:rFonts w:cstheme="minorHAnsi"/>
                <w:sz w:val="18"/>
                <w:szCs w:val="18"/>
              </w:rPr>
              <w:lastRenderedPageBreak/>
              <w:t>Population / abundance</w:t>
            </w:r>
          </w:p>
          <w:p w14:paraId="3047C1EB" w14:textId="77777777" w:rsidR="00673BB3" w:rsidRPr="001C014F" w:rsidRDefault="00673BB3" w:rsidP="001F7351">
            <w:pPr>
              <w:rPr>
                <w:rFonts w:cstheme="minorHAnsi"/>
                <w:sz w:val="18"/>
                <w:szCs w:val="18"/>
              </w:rPr>
            </w:pPr>
            <w:r w:rsidRPr="001C014F">
              <w:rPr>
                <w:rFonts w:cstheme="minorHAnsi"/>
                <w:sz w:val="18"/>
                <w:szCs w:val="18"/>
              </w:rPr>
              <w:t>100 words + figures</w:t>
            </w:r>
          </w:p>
        </w:tc>
        <w:tc>
          <w:tcPr>
            <w:tcW w:w="7634" w:type="dxa"/>
          </w:tcPr>
          <w:p w14:paraId="4BE729A4" w14:textId="218B908D" w:rsidR="00C6359C" w:rsidRPr="006654CD" w:rsidRDefault="00C57303" w:rsidP="001F7351">
            <w:pPr>
              <w:pStyle w:val="Default"/>
              <w:spacing w:after="160"/>
              <w:jc w:val="both"/>
              <w:rPr>
                <w:rFonts w:asciiTheme="minorHAnsi" w:hAnsiTheme="minorHAnsi" w:cstheme="minorHAnsi"/>
                <w:color w:val="auto"/>
                <w:sz w:val="18"/>
                <w:szCs w:val="18"/>
              </w:rPr>
            </w:pPr>
            <w:r w:rsidRPr="00C6359C">
              <w:rPr>
                <w:rFonts w:asciiTheme="minorHAnsi" w:hAnsiTheme="minorHAnsi" w:cstheme="minorHAnsi"/>
                <w:color w:val="auto"/>
                <w:sz w:val="18"/>
                <w:szCs w:val="18"/>
              </w:rPr>
              <w:t>ICES provides advice on fishing opportunities for five stocks of spotted ray: (</w:t>
            </w:r>
            <w:r w:rsidR="00DC0BE2">
              <w:rPr>
                <w:rFonts w:asciiTheme="minorHAnsi" w:hAnsiTheme="minorHAnsi" w:cstheme="minorHAnsi"/>
                <w:color w:val="auto"/>
                <w:sz w:val="18"/>
                <w:szCs w:val="18"/>
              </w:rPr>
              <w:t>i</w:t>
            </w:r>
            <w:r w:rsidRPr="00C6359C">
              <w:rPr>
                <w:rFonts w:asciiTheme="minorHAnsi" w:hAnsiTheme="minorHAnsi" w:cstheme="minorHAnsi"/>
                <w:color w:val="auto"/>
                <w:sz w:val="18"/>
                <w:szCs w:val="18"/>
              </w:rPr>
              <w:t>) ICES Subarea 4 and Divisions 3.a and 7.d (</w:t>
            </w:r>
            <w:r w:rsidR="00DC0BE2">
              <w:rPr>
                <w:rFonts w:asciiTheme="minorHAnsi" w:hAnsiTheme="minorHAnsi" w:cstheme="minorHAnsi"/>
                <w:color w:val="auto"/>
                <w:sz w:val="18"/>
                <w:szCs w:val="18"/>
              </w:rPr>
              <w:t xml:space="preserve">OSPAR </w:t>
            </w:r>
            <w:r w:rsidRPr="00C6359C">
              <w:rPr>
                <w:rFonts w:asciiTheme="minorHAnsi" w:hAnsiTheme="minorHAnsi" w:cstheme="minorHAnsi"/>
                <w:color w:val="auto"/>
                <w:sz w:val="18"/>
                <w:szCs w:val="18"/>
              </w:rPr>
              <w:t>Region II); (</w:t>
            </w:r>
            <w:r w:rsidR="00DC0BE2">
              <w:rPr>
                <w:rFonts w:asciiTheme="minorHAnsi" w:hAnsiTheme="minorHAnsi" w:cstheme="minorHAnsi"/>
                <w:color w:val="auto"/>
                <w:sz w:val="18"/>
                <w:szCs w:val="18"/>
              </w:rPr>
              <w:t>ii</w:t>
            </w:r>
            <w:r w:rsidRPr="00C6359C">
              <w:rPr>
                <w:rFonts w:asciiTheme="minorHAnsi" w:hAnsiTheme="minorHAnsi" w:cstheme="minorHAnsi"/>
                <w:color w:val="auto"/>
                <w:sz w:val="18"/>
                <w:szCs w:val="18"/>
              </w:rPr>
              <w:t>) Divisions 7.a,e-h, and (</w:t>
            </w:r>
            <w:r w:rsidR="00DC0BE2">
              <w:rPr>
                <w:rFonts w:asciiTheme="minorHAnsi" w:hAnsiTheme="minorHAnsi" w:cstheme="minorHAnsi"/>
                <w:color w:val="auto"/>
                <w:sz w:val="18"/>
                <w:szCs w:val="18"/>
              </w:rPr>
              <w:t>iii</w:t>
            </w:r>
            <w:r w:rsidRPr="00C6359C">
              <w:rPr>
                <w:rFonts w:asciiTheme="minorHAnsi" w:hAnsiTheme="minorHAnsi" w:cstheme="minorHAnsi"/>
                <w:color w:val="auto"/>
                <w:sz w:val="18"/>
                <w:szCs w:val="18"/>
              </w:rPr>
              <w:t xml:space="preserve">) Subarea </w:t>
            </w:r>
            <w:r w:rsidR="006352D8" w:rsidRPr="00C6359C">
              <w:rPr>
                <w:rFonts w:asciiTheme="minorHAnsi" w:hAnsiTheme="minorHAnsi" w:cstheme="minorHAnsi"/>
                <w:color w:val="auto"/>
                <w:sz w:val="18"/>
                <w:szCs w:val="18"/>
              </w:rPr>
              <w:t>6 and Divisions 7.b and 7.j (</w:t>
            </w:r>
            <w:r w:rsidR="00DC0BE2">
              <w:rPr>
                <w:rFonts w:asciiTheme="minorHAnsi" w:hAnsiTheme="minorHAnsi" w:cstheme="minorHAnsi"/>
                <w:color w:val="auto"/>
                <w:sz w:val="18"/>
                <w:szCs w:val="18"/>
              </w:rPr>
              <w:t xml:space="preserve">OSPAR </w:t>
            </w:r>
            <w:r w:rsidR="006352D8" w:rsidRPr="00C6359C">
              <w:rPr>
                <w:rFonts w:asciiTheme="minorHAnsi" w:hAnsiTheme="minorHAnsi" w:cstheme="minorHAnsi"/>
                <w:color w:val="auto"/>
                <w:sz w:val="18"/>
                <w:szCs w:val="18"/>
              </w:rPr>
              <w:t>Re</w:t>
            </w:r>
            <w:r w:rsidRPr="00C6359C">
              <w:rPr>
                <w:rFonts w:asciiTheme="minorHAnsi" w:hAnsiTheme="minorHAnsi" w:cstheme="minorHAnsi"/>
                <w:color w:val="auto"/>
                <w:sz w:val="18"/>
                <w:szCs w:val="18"/>
              </w:rPr>
              <w:t>gion III); (</w:t>
            </w:r>
            <w:r w:rsidR="00DC0BE2">
              <w:rPr>
                <w:rFonts w:asciiTheme="minorHAnsi" w:hAnsiTheme="minorHAnsi" w:cstheme="minorHAnsi"/>
                <w:color w:val="auto"/>
                <w:sz w:val="18"/>
                <w:szCs w:val="18"/>
              </w:rPr>
              <w:t>iv</w:t>
            </w:r>
            <w:r w:rsidRPr="00C6359C">
              <w:rPr>
                <w:rFonts w:asciiTheme="minorHAnsi" w:hAnsiTheme="minorHAnsi" w:cstheme="minorHAnsi"/>
                <w:color w:val="auto"/>
                <w:sz w:val="18"/>
                <w:szCs w:val="18"/>
              </w:rPr>
              <w:t>)</w:t>
            </w:r>
            <w:r w:rsidR="00DB1866">
              <w:rPr>
                <w:rFonts w:asciiTheme="minorHAnsi" w:hAnsiTheme="minorHAnsi" w:cstheme="minorHAnsi"/>
                <w:color w:val="auto"/>
                <w:sz w:val="18"/>
                <w:szCs w:val="18"/>
              </w:rPr>
              <w:t xml:space="preserve"> </w:t>
            </w:r>
            <w:r w:rsidRPr="00C6359C">
              <w:rPr>
                <w:rFonts w:asciiTheme="minorHAnsi" w:hAnsiTheme="minorHAnsi" w:cstheme="minorHAnsi"/>
                <w:color w:val="auto"/>
                <w:sz w:val="18"/>
                <w:szCs w:val="18"/>
              </w:rPr>
              <w:t>Subarea 8 an</w:t>
            </w:r>
            <w:r w:rsidR="00BF6E1B">
              <w:rPr>
                <w:rFonts w:asciiTheme="minorHAnsi" w:hAnsiTheme="minorHAnsi" w:cstheme="minorHAnsi"/>
                <w:color w:val="auto"/>
                <w:sz w:val="18"/>
                <w:szCs w:val="18"/>
              </w:rPr>
              <w:t>d (</w:t>
            </w:r>
            <w:r w:rsidR="00DC0BE2">
              <w:rPr>
                <w:rFonts w:asciiTheme="minorHAnsi" w:hAnsiTheme="minorHAnsi" w:cstheme="minorHAnsi"/>
                <w:color w:val="auto"/>
                <w:sz w:val="18"/>
                <w:szCs w:val="18"/>
              </w:rPr>
              <w:t>v</w:t>
            </w:r>
            <w:r w:rsidR="00BF6E1B">
              <w:rPr>
                <w:rFonts w:asciiTheme="minorHAnsi" w:hAnsiTheme="minorHAnsi" w:cstheme="minorHAnsi"/>
                <w:color w:val="auto"/>
                <w:sz w:val="18"/>
                <w:szCs w:val="18"/>
              </w:rPr>
              <w:t>) Division 9.a (</w:t>
            </w:r>
            <w:r w:rsidR="00DC0BE2">
              <w:rPr>
                <w:rFonts w:asciiTheme="minorHAnsi" w:hAnsiTheme="minorHAnsi" w:cstheme="minorHAnsi"/>
                <w:color w:val="auto"/>
                <w:sz w:val="18"/>
                <w:szCs w:val="18"/>
              </w:rPr>
              <w:t xml:space="preserve">OSPAR </w:t>
            </w:r>
            <w:r w:rsidR="00BF6E1B">
              <w:rPr>
                <w:rFonts w:asciiTheme="minorHAnsi" w:hAnsiTheme="minorHAnsi" w:cstheme="minorHAnsi"/>
                <w:color w:val="auto"/>
                <w:sz w:val="18"/>
                <w:szCs w:val="18"/>
              </w:rPr>
              <w:t>Region IV).</w:t>
            </w:r>
          </w:p>
          <w:p w14:paraId="7E35472D" w14:textId="3C00354B" w:rsidR="00C57303" w:rsidRPr="006654CD" w:rsidRDefault="00C57303" w:rsidP="001F7351">
            <w:pPr>
              <w:pStyle w:val="Default"/>
              <w:spacing w:after="160"/>
              <w:jc w:val="both"/>
              <w:rPr>
                <w:rFonts w:asciiTheme="minorHAnsi" w:hAnsiTheme="minorHAnsi" w:cstheme="minorHAnsi"/>
                <w:color w:val="auto"/>
                <w:sz w:val="18"/>
                <w:szCs w:val="18"/>
              </w:rPr>
            </w:pPr>
            <w:r w:rsidRPr="006654CD">
              <w:rPr>
                <w:rFonts w:asciiTheme="minorHAnsi" w:hAnsiTheme="minorHAnsi" w:cstheme="minorHAnsi"/>
                <w:color w:val="auto"/>
                <w:sz w:val="18"/>
                <w:szCs w:val="18"/>
              </w:rPr>
              <w:t>An increa</w:t>
            </w:r>
            <w:r w:rsidR="00BF677E" w:rsidRPr="006654CD">
              <w:rPr>
                <w:rFonts w:asciiTheme="minorHAnsi" w:hAnsiTheme="minorHAnsi" w:cstheme="minorHAnsi"/>
                <w:color w:val="auto"/>
                <w:sz w:val="18"/>
                <w:szCs w:val="18"/>
              </w:rPr>
              <w:t xml:space="preserve">sing stock size indicator </w:t>
            </w:r>
            <w:r w:rsidR="00DC0BE2">
              <w:rPr>
                <w:rFonts w:asciiTheme="minorHAnsi" w:hAnsiTheme="minorHAnsi" w:cstheme="minorHAnsi"/>
                <w:color w:val="auto"/>
                <w:sz w:val="18"/>
                <w:szCs w:val="18"/>
              </w:rPr>
              <w:t>has been</w:t>
            </w:r>
            <w:r w:rsidR="00DC0BE2" w:rsidRPr="006654CD">
              <w:rPr>
                <w:rFonts w:asciiTheme="minorHAnsi" w:hAnsiTheme="minorHAnsi" w:cstheme="minorHAnsi"/>
                <w:color w:val="auto"/>
                <w:sz w:val="18"/>
                <w:szCs w:val="18"/>
              </w:rPr>
              <w:t xml:space="preserve"> </w:t>
            </w:r>
            <w:r w:rsidR="00BF677E" w:rsidRPr="006654CD">
              <w:rPr>
                <w:rFonts w:asciiTheme="minorHAnsi" w:hAnsiTheme="minorHAnsi" w:cstheme="minorHAnsi"/>
                <w:color w:val="auto"/>
                <w:sz w:val="18"/>
                <w:szCs w:val="18"/>
              </w:rPr>
              <w:t>ob</w:t>
            </w:r>
            <w:r w:rsidRPr="006654CD">
              <w:rPr>
                <w:rFonts w:asciiTheme="minorHAnsi" w:hAnsiTheme="minorHAnsi" w:cstheme="minorHAnsi"/>
                <w:color w:val="auto"/>
                <w:sz w:val="18"/>
                <w:szCs w:val="18"/>
              </w:rPr>
              <w:t xml:space="preserve">served for OSPAR Region II </w:t>
            </w:r>
            <w:r w:rsidR="00DC0BE2" w:rsidRPr="006654CD">
              <w:rPr>
                <w:rFonts w:asciiTheme="minorHAnsi" w:hAnsiTheme="minorHAnsi" w:cstheme="minorHAnsi"/>
                <w:color w:val="auto"/>
                <w:sz w:val="18"/>
                <w:szCs w:val="18"/>
              </w:rPr>
              <w:t xml:space="preserve">since 2009 </w:t>
            </w:r>
            <w:r w:rsidRPr="006654CD">
              <w:rPr>
                <w:rFonts w:asciiTheme="minorHAnsi" w:hAnsiTheme="minorHAnsi" w:cstheme="minorHAnsi"/>
                <w:color w:val="auto"/>
                <w:sz w:val="18"/>
                <w:szCs w:val="18"/>
              </w:rPr>
              <w:t>(Figure 2a). Stock size indicators are also increasing in recen</w:t>
            </w:r>
            <w:r w:rsidR="0072119B" w:rsidRPr="006654CD">
              <w:rPr>
                <w:rFonts w:asciiTheme="minorHAnsi" w:hAnsiTheme="minorHAnsi" w:cstheme="minorHAnsi"/>
                <w:color w:val="auto"/>
                <w:sz w:val="18"/>
                <w:szCs w:val="18"/>
              </w:rPr>
              <w:t>t years in OSPAR Region</w:t>
            </w:r>
            <w:r w:rsidRPr="006654CD">
              <w:rPr>
                <w:rFonts w:asciiTheme="minorHAnsi" w:hAnsiTheme="minorHAnsi" w:cstheme="minorHAnsi"/>
                <w:color w:val="auto"/>
                <w:sz w:val="18"/>
                <w:szCs w:val="18"/>
              </w:rPr>
              <w:t xml:space="preserve"> IV. </w:t>
            </w:r>
          </w:p>
          <w:p w14:paraId="5CF877F1" w14:textId="04E46FA7" w:rsidR="00C92AA7" w:rsidRPr="00B0733E" w:rsidRDefault="005A7683" w:rsidP="001F7351">
            <w:pPr>
              <w:pStyle w:val="Default"/>
              <w:spacing w:after="160"/>
              <w:jc w:val="both"/>
              <w:rPr>
                <w:rFonts w:asciiTheme="minorHAnsi" w:hAnsiTheme="minorHAnsi" w:cstheme="minorHAnsi"/>
                <w:color w:val="auto"/>
                <w:sz w:val="18"/>
                <w:szCs w:val="18"/>
              </w:rPr>
            </w:pPr>
            <w:r w:rsidRPr="00B0733E">
              <w:rPr>
                <w:rFonts w:asciiTheme="minorHAnsi" w:hAnsiTheme="minorHAnsi"/>
                <w:color w:val="auto"/>
                <w:sz w:val="18"/>
                <w:szCs w:val="18"/>
              </w:rPr>
              <w:object w:dxaOrig="13665" w:dyaOrig="11805" w14:anchorId="77243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2.85pt;height:321.85pt" o:ole="">
                  <v:imagedata r:id="rId13" o:title=""/>
                </v:shape>
                <o:OLEObject Type="Embed" ProgID="PBrush" ShapeID="_x0000_i1030" DrawAspect="Content" ObjectID="_1689666092" r:id="rId14"/>
              </w:object>
            </w:r>
          </w:p>
          <w:p w14:paraId="15DF41EA" w14:textId="7E505533" w:rsidR="000C3E72" w:rsidRPr="00B0733E" w:rsidRDefault="000266D9" w:rsidP="00B0733E">
            <w:pPr>
              <w:pStyle w:val="Default"/>
              <w:rPr>
                <w:rFonts w:asciiTheme="minorHAnsi" w:hAnsiTheme="minorHAnsi" w:cstheme="minorHAnsi"/>
                <w:color w:val="auto"/>
                <w:sz w:val="18"/>
                <w:szCs w:val="18"/>
              </w:rPr>
            </w:pPr>
            <w:r w:rsidRPr="002B624B">
              <w:rPr>
                <w:rFonts w:asciiTheme="minorHAnsi" w:hAnsiTheme="minorHAnsi" w:cstheme="minorHAnsi"/>
                <w:b/>
                <w:color w:val="auto"/>
                <w:sz w:val="18"/>
                <w:szCs w:val="18"/>
              </w:rPr>
              <w:lastRenderedPageBreak/>
              <w:t>Figure 2:</w:t>
            </w:r>
            <w:r w:rsidRPr="006654CD">
              <w:rPr>
                <w:rFonts w:asciiTheme="minorHAnsi" w:hAnsiTheme="minorHAnsi" w:cstheme="minorHAnsi"/>
                <w:color w:val="auto"/>
                <w:sz w:val="18"/>
                <w:szCs w:val="18"/>
              </w:rPr>
              <w:t xml:space="preserve"> </w:t>
            </w:r>
            <w:r w:rsidR="000C3E72" w:rsidRPr="00B0733E">
              <w:rPr>
                <w:rFonts w:asciiTheme="minorHAnsi" w:hAnsiTheme="minorHAnsi" w:cstheme="minorHAnsi"/>
                <w:color w:val="auto"/>
                <w:sz w:val="18"/>
                <w:szCs w:val="18"/>
              </w:rPr>
              <w:t>ICES stock-size indicators for</w:t>
            </w:r>
            <w:r w:rsidR="0010439D">
              <w:rPr>
                <w:rFonts w:asciiTheme="minorHAnsi" w:hAnsiTheme="minorHAnsi" w:cstheme="minorHAnsi"/>
                <w:color w:val="auto"/>
                <w:sz w:val="18"/>
                <w:szCs w:val="18"/>
              </w:rPr>
              <w:t xml:space="preserve"> spotted ray in</w:t>
            </w:r>
            <w:r w:rsidR="000C3E72" w:rsidRPr="00B0733E">
              <w:rPr>
                <w:rFonts w:asciiTheme="minorHAnsi" w:hAnsiTheme="minorHAnsi" w:cstheme="minorHAnsi"/>
                <w:color w:val="auto"/>
                <w:sz w:val="18"/>
                <w:szCs w:val="18"/>
              </w:rPr>
              <w:t xml:space="preserve"> OSPAR Regions as follows: (a) </w:t>
            </w:r>
            <w:r w:rsidR="00E831FB" w:rsidRPr="00B0733E">
              <w:rPr>
                <w:rFonts w:asciiTheme="minorHAnsi" w:hAnsiTheme="minorHAnsi" w:cstheme="minorHAnsi"/>
                <w:color w:val="auto"/>
                <w:sz w:val="18"/>
                <w:szCs w:val="18"/>
              </w:rPr>
              <w:t>Region</w:t>
            </w:r>
            <w:r w:rsidR="000C3E72" w:rsidRPr="00B0733E">
              <w:rPr>
                <w:rFonts w:asciiTheme="minorHAnsi" w:hAnsiTheme="minorHAnsi" w:cstheme="minorHAnsi"/>
                <w:color w:val="auto"/>
                <w:sz w:val="18"/>
                <w:szCs w:val="18"/>
              </w:rPr>
              <w:t xml:space="preserve"> II</w:t>
            </w:r>
            <w:r w:rsidR="00E831FB" w:rsidRPr="00B0733E">
              <w:rPr>
                <w:rFonts w:asciiTheme="minorHAnsi" w:hAnsiTheme="minorHAnsi" w:cstheme="minorHAnsi"/>
                <w:color w:val="auto"/>
                <w:sz w:val="18"/>
                <w:szCs w:val="18"/>
              </w:rPr>
              <w:t xml:space="preserve"> (</w:t>
            </w:r>
            <w:r w:rsidR="00B0733E" w:rsidRPr="00B0733E">
              <w:rPr>
                <w:color w:val="auto"/>
                <w:sz w:val="18"/>
                <w:szCs w:val="18"/>
              </w:rPr>
              <w:t>Subarea 4 and Divisions 3.a and 7.d.</w:t>
            </w:r>
            <w:r w:rsidR="000C3E72" w:rsidRPr="00B0733E">
              <w:rPr>
                <w:rFonts w:asciiTheme="minorHAnsi" w:hAnsiTheme="minorHAnsi" w:cstheme="minorHAnsi"/>
                <w:color w:val="auto"/>
                <w:sz w:val="18"/>
                <w:szCs w:val="18"/>
              </w:rPr>
              <w:t xml:space="preserve">; (b) </w:t>
            </w:r>
            <w:r w:rsidR="00E831FB" w:rsidRPr="00B0733E">
              <w:rPr>
                <w:rFonts w:asciiTheme="minorHAnsi" w:hAnsiTheme="minorHAnsi" w:cstheme="minorHAnsi"/>
                <w:color w:val="auto"/>
                <w:sz w:val="18"/>
                <w:szCs w:val="18"/>
              </w:rPr>
              <w:t xml:space="preserve">Region </w:t>
            </w:r>
            <w:r w:rsidR="000C3E72" w:rsidRPr="00B0733E">
              <w:rPr>
                <w:rFonts w:asciiTheme="minorHAnsi" w:hAnsiTheme="minorHAnsi" w:cstheme="minorHAnsi"/>
                <w:color w:val="auto"/>
                <w:sz w:val="18"/>
                <w:szCs w:val="18"/>
              </w:rPr>
              <w:t xml:space="preserve">III (Divisions 7a,e-h); (c) </w:t>
            </w:r>
            <w:r w:rsidR="00E831FB" w:rsidRPr="00B0733E">
              <w:rPr>
                <w:rFonts w:asciiTheme="minorHAnsi" w:hAnsiTheme="minorHAnsi" w:cstheme="minorHAnsi"/>
                <w:color w:val="auto"/>
                <w:sz w:val="18"/>
                <w:szCs w:val="18"/>
              </w:rPr>
              <w:t xml:space="preserve">Region </w:t>
            </w:r>
            <w:r w:rsidR="000C3E72" w:rsidRPr="00B0733E">
              <w:rPr>
                <w:rFonts w:asciiTheme="minorHAnsi" w:hAnsiTheme="minorHAnsi" w:cstheme="minorHAnsi"/>
                <w:color w:val="auto"/>
                <w:sz w:val="18"/>
                <w:szCs w:val="18"/>
              </w:rPr>
              <w:t xml:space="preserve">III (Subarea 6 and Divisions 7bj); (d) </w:t>
            </w:r>
            <w:r w:rsidR="00E831FB" w:rsidRPr="00B0733E">
              <w:rPr>
                <w:rFonts w:asciiTheme="minorHAnsi" w:hAnsiTheme="minorHAnsi" w:cstheme="minorHAnsi"/>
                <w:color w:val="auto"/>
                <w:sz w:val="18"/>
                <w:szCs w:val="18"/>
              </w:rPr>
              <w:t xml:space="preserve">Region </w:t>
            </w:r>
            <w:r w:rsidR="000C3E72" w:rsidRPr="00B0733E">
              <w:rPr>
                <w:rFonts w:asciiTheme="minorHAnsi" w:hAnsiTheme="minorHAnsi" w:cstheme="minorHAnsi"/>
                <w:color w:val="auto"/>
                <w:sz w:val="18"/>
                <w:szCs w:val="18"/>
              </w:rPr>
              <w:t xml:space="preserve">IV (Subarea 8) and (e) </w:t>
            </w:r>
            <w:r w:rsidR="00E831FB" w:rsidRPr="00B0733E">
              <w:rPr>
                <w:rFonts w:asciiTheme="minorHAnsi" w:hAnsiTheme="minorHAnsi" w:cstheme="minorHAnsi"/>
                <w:color w:val="auto"/>
                <w:sz w:val="18"/>
                <w:szCs w:val="18"/>
              </w:rPr>
              <w:t xml:space="preserve">Region </w:t>
            </w:r>
            <w:r w:rsidR="000C3E72" w:rsidRPr="00B0733E">
              <w:rPr>
                <w:rFonts w:asciiTheme="minorHAnsi" w:hAnsiTheme="minorHAnsi" w:cstheme="minorHAnsi"/>
                <w:color w:val="auto"/>
                <w:sz w:val="18"/>
                <w:szCs w:val="18"/>
              </w:rPr>
              <w:t>IV (Div</w:t>
            </w:r>
            <w:r>
              <w:rPr>
                <w:rFonts w:asciiTheme="minorHAnsi" w:hAnsiTheme="minorHAnsi" w:cstheme="minorHAnsi"/>
                <w:color w:val="auto"/>
                <w:sz w:val="18"/>
                <w:szCs w:val="18"/>
              </w:rPr>
              <w:t>ision 9a). Source: ICES (2020a-d), 2018</w:t>
            </w:r>
            <w:r w:rsidR="000C3E72" w:rsidRPr="00B0733E">
              <w:rPr>
                <w:rFonts w:asciiTheme="minorHAnsi" w:hAnsiTheme="minorHAnsi" w:cstheme="minorHAnsi"/>
                <w:color w:val="auto"/>
                <w:sz w:val="18"/>
                <w:szCs w:val="18"/>
              </w:rPr>
              <w:t>) and ICES (2019a). Red lines indicate the mean of the stock size indicators for (a) the periods 2012–2016 and 2017–2018, (b, c, d) the periods 2013-2017 and 2018-2019, and (e) the periods 2011-2015 and 2016-2017, as used in the stock assessment.</w:t>
            </w:r>
          </w:p>
          <w:p w14:paraId="431E3649" w14:textId="7D072339" w:rsidR="00B0733E" w:rsidRPr="001C014F" w:rsidRDefault="00B0733E" w:rsidP="00B0733E">
            <w:pPr>
              <w:pStyle w:val="Default"/>
              <w:rPr>
                <w:rFonts w:asciiTheme="minorHAnsi" w:hAnsiTheme="minorHAnsi" w:cstheme="minorHAnsi"/>
                <w:color w:val="00B050"/>
                <w:sz w:val="18"/>
                <w:szCs w:val="18"/>
              </w:rPr>
            </w:pPr>
          </w:p>
        </w:tc>
      </w:tr>
      <w:tr w:rsidR="00276A9C" w:rsidRPr="001F7351" w14:paraId="242E8C3F" w14:textId="77777777" w:rsidTr="00455F67">
        <w:tc>
          <w:tcPr>
            <w:tcW w:w="1428" w:type="dxa"/>
          </w:tcPr>
          <w:p w14:paraId="46A773B4" w14:textId="77777777" w:rsidR="00BF074A" w:rsidRPr="001C014F" w:rsidRDefault="00BF074A" w:rsidP="001F7351">
            <w:pPr>
              <w:rPr>
                <w:rFonts w:cstheme="minorHAnsi"/>
                <w:sz w:val="18"/>
                <w:szCs w:val="18"/>
              </w:rPr>
            </w:pPr>
            <w:r w:rsidRPr="001C014F">
              <w:rPr>
                <w:rFonts w:cstheme="minorHAnsi"/>
                <w:sz w:val="18"/>
                <w:szCs w:val="18"/>
              </w:rPr>
              <w:lastRenderedPageBreak/>
              <w:t>Condition</w:t>
            </w:r>
          </w:p>
          <w:p w14:paraId="210EA22D" w14:textId="77777777" w:rsidR="0050431D" w:rsidRPr="001C014F" w:rsidRDefault="0050431D" w:rsidP="001F7351">
            <w:pPr>
              <w:rPr>
                <w:rFonts w:cstheme="minorHAnsi"/>
                <w:sz w:val="18"/>
                <w:szCs w:val="18"/>
              </w:rPr>
            </w:pPr>
            <w:r w:rsidRPr="001C014F">
              <w:rPr>
                <w:rFonts w:cstheme="minorHAnsi"/>
                <w:sz w:val="18"/>
                <w:szCs w:val="18"/>
              </w:rPr>
              <w:t>100 words + figures</w:t>
            </w:r>
          </w:p>
        </w:tc>
        <w:tc>
          <w:tcPr>
            <w:tcW w:w="7634" w:type="dxa"/>
            <w:shd w:val="clear" w:color="auto" w:fill="auto"/>
          </w:tcPr>
          <w:p w14:paraId="49704D66" w14:textId="0EDEAA43" w:rsidR="00C57303" w:rsidRPr="00BF6E1B" w:rsidRDefault="00BF470C" w:rsidP="00BF6E1B">
            <w:pPr>
              <w:autoSpaceDE w:val="0"/>
              <w:autoSpaceDN w:val="0"/>
              <w:adjustRightInd w:val="0"/>
              <w:rPr>
                <w:rFonts w:cstheme="minorHAnsi"/>
                <w:sz w:val="18"/>
                <w:szCs w:val="18"/>
              </w:rPr>
            </w:pPr>
            <w:r>
              <w:rPr>
                <w:rFonts w:cstheme="minorHAnsi"/>
                <w:sz w:val="18"/>
                <w:szCs w:val="18"/>
                <w:lang w:val="en-IE"/>
              </w:rPr>
              <w:t>Recorded l</w:t>
            </w:r>
            <w:r w:rsidR="00BF6E1B" w:rsidRPr="00BF6E1B">
              <w:rPr>
                <w:rFonts w:cstheme="minorHAnsi"/>
                <w:sz w:val="18"/>
                <w:szCs w:val="18"/>
                <w:lang w:val="en-IE"/>
              </w:rPr>
              <w:t xml:space="preserve">ength-at-maturity (L50) </w:t>
            </w:r>
            <w:r>
              <w:rPr>
                <w:rFonts w:cstheme="minorHAnsi"/>
                <w:sz w:val="18"/>
                <w:szCs w:val="18"/>
                <w:lang w:val="en-IE"/>
              </w:rPr>
              <w:t>for spotted rays measures</w:t>
            </w:r>
            <w:r w:rsidRPr="00BF6E1B">
              <w:rPr>
                <w:rFonts w:cstheme="minorHAnsi"/>
                <w:sz w:val="18"/>
                <w:szCs w:val="18"/>
                <w:lang w:val="en-IE"/>
              </w:rPr>
              <w:t xml:space="preserve"> </w:t>
            </w:r>
            <w:r w:rsidR="00BF6E1B" w:rsidRPr="00BF6E1B">
              <w:rPr>
                <w:rFonts w:cstheme="minorHAnsi"/>
                <w:sz w:val="18"/>
                <w:szCs w:val="18"/>
                <w:lang w:val="en-IE"/>
              </w:rPr>
              <w:t>50.9</w:t>
            </w:r>
            <w:r w:rsidR="0010439D">
              <w:rPr>
                <w:rFonts w:cstheme="minorHAnsi"/>
                <w:sz w:val="18"/>
                <w:szCs w:val="18"/>
                <w:lang w:val="en-IE"/>
              </w:rPr>
              <w:t xml:space="preserve"> </w:t>
            </w:r>
            <w:r w:rsidR="00BF6E1B" w:rsidRPr="00BF6E1B">
              <w:rPr>
                <w:rFonts w:cstheme="minorHAnsi"/>
                <w:sz w:val="18"/>
                <w:szCs w:val="18"/>
                <w:lang w:val="en-IE"/>
              </w:rPr>
              <w:t xml:space="preserve">cm </w:t>
            </w:r>
            <w:r>
              <w:rPr>
                <w:rFonts w:cstheme="minorHAnsi"/>
                <w:sz w:val="18"/>
                <w:szCs w:val="18"/>
                <w:lang w:val="en-IE"/>
              </w:rPr>
              <w:t>in total length (</w:t>
            </w:r>
            <w:r w:rsidR="00BF6E1B" w:rsidRPr="00BF6E1B">
              <w:rPr>
                <w:rFonts w:cstheme="minorHAnsi"/>
                <w:sz w:val="18"/>
                <w:szCs w:val="18"/>
                <w:lang w:val="en-IE"/>
              </w:rPr>
              <w:t>TL</w:t>
            </w:r>
            <w:r>
              <w:rPr>
                <w:rFonts w:cstheme="minorHAnsi"/>
                <w:sz w:val="18"/>
                <w:szCs w:val="18"/>
                <w:lang w:val="en-IE"/>
              </w:rPr>
              <w:t>)</w:t>
            </w:r>
            <w:r w:rsidR="00BF6E1B" w:rsidRPr="00BF6E1B">
              <w:rPr>
                <w:rFonts w:cstheme="minorHAnsi"/>
                <w:sz w:val="18"/>
                <w:szCs w:val="18"/>
                <w:lang w:val="en-IE"/>
              </w:rPr>
              <w:t xml:space="preserve"> </w:t>
            </w:r>
            <w:r w:rsidRPr="00BF6E1B">
              <w:rPr>
                <w:rFonts w:cstheme="minorHAnsi"/>
                <w:sz w:val="18"/>
                <w:szCs w:val="18"/>
                <w:lang w:val="en-IE"/>
              </w:rPr>
              <w:t xml:space="preserve">for males </w:t>
            </w:r>
            <w:r w:rsidR="00BF6E1B" w:rsidRPr="00BF6E1B">
              <w:rPr>
                <w:rFonts w:cstheme="minorHAnsi"/>
                <w:sz w:val="18"/>
                <w:szCs w:val="18"/>
                <w:lang w:val="en-IE"/>
              </w:rPr>
              <w:t>and 62.5</w:t>
            </w:r>
            <w:r w:rsidR="0010439D">
              <w:rPr>
                <w:rFonts w:cstheme="minorHAnsi"/>
                <w:sz w:val="18"/>
                <w:szCs w:val="18"/>
                <w:lang w:val="en-IE"/>
              </w:rPr>
              <w:t xml:space="preserve"> </w:t>
            </w:r>
            <w:r w:rsidR="00BF6E1B" w:rsidRPr="00BF6E1B">
              <w:rPr>
                <w:rFonts w:cstheme="minorHAnsi"/>
                <w:sz w:val="18"/>
                <w:szCs w:val="18"/>
                <w:lang w:val="en-IE"/>
              </w:rPr>
              <w:t xml:space="preserve">cm TL </w:t>
            </w:r>
            <w:r>
              <w:rPr>
                <w:rFonts w:cstheme="minorHAnsi"/>
                <w:sz w:val="18"/>
                <w:szCs w:val="18"/>
                <w:lang w:val="en-IE"/>
              </w:rPr>
              <w:t>for</w:t>
            </w:r>
            <w:r w:rsidRPr="00BF6E1B">
              <w:rPr>
                <w:rFonts w:cstheme="minorHAnsi"/>
                <w:sz w:val="18"/>
                <w:szCs w:val="18"/>
                <w:lang w:val="en-IE"/>
              </w:rPr>
              <w:t xml:space="preserve"> </w:t>
            </w:r>
            <w:r w:rsidR="00BF6E1B" w:rsidRPr="00BF6E1B">
              <w:rPr>
                <w:rFonts w:cstheme="minorHAnsi"/>
                <w:sz w:val="18"/>
                <w:szCs w:val="18"/>
                <w:lang w:val="en-IE"/>
              </w:rPr>
              <w:t xml:space="preserve">females (McCully </w:t>
            </w:r>
            <w:r w:rsidR="00BF6E1B" w:rsidRPr="006400F0">
              <w:rPr>
                <w:rFonts w:cstheme="minorHAnsi"/>
                <w:iCs/>
                <w:sz w:val="18"/>
                <w:szCs w:val="18"/>
                <w:lang w:val="en-IE"/>
              </w:rPr>
              <w:t>et al.</w:t>
            </w:r>
            <w:r w:rsidR="00BF6E1B" w:rsidRPr="00BF6E1B">
              <w:rPr>
                <w:rFonts w:cstheme="minorHAnsi"/>
                <w:i/>
                <w:iCs/>
                <w:sz w:val="18"/>
                <w:szCs w:val="18"/>
                <w:lang w:val="en-IE"/>
              </w:rPr>
              <w:t xml:space="preserve"> </w:t>
            </w:r>
            <w:r w:rsidR="00BF6E1B" w:rsidRPr="00BF6E1B">
              <w:rPr>
                <w:rFonts w:cstheme="minorHAnsi"/>
                <w:sz w:val="18"/>
                <w:szCs w:val="18"/>
                <w:lang w:val="en-IE"/>
              </w:rPr>
              <w:t>2012). The observed length range was 10–67</w:t>
            </w:r>
            <w:r w:rsidR="0010439D">
              <w:rPr>
                <w:rFonts w:cstheme="minorHAnsi"/>
                <w:sz w:val="18"/>
                <w:szCs w:val="18"/>
                <w:lang w:val="en-IE"/>
              </w:rPr>
              <w:t xml:space="preserve"> </w:t>
            </w:r>
            <w:r w:rsidR="00BF6E1B" w:rsidRPr="00BF6E1B">
              <w:rPr>
                <w:rFonts w:cstheme="minorHAnsi"/>
                <w:sz w:val="18"/>
                <w:szCs w:val="18"/>
                <w:lang w:val="en-IE"/>
              </w:rPr>
              <w:t>cm TL and 10–76</w:t>
            </w:r>
            <w:r w:rsidR="0010439D">
              <w:rPr>
                <w:rFonts w:cstheme="minorHAnsi"/>
                <w:sz w:val="18"/>
                <w:szCs w:val="18"/>
                <w:lang w:val="en-IE"/>
              </w:rPr>
              <w:t xml:space="preserve"> </w:t>
            </w:r>
            <w:r w:rsidR="00BF6E1B" w:rsidRPr="00BF6E1B">
              <w:rPr>
                <w:rFonts w:cstheme="minorHAnsi"/>
                <w:sz w:val="18"/>
                <w:szCs w:val="18"/>
                <w:lang w:val="en-IE"/>
              </w:rPr>
              <w:t xml:space="preserve">cm TL for males and females, respectively (McCully </w:t>
            </w:r>
            <w:r w:rsidR="00BF6E1B" w:rsidRPr="006400F0">
              <w:rPr>
                <w:rFonts w:cstheme="minorHAnsi"/>
                <w:iCs/>
                <w:sz w:val="18"/>
                <w:szCs w:val="18"/>
                <w:lang w:val="en-IE"/>
              </w:rPr>
              <w:t>et al.</w:t>
            </w:r>
            <w:r w:rsidR="00BF6E1B" w:rsidRPr="00BF6E1B">
              <w:rPr>
                <w:rFonts w:cstheme="minorHAnsi"/>
                <w:i/>
                <w:iCs/>
                <w:sz w:val="18"/>
                <w:szCs w:val="18"/>
                <w:lang w:val="en-IE"/>
              </w:rPr>
              <w:t xml:space="preserve"> </w:t>
            </w:r>
            <w:r w:rsidR="00BF6E1B" w:rsidRPr="00BF6E1B">
              <w:rPr>
                <w:rFonts w:cstheme="minorHAnsi"/>
                <w:sz w:val="18"/>
                <w:szCs w:val="18"/>
                <w:lang w:val="en-IE"/>
              </w:rPr>
              <w:t xml:space="preserve">2012). Juveniles and egg cases are often abundant in </w:t>
            </w:r>
            <w:r w:rsidRPr="00BF6E1B">
              <w:rPr>
                <w:rFonts w:cstheme="minorHAnsi"/>
                <w:sz w:val="18"/>
                <w:szCs w:val="18"/>
                <w:lang w:val="en-IE"/>
              </w:rPr>
              <w:t xml:space="preserve">sheltered </w:t>
            </w:r>
            <w:r w:rsidR="00BF6E1B" w:rsidRPr="00BF6E1B">
              <w:rPr>
                <w:rFonts w:cstheme="minorHAnsi"/>
                <w:sz w:val="18"/>
                <w:szCs w:val="18"/>
                <w:lang w:val="en-IE"/>
              </w:rPr>
              <w:t>inshore nursery areas</w:t>
            </w:r>
            <w:r>
              <w:rPr>
                <w:rFonts w:cstheme="minorHAnsi"/>
                <w:sz w:val="18"/>
                <w:szCs w:val="18"/>
                <w:lang w:val="en-IE"/>
              </w:rPr>
              <w:t>,</w:t>
            </w:r>
            <w:r w:rsidR="00BF6E1B" w:rsidRPr="00BF6E1B">
              <w:rPr>
                <w:rFonts w:cstheme="minorHAnsi"/>
                <w:sz w:val="18"/>
                <w:szCs w:val="18"/>
                <w:lang w:val="en-IE"/>
              </w:rPr>
              <w:t xml:space="preserve"> </w:t>
            </w:r>
            <w:proofErr w:type="gramStart"/>
            <w:r w:rsidR="00173AC5">
              <w:rPr>
                <w:rFonts w:cstheme="minorHAnsi"/>
                <w:sz w:val="18"/>
                <w:szCs w:val="18"/>
                <w:lang w:val="en-IE"/>
              </w:rPr>
              <w:t>e.g.</w:t>
            </w:r>
            <w:proofErr w:type="gramEnd"/>
            <w:r w:rsidR="00173AC5">
              <w:rPr>
                <w:rFonts w:cstheme="minorHAnsi"/>
                <w:sz w:val="18"/>
                <w:szCs w:val="18"/>
                <w:lang w:val="en-IE"/>
              </w:rPr>
              <w:t xml:space="preserve"> Welsh and east</w:t>
            </w:r>
            <w:r>
              <w:rPr>
                <w:rFonts w:cstheme="minorHAnsi"/>
                <w:sz w:val="18"/>
                <w:szCs w:val="18"/>
                <w:lang w:val="en-IE"/>
              </w:rPr>
              <w:t>ern</w:t>
            </w:r>
            <w:r w:rsidR="00173AC5">
              <w:rPr>
                <w:rFonts w:cstheme="minorHAnsi"/>
                <w:sz w:val="18"/>
                <w:szCs w:val="18"/>
                <w:lang w:val="en-IE"/>
              </w:rPr>
              <w:t xml:space="preserve"> Irish coasts </w:t>
            </w:r>
            <w:r w:rsidR="00BF6E1B" w:rsidRPr="00BF6E1B">
              <w:rPr>
                <w:rFonts w:cstheme="minorHAnsi"/>
                <w:sz w:val="18"/>
                <w:szCs w:val="18"/>
                <w:lang w:val="en-IE"/>
              </w:rPr>
              <w:t xml:space="preserve">(Ellis </w:t>
            </w:r>
            <w:r w:rsidR="00BF6E1B" w:rsidRPr="006400F0">
              <w:rPr>
                <w:rFonts w:cstheme="minorHAnsi"/>
                <w:iCs/>
                <w:sz w:val="18"/>
                <w:szCs w:val="18"/>
                <w:lang w:val="en-IE"/>
              </w:rPr>
              <w:t>et al.</w:t>
            </w:r>
            <w:r w:rsidR="00BF6E1B" w:rsidRPr="00BF6E1B">
              <w:rPr>
                <w:rFonts w:cstheme="minorHAnsi"/>
                <w:i/>
                <w:iCs/>
                <w:sz w:val="18"/>
                <w:szCs w:val="18"/>
                <w:lang w:val="en-IE"/>
              </w:rPr>
              <w:t xml:space="preserve"> </w:t>
            </w:r>
            <w:r w:rsidR="00BF6E1B" w:rsidRPr="00BF6E1B">
              <w:rPr>
                <w:rFonts w:cstheme="minorHAnsi"/>
                <w:sz w:val="18"/>
                <w:szCs w:val="18"/>
                <w:lang w:val="en-IE"/>
              </w:rPr>
              <w:t xml:space="preserve">2005). </w:t>
            </w:r>
            <w:r w:rsidR="00C57303" w:rsidRPr="00BF6E1B">
              <w:rPr>
                <w:rFonts w:cstheme="minorHAnsi"/>
                <w:sz w:val="18"/>
                <w:szCs w:val="18"/>
              </w:rPr>
              <w:t xml:space="preserve">Length data </w:t>
            </w:r>
            <w:r>
              <w:rPr>
                <w:rFonts w:cstheme="minorHAnsi"/>
                <w:sz w:val="18"/>
                <w:szCs w:val="18"/>
              </w:rPr>
              <w:t xml:space="preserve">for </w:t>
            </w:r>
            <w:r w:rsidR="00C57303" w:rsidRPr="00BF6E1B">
              <w:rPr>
                <w:rFonts w:cstheme="minorHAnsi"/>
                <w:sz w:val="18"/>
                <w:szCs w:val="18"/>
              </w:rPr>
              <w:t xml:space="preserve">spotted ray in the North Sea, Skagerrak, Kattegat and eastern </w:t>
            </w:r>
            <w:r>
              <w:rPr>
                <w:rFonts w:cstheme="minorHAnsi"/>
                <w:sz w:val="18"/>
                <w:szCs w:val="18"/>
              </w:rPr>
              <w:t xml:space="preserve">English </w:t>
            </w:r>
            <w:r w:rsidR="00C57303" w:rsidRPr="00BF6E1B">
              <w:rPr>
                <w:rFonts w:cstheme="minorHAnsi"/>
                <w:sz w:val="18"/>
                <w:szCs w:val="18"/>
              </w:rPr>
              <w:t>Channel</w:t>
            </w:r>
            <w:r>
              <w:rPr>
                <w:rFonts w:cstheme="minorHAnsi"/>
                <w:sz w:val="18"/>
                <w:szCs w:val="18"/>
              </w:rPr>
              <w:t>,</w:t>
            </w:r>
            <w:r w:rsidR="00C57303" w:rsidRPr="00BF6E1B">
              <w:rPr>
                <w:rFonts w:cstheme="minorHAnsi"/>
                <w:sz w:val="18"/>
                <w:szCs w:val="18"/>
              </w:rPr>
              <w:t xml:space="preserve"> derived from scientific surveys</w:t>
            </w:r>
            <w:r>
              <w:rPr>
                <w:rFonts w:cstheme="minorHAnsi"/>
                <w:sz w:val="18"/>
                <w:szCs w:val="18"/>
              </w:rPr>
              <w:t>,</w:t>
            </w:r>
            <w:r w:rsidR="00C57303" w:rsidRPr="00BF6E1B">
              <w:rPr>
                <w:rFonts w:cstheme="minorHAnsi"/>
                <w:sz w:val="18"/>
                <w:szCs w:val="18"/>
              </w:rPr>
              <w:t xml:space="preserve"> </w:t>
            </w:r>
            <w:r w:rsidR="002978A0" w:rsidRPr="00BF6E1B">
              <w:rPr>
                <w:rFonts w:cstheme="minorHAnsi"/>
                <w:sz w:val="18"/>
                <w:szCs w:val="18"/>
              </w:rPr>
              <w:t xml:space="preserve">have </w:t>
            </w:r>
            <w:r w:rsidR="00C57303" w:rsidRPr="00BF6E1B">
              <w:rPr>
                <w:rFonts w:cstheme="minorHAnsi"/>
                <w:sz w:val="18"/>
                <w:szCs w:val="18"/>
              </w:rPr>
              <w:t>show</w:t>
            </w:r>
            <w:r w:rsidR="002978A0" w:rsidRPr="00BF6E1B">
              <w:rPr>
                <w:rFonts w:cstheme="minorHAnsi"/>
                <w:sz w:val="18"/>
                <w:szCs w:val="18"/>
              </w:rPr>
              <w:t>n</w:t>
            </w:r>
            <w:r w:rsidR="00C57303" w:rsidRPr="00BF6E1B">
              <w:rPr>
                <w:rFonts w:cstheme="minorHAnsi"/>
                <w:sz w:val="18"/>
                <w:szCs w:val="18"/>
              </w:rPr>
              <w:t xml:space="preserve"> no trend in </w:t>
            </w:r>
            <w:r>
              <w:rPr>
                <w:rFonts w:cstheme="minorHAnsi"/>
                <w:sz w:val="18"/>
                <w:szCs w:val="18"/>
              </w:rPr>
              <w:t xml:space="preserve">the </w:t>
            </w:r>
            <w:r w:rsidR="00C57303" w:rsidRPr="00BF6E1B">
              <w:rPr>
                <w:rFonts w:cstheme="minorHAnsi"/>
                <w:sz w:val="18"/>
                <w:szCs w:val="18"/>
              </w:rPr>
              <w:t xml:space="preserve">average length over time and </w:t>
            </w:r>
            <w:r w:rsidR="002978A0" w:rsidRPr="00BF6E1B">
              <w:rPr>
                <w:rFonts w:cstheme="minorHAnsi"/>
                <w:sz w:val="18"/>
                <w:szCs w:val="18"/>
              </w:rPr>
              <w:t xml:space="preserve">are </w:t>
            </w:r>
            <w:r w:rsidR="00C57303" w:rsidRPr="00BF6E1B">
              <w:rPr>
                <w:rFonts w:cstheme="minorHAnsi"/>
                <w:sz w:val="18"/>
                <w:szCs w:val="18"/>
              </w:rPr>
              <w:t>relatively stable in terms of length range. Individual</w:t>
            </w:r>
            <w:r>
              <w:rPr>
                <w:rFonts w:cstheme="minorHAnsi"/>
                <w:sz w:val="18"/>
                <w:szCs w:val="18"/>
              </w:rPr>
              <w:t xml:space="preserve"> ray</w:t>
            </w:r>
            <w:r w:rsidR="00C57303" w:rsidRPr="00BF6E1B">
              <w:rPr>
                <w:rFonts w:cstheme="minorHAnsi"/>
                <w:sz w:val="18"/>
                <w:szCs w:val="18"/>
              </w:rPr>
              <w:t xml:space="preserve">s up to the expected maximum length have been reported consistently over the time series. The length distribution of spotted ray obtained from a Portuguese survey in Division 9a is also relatively stable over the time-series (ICES 2019b). </w:t>
            </w:r>
          </w:p>
          <w:p w14:paraId="74560C9B" w14:textId="77777777" w:rsidR="00BF6E1B" w:rsidRPr="001C014F" w:rsidRDefault="00BF6E1B" w:rsidP="00BF6E1B">
            <w:pPr>
              <w:autoSpaceDE w:val="0"/>
              <w:autoSpaceDN w:val="0"/>
              <w:adjustRightInd w:val="0"/>
              <w:rPr>
                <w:rFonts w:cstheme="minorHAnsi"/>
                <w:color w:val="00B050"/>
                <w:sz w:val="18"/>
                <w:szCs w:val="18"/>
              </w:rPr>
            </w:pPr>
          </w:p>
        </w:tc>
      </w:tr>
      <w:tr w:rsidR="00276A9C" w:rsidRPr="001F7351" w14:paraId="719A40B5" w14:textId="77777777" w:rsidTr="00455F67">
        <w:tc>
          <w:tcPr>
            <w:tcW w:w="1428" w:type="dxa"/>
          </w:tcPr>
          <w:p w14:paraId="28C72322" w14:textId="77777777" w:rsidR="00BF074A" w:rsidRPr="001C014F" w:rsidRDefault="00BF074A" w:rsidP="001F7351">
            <w:pPr>
              <w:rPr>
                <w:rFonts w:cstheme="minorHAnsi"/>
                <w:sz w:val="18"/>
                <w:szCs w:val="18"/>
              </w:rPr>
            </w:pPr>
            <w:r w:rsidRPr="001C014F">
              <w:rPr>
                <w:rFonts w:cstheme="minorHAnsi"/>
                <w:sz w:val="18"/>
                <w:szCs w:val="18"/>
              </w:rPr>
              <w:t>Threats and impacts</w:t>
            </w:r>
          </w:p>
          <w:p w14:paraId="7A9B8572" w14:textId="77777777" w:rsidR="006715D3" w:rsidRPr="001C014F" w:rsidRDefault="006715D3" w:rsidP="001F7351">
            <w:pPr>
              <w:rPr>
                <w:rFonts w:cstheme="minorHAnsi"/>
                <w:sz w:val="18"/>
                <w:szCs w:val="18"/>
              </w:rPr>
            </w:pPr>
            <w:r w:rsidRPr="001C014F">
              <w:rPr>
                <w:rFonts w:cstheme="minorHAnsi"/>
                <w:sz w:val="18"/>
                <w:szCs w:val="18"/>
              </w:rPr>
              <w:t>100 words</w:t>
            </w:r>
          </w:p>
        </w:tc>
        <w:tc>
          <w:tcPr>
            <w:tcW w:w="7634" w:type="dxa"/>
          </w:tcPr>
          <w:p w14:paraId="3B5B6C29" w14:textId="6434C698" w:rsidR="00072037" w:rsidRDefault="00072037" w:rsidP="00072037">
            <w:pPr>
              <w:pStyle w:val="Default"/>
              <w:spacing w:after="240"/>
              <w:jc w:val="both"/>
              <w:rPr>
                <w:sz w:val="18"/>
                <w:szCs w:val="18"/>
              </w:rPr>
            </w:pPr>
            <w:r>
              <w:rPr>
                <w:sz w:val="18"/>
                <w:szCs w:val="18"/>
              </w:rPr>
              <w:t>The main threat identified in the last assessment was “fisheries mortality (primarily bycatch in commercial fisheries)”. Habitat damage (</w:t>
            </w:r>
            <w:proofErr w:type="gramStart"/>
            <w:r>
              <w:rPr>
                <w:sz w:val="18"/>
                <w:szCs w:val="18"/>
              </w:rPr>
              <w:t>e.g.</w:t>
            </w:r>
            <w:proofErr w:type="gramEnd"/>
            <w:r>
              <w:rPr>
                <w:sz w:val="18"/>
                <w:szCs w:val="18"/>
              </w:rPr>
              <w:t xml:space="preserve"> </w:t>
            </w:r>
            <w:r w:rsidR="0010439D">
              <w:rPr>
                <w:sz w:val="18"/>
                <w:szCs w:val="18"/>
              </w:rPr>
              <w:t xml:space="preserve">due to </w:t>
            </w:r>
            <w:r>
              <w:rPr>
                <w:sz w:val="18"/>
                <w:szCs w:val="18"/>
              </w:rPr>
              <w:t xml:space="preserve">mobile fishing gears, pollution, eutrophication) was </w:t>
            </w:r>
            <w:r w:rsidR="00DA56C9">
              <w:rPr>
                <w:sz w:val="18"/>
                <w:szCs w:val="18"/>
              </w:rPr>
              <w:t xml:space="preserve">also </w:t>
            </w:r>
            <w:r>
              <w:rPr>
                <w:sz w:val="18"/>
                <w:szCs w:val="18"/>
              </w:rPr>
              <w:t>considered</w:t>
            </w:r>
            <w:r w:rsidR="00D51462">
              <w:rPr>
                <w:sz w:val="18"/>
                <w:szCs w:val="18"/>
              </w:rPr>
              <w:t xml:space="preserve"> but not evaluated (OSPAR 2010</w:t>
            </w:r>
            <w:r>
              <w:rPr>
                <w:sz w:val="18"/>
                <w:szCs w:val="18"/>
              </w:rPr>
              <w:t xml:space="preserve">). </w:t>
            </w:r>
          </w:p>
          <w:p w14:paraId="3D514393" w14:textId="274C4E0D" w:rsidR="00D634BA" w:rsidRPr="001C014F" w:rsidRDefault="00993C65" w:rsidP="006400F0">
            <w:pPr>
              <w:spacing w:after="240"/>
              <w:jc w:val="both"/>
              <w:rPr>
                <w:rFonts w:cstheme="minorHAnsi"/>
                <w:color w:val="00B050"/>
                <w:sz w:val="18"/>
                <w:szCs w:val="18"/>
                <w:lang w:val="en-GB"/>
              </w:rPr>
            </w:pPr>
            <w:r>
              <w:rPr>
                <w:sz w:val="18"/>
                <w:szCs w:val="18"/>
              </w:rPr>
              <w:t>A</w:t>
            </w:r>
            <w:r w:rsidR="00072037">
              <w:rPr>
                <w:sz w:val="18"/>
                <w:szCs w:val="18"/>
              </w:rPr>
              <w:t xml:space="preserve"> decrease </w:t>
            </w:r>
            <w:r>
              <w:rPr>
                <w:sz w:val="18"/>
                <w:szCs w:val="18"/>
              </w:rPr>
              <w:t xml:space="preserve">in fishing effort is </w:t>
            </w:r>
            <w:r w:rsidR="00072037">
              <w:rPr>
                <w:sz w:val="18"/>
                <w:szCs w:val="18"/>
              </w:rPr>
              <w:t xml:space="preserve">shown in the Northeast Atlantic from the beginning of the 21st century (e.g. Gascuel </w:t>
            </w:r>
            <w:r w:rsidR="00072037" w:rsidRPr="006400F0">
              <w:rPr>
                <w:iCs/>
                <w:sz w:val="18"/>
                <w:szCs w:val="18"/>
              </w:rPr>
              <w:t>et al</w:t>
            </w:r>
            <w:r w:rsidR="006400F0" w:rsidRPr="006400F0">
              <w:rPr>
                <w:sz w:val="18"/>
                <w:szCs w:val="18"/>
              </w:rPr>
              <w:t>.</w:t>
            </w:r>
            <w:r w:rsidR="00072037">
              <w:rPr>
                <w:sz w:val="18"/>
                <w:szCs w:val="18"/>
              </w:rPr>
              <w:t xml:space="preserve"> 2016; Couce </w:t>
            </w:r>
            <w:r w:rsidR="00072037" w:rsidRPr="006400F0">
              <w:rPr>
                <w:iCs/>
                <w:sz w:val="18"/>
                <w:szCs w:val="18"/>
              </w:rPr>
              <w:t>et al.</w:t>
            </w:r>
            <w:r w:rsidR="00D51462">
              <w:rPr>
                <w:sz w:val="18"/>
                <w:szCs w:val="18"/>
              </w:rPr>
              <w:t xml:space="preserve"> 2020</w:t>
            </w:r>
            <w:r w:rsidR="006400F0">
              <w:rPr>
                <w:sz w:val="18"/>
                <w:szCs w:val="18"/>
              </w:rPr>
              <w:t>,</w:t>
            </w:r>
            <w:r w:rsidR="00D51462">
              <w:rPr>
                <w:sz w:val="18"/>
                <w:szCs w:val="18"/>
              </w:rPr>
              <w:t xml:space="preserve"> ICES 2020e</w:t>
            </w:r>
            <w:r w:rsidR="00072037">
              <w:rPr>
                <w:sz w:val="18"/>
                <w:szCs w:val="18"/>
              </w:rPr>
              <w:t xml:space="preserve">). </w:t>
            </w:r>
            <w:r>
              <w:rPr>
                <w:sz w:val="18"/>
                <w:szCs w:val="18"/>
              </w:rPr>
              <w:t>However bycatch remains a threat to the species.</w:t>
            </w:r>
          </w:p>
        </w:tc>
      </w:tr>
      <w:tr w:rsidR="00276A9C" w:rsidRPr="001F7351" w14:paraId="3DE2A5E7" w14:textId="77777777" w:rsidTr="00455F67">
        <w:tc>
          <w:tcPr>
            <w:tcW w:w="1428" w:type="dxa"/>
          </w:tcPr>
          <w:p w14:paraId="45B14595" w14:textId="77777777" w:rsidR="00BF074A" w:rsidRPr="001C014F" w:rsidRDefault="00BF074A" w:rsidP="001F7351">
            <w:pPr>
              <w:rPr>
                <w:rFonts w:cstheme="minorHAnsi"/>
                <w:sz w:val="18"/>
                <w:szCs w:val="18"/>
                <w:lang w:val="en-GB"/>
              </w:rPr>
            </w:pPr>
            <w:r w:rsidRPr="001C014F">
              <w:rPr>
                <w:rFonts w:cstheme="minorHAnsi"/>
                <w:sz w:val="18"/>
                <w:szCs w:val="18"/>
                <w:lang w:val="en-GB"/>
              </w:rPr>
              <w:t xml:space="preserve">Measure that </w:t>
            </w:r>
            <w:proofErr w:type="gramStart"/>
            <w:r w:rsidRPr="001C014F">
              <w:rPr>
                <w:rFonts w:cstheme="minorHAnsi"/>
                <w:sz w:val="18"/>
                <w:szCs w:val="18"/>
                <w:lang w:val="en-GB"/>
              </w:rPr>
              <w:t>address</w:t>
            </w:r>
            <w:proofErr w:type="gramEnd"/>
            <w:r w:rsidRPr="001C014F">
              <w:rPr>
                <w:rFonts w:cstheme="minorHAnsi"/>
                <w:sz w:val="18"/>
                <w:szCs w:val="18"/>
                <w:lang w:val="en-GB"/>
              </w:rPr>
              <w:t xml:space="preserve"> key pressures</w:t>
            </w:r>
          </w:p>
          <w:p w14:paraId="3CC73946" w14:textId="77777777" w:rsidR="006715D3" w:rsidRPr="001C014F" w:rsidRDefault="006715D3" w:rsidP="001F7351">
            <w:pPr>
              <w:rPr>
                <w:rFonts w:cstheme="minorHAnsi"/>
                <w:sz w:val="18"/>
                <w:szCs w:val="18"/>
                <w:lang w:val="en-GB"/>
              </w:rPr>
            </w:pPr>
            <w:r w:rsidRPr="001C014F">
              <w:rPr>
                <w:rFonts w:cstheme="minorHAnsi"/>
                <w:sz w:val="18"/>
                <w:szCs w:val="18"/>
                <w:lang w:val="en-GB"/>
              </w:rPr>
              <w:t xml:space="preserve">100 </w:t>
            </w:r>
            <w:r w:rsidR="00B51459" w:rsidRPr="001C014F">
              <w:rPr>
                <w:rFonts w:cstheme="minorHAnsi"/>
                <w:sz w:val="18"/>
                <w:szCs w:val="18"/>
                <w:lang w:val="en-GB"/>
              </w:rPr>
              <w:t>words</w:t>
            </w:r>
          </w:p>
        </w:tc>
        <w:tc>
          <w:tcPr>
            <w:tcW w:w="7634" w:type="dxa"/>
          </w:tcPr>
          <w:p w14:paraId="41ED0B98" w14:textId="34C4FF74" w:rsidR="00BF074A" w:rsidRPr="00072037" w:rsidRDefault="00072037" w:rsidP="006400F0">
            <w:pPr>
              <w:pStyle w:val="Default"/>
              <w:spacing w:after="240"/>
              <w:jc w:val="both"/>
              <w:rPr>
                <w:sz w:val="18"/>
                <w:szCs w:val="18"/>
              </w:rPr>
            </w:pPr>
            <w:r>
              <w:rPr>
                <w:sz w:val="18"/>
                <w:szCs w:val="18"/>
              </w:rPr>
              <w:t xml:space="preserve">For EU waters, fishing pressure on spotted ray is currently regulated through a Group-TAC which includes all skate and ray species except </w:t>
            </w:r>
            <w:r w:rsidR="00874AEF">
              <w:rPr>
                <w:i/>
                <w:iCs/>
                <w:sz w:val="18"/>
                <w:szCs w:val="18"/>
              </w:rPr>
              <w:t xml:space="preserve">Raja </w:t>
            </w:r>
            <w:proofErr w:type="spellStart"/>
            <w:r w:rsidR="00874AEF">
              <w:rPr>
                <w:i/>
                <w:iCs/>
                <w:sz w:val="18"/>
                <w:szCs w:val="18"/>
              </w:rPr>
              <w:t>undulata</w:t>
            </w:r>
            <w:proofErr w:type="spellEnd"/>
            <w:r w:rsidR="00874AEF">
              <w:rPr>
                <w:i/>
                <w:iCs/>
                <w:sz w:val="18"/>
                <w:szCs w:val="18"/>
              </w:rPr>
              <w:t xml:space="preserve"> and </w:t>
            </w:r>
            <w:r>
              <w:rPr>
                <w:sz w:val="18"/>
                <w:szCs w:val="18"/>
              </w:rPr>
              <w:t>those listed as prohibited. The Group-TAC was introduced in 1999 in the North Sea (Division 3.a and Subarea 4) and in 2009 in the eastern English Channel (Division 7.d) and other areas. Recent studies suggest variable at-vessel mortality and discard survival, depending on several factors (</w:t>
            </w:r>
            <w:proofErr w:type="gramStart"/>
            <w:r>
              <w:rPr>
                <w:sz w:val="18"/>
                <w:szCs w:val="18"/>
              </w:rPr>
              <w:t>e.g.</w:t>
            </w:r>
            <w:proofErr w:type="gramEnd"/>
            <w:r>
              <w:rPr>
                <w:sz w:val="18"/>
                <w:szCs w:val="18"/>
              </w:rPr>
              <w:t xml:space="preserve"> gear type, soaking time, fish size) (Ellis </w:t>
            </w:r>
            <w:r w:rsidRPr="006400F0">
              <w:rPr>
                <w:iCs/>
                <w:sz w:val="18"/>
                <w:szCs w:val="18"/>
              </w:rPr>
              <w:t>et al</w:t>
            </w:r>
            <w:r w:rsidRPr="006400F0">
              <w:rPr>
                <w:sz w:val="18"/>
                <w:szCs w:val="18"/>
              </w:rPr>
              <w:t>.</w:t>
            </w:r>
            <w:r>
              <w:rPr>
                <w:sz w:val="18"/>
                <w:szCs w:val="18"/>
              </w:rPr>
              <w:t xml:space="preserve"> 2018</w:t>
            </w:r>
            <w:r w:rsidR="006400F0">
              <w:rPr>
                <w:sz w:val="18"/>
                <w:szCs w:val="18"/>
              </w:rPr>
              <w:t xml:space="preserve">, Schram and </w:t>
            </w:r>
            <w:proofErr w:type="spellStart"/>
            <w:r w:rsidR="006400F0">
              <w:rPr>
                <w:sz w:val="18"/>
                <w:szCs w:val="18"/>
              </w:rPr>
              <w:t>Molenaar</w:t>
            </w:r>
            <w:proofErr w:type="spellEnd"/>
            <w:r>
              <w:rPr>
                <w:sz w:val="18"/>
                <w:szCs w:val="18"/>
              </w:rPr>
              <w:t xml:space="preserve"> 2018</w:t>
            </w:r>
            <w:r w:rsidR="006400F0">
              <w:rPr>
                <w:sz w:val="18"/>
                <w:szCs w:val="18"/>
              </w:rPr>
              <w:t xml:space="preserve">, </w:t>
            </w:r>
            <w:r>
              <w:rPr>
                <w:sz w:val="18"/>
                <w:szCs w:val="18"/>
              </w:rPr>
              <w:t xml:space="preserve">Serra-Pereira and </w:t>
            </w:r>
            <w:proofErr w:type="spellStart"/>
            <w:r>
              <w:rPr>
                <w:sz w:val="18"/>
                <w:szCs w:val="18"/>
              </w:rPr>
              <w:t>Figueiredo</w:t>
            </w:r>
            <w:proofErr w:type="spellEnd"/>
            <w:r>
              <w:rPr>
                <w:sz w:val="18"/>
                <w:szCs w:val="18"/>
              </w:rPr>
              <w:t xml:space="preserve"> 2019). </w:t>
            </w:r>
            <w:r w:rsidR="00641735">
              <w:rPr>
                <w:sz w:val="18"/>
                <w:szCs w:val="18"/>
              </w:rPr>
              <w:t>It is possible that t</w:t>
            </w:r>
            <w:r>
              <w:rPr>
                <w:sz w:val="18"/>
                <w:szCs w:val="18"/>
              </w:rPr>
              <w:t>his bycaught small-bodied species may be less susceptible to fishing pressure than the large-bodied skates (</w:t>
            </w:r>
            <w:proofErr w:type="gramStart"/>
            <w:r>
              <w:rPr>
                <w:sz w:val="18"/>
                <w:szCs w:val="18"/>
              </w:rPr>
              <w:t>e.g.</w:t>
            </w:r>
            <w:proofErr w:type="gramEnd"/>
            <w:r>
              <w:rPr>
                <w:sz w:val="18"/>
                <w:szCs w:val="18"/>
              </w:rPr>
              <w:t xml:space="preserve"> Silva </w:t>
            </w:r>
            <w:r w:rsidRPr="006400F0">
              <w:rPr>
                <w:iCs/>
                <w:sz w:val="18"/>
                <w:szCs w:val="18"/>
              </w:rPr>
              <w:t>et al</w:t>
            </w:r>
            <w:r w:rsidRPr="006400F0">
              <w:rPr>
                <w:sz w:val="18"/>
                <w:szCs w:val="18"/>
              </w:rPr>
              <w:t>.</w:t>
            </w:r>
            <w:r>
              <w:rPr>
                <w:sz w:val="18"/>
                <w:szCs w:val="18"/>
              </w:rPr>
              <w:t xml:space="preserve"> 2012), though further studies on discard survival are required. </w:t>
            </w:r>
          </w:p>
        </w:tc>
      </w:tr>
      <w:tr w:rsidR="00276A9C" w:rsidRPr="001F7351" w14:paraId="2A329FA4" w14:textId="77777777" w:rsidTr="00455F67">
        <w:tc>
          <w:tcPr>
            <w:tcW w:w="1428" w:type="dxa"/>
          </w:tcPr>
          <w:p w14:paraId="3B036709" w14:textId="77777777" w:rsidR="00BF074A" w:rsidRPr="001C014F" w:rsidRDefault="00BF074A" w:rsidP="001F7351">
            <w:pPr>
              <w:rPr>
                <w:rFonts w:cstheme="minorHAnsi"/>
                <w:sz w:val="18"/>
                <w:szCs w:val="18"/>
                <w:lang w:val="en-GB"/>
              </w:rPr>
            </w:pPr>
            <w:r w:rsidRPr="001C014F">
              <w:rPr>
                <w:rFonts w:cstheme="minorHAnsi"/>
                <w:sz w:val="18"/>
                <w:szCs w:val="18"/>
                <w:lang w:val="en-GB"/>
              </w:rPr>
              <w:t>Conclusion (incl. management considerations)</w:t>
            </w:r>
          </w:p>
          <w:p w14:paraId="0C948F20" w14:textId="77777777" w:rsidR="00444E55" w:rsidRPr="001C014F" w:rsidRDefault="00444E55" w:rsidP="001F7351">
            <w:pPr>
              <w:rPr>
                <w:rFonts w:cstheme="minorHAnsi"/>
                <w:sz w:val="18"/>
                <w:szCs w:val="18"/>
                <w:lang w:val="en-GB"/>
              </w:rPr>
            </w:pPr>
            <w:r w:rsidRPr="001C014F">
              <w:rPr>
                <w:rFonts w:cstheme="minorHAnsi"/>
                <w:sz w:val="18"/>
                <w:szCs w:val="18"/>
                <w:lang w:val="en-GB"/>
              </w:rPr>
              <w:t>250 words</w:t>
            </w:r>
          </w:p>
        </w:tc>
        <w:tc>
          <w:tcPr>
            <w:tcW w:w="7634" w:type="dxa"/>
          </w:tcPr>
          <w:p w14:paraId="3A4383B6" w14:textId="31FFA145" w:rsidR="00072037" w:rsidRDefault="00072037" w:rsidP="00072037">
            <w:pPr>
              <w:pStyle w:val="Default"/>
              <w:spacing w:after="240"/>
              <w:rPr>
                <w:sz w:val="18"/>
                <w:szCs w:val="18"/>
              </w:rPr>
            </w:pPr>
            <w:r>
              <w:rPr>
                <w:sz w:val="18"/>
                <w:szCs w:val="18"/>
              </w:rPr>
              <w:t>The ICES stock-size indicators show an increasing trend</w:t>
            </w:r>
            <w:r w:rsidR="00641735">
              <w:rPr>
                <w:sz w:val="18"/>
                <w:szCs w:val="18"/>
              </w:rPr>
              <w:t xml:space="preserve"> for spotted ray stocks</w:t>
            </w:r>
            <w:r>
              <w:rPr>
                <w:sz w:val="18"/>
                <w:szCs w:val="18"/>
              </w:rPr>
              <w:t xml:space="preserve"> </w:t>
            </w:r>
            <w:r w:rsidR="00063AC2">
              <w:rPr>
                <w:sz w:val="18"/>
                <w:szCs w:val="18"/>
              </w:rPr>
              <w:t xml:space="preserve">within </w:t>
            </w:r>
            <w:r>
              <w:rPr>
                <w:sz w:val="18"/>
                <w:szCs w:val="18"/>
              </w:rPr>
              <w:t xml:space="preserve">all OSPAR regions where the species is assessed, with OSPAR Region II showing a more pronounced increase as compared to other areas. </w:t>
            </w:r>
            <w:r w:rsidR="00082191">
              <w:rPr>
                <w:sz w:val="18"/>
                <w:szCs w:val="18"/>
              </w:rPr>
              <w:t xml:space="preserve">The IUCN assessment for spotted ray is as a species of “Least Concern” (Nieto </w:t>
            </w:r>
            <w:r w:rsidR="006400F0">
              <w:rPr>
                <w:iCs/>
                <w:sz w:val="18"/>
                <w:szCs w:val="18"/>
              </w:rPr>
              <w:t>et al.</w:t>
            </w:r>
            <w:r w:rsidR="00082191" w:rsidRPr="002B624B">
              <w:rPr>
                <w:iCs/>
                <w:sz w:val="18"/>
                <w:szCs w:val="18"/>
              </w:rPr>
              <w:t xml:space="preserve"> 2015</w:t>
            </w:r>
            <w:r w:rsidR="00082191">
              <w:rPr>
                <w:sz w:val="18"/>
                <w:szCs w:val="18"/>
              </w:rPr>
              <w:t>).</w:t>
            </w:r>
            <w:r w:rsidR="00635655">
              <w:rPr>
                <w:sz w:val="18"/>
                <w:szCs w:val="18"/>
              </w:rPr>
              <w:t xml:space="preserve"> </w:t>
            </w:r>
            <w:proofErr w:type="gramStart"/>
            <w:r w:rsidR="00635655">
              <w:rPr>
                <w:sz w:val="18"/>
                <w:szCs w:val="18"/>
              </w:rPr>
              <w:t>However</w:t>
            </w:r>
            <w:proofErr w:type="gramEnd"/>
            <w:r w:rsidR="00635655">
              <w:rPr>
                <w:sz w:val="18"/>
                <w:szCs w:val="18"/>
              </w:rPr>
              <w:t xml:space="preserve"> the</w:t>
            </w:r>
            <w:r w:rsidR="002937F3">
              <w:rPr>
                <w:sz w:val="18"/>
                <w:szCs w:val="18"/>
              </w:rPr>
              <w:t>se</w:t>
            </w:r>
            <w:r w:rsidR="00635655">
              <w:rPr>
                <w:sz w:val="18"/>
                <w:szCs w:val="18"/>
              </w:rPr>
              <w:t xml:space="preserve"> indicative trends are relatively recent (i.e. gradual increase </w:t>
            </w:r>
            <w:r w:rsidR="002937F3">
              <w:rPr>
                <w:sz w:val="18"/>
                <w:szCs w:val="18"/>
              </w:rPr>
              <w:t>overall during</w:t>
            </w:r>
            <w:r w:rsidR="00635655">
              <w:rPr>
                <w:sz w:val="18"/>
                <w:szCs w:val="18"/>
              </w:rPr>
              <w:t xml:space="preserve"> the last decade</w:t>
            </w:r>
            <w:r w:rsidR="002937F3">
              <w:rPr>
                <w:sz w:val="18"/>
                <w:szCs w:val="18"/>
              </w:rPr>
              <w:t xml:space="preserve"> or so</w:t>
            </w:r>
            <w:r w:rsidR="00635655">
              <w:rPr>
                <w:sz w:val="18"/>
                <w:szCs w:val="18"/>
              </w:rPr>
              <w:t xml:space="preserve">) and there is </w:t>
            </w:r>
            <w:r w:rsidR="002937F3">
              <w:rPr>
                <w:sz w:val="18"/>
                <w:szCs w:val="18"/>
              </w:rPr>
              <w:t xml:space="preserve">also </w:t>
            </w:r>
            <w:r w:rsidR="00635655">
              <w:rPr>
                <w:sz w:val="18"/>
                <w:szCs w:val="18"/>
              </w:rPr>
              <w:t xml:space="preserve">significant uncertainty </w:t>
            </w:r>
            <w:r w:rsidR="002937F3">
              <w:rPr>
                <w:sz w:val="18"/>
                <w:szCs w:val="18"/>
              </w:rPr>
              <w:t xml:space="preserve">(i.e. wide confidence limits) </w:t>
            </w:r>
            <w:r w:rsidR="00635655">
              <w:rPr>
                <w:sz w:val="18"/>
                <w:szCs w:val="18"/>
              </w:rPr>
              <w:t xml:space="preserve">around </w:t>
            </w:r>
            <w:r w:rsidR="002937F3">
              <w:rPr>
                <w:sz w:val="18"/>
                <w:szCs w:val="18"/>
              </w:rPr>
              <w:t>some</w:t>
            </w:r>
            <w:r w:rsidR="00635655">
              <w:rPr>
                <w:sz w:val="18"/>
                <w:szCs w:val="18"/>
              </w:rPr>
              <w:t xml:space="preserve"> stock size estimates. </w:t>
            </w:r>
            <w:proofErr w:type="gramStart"/>
            <w:r w:rsidR="00635655">
              <w:rPr>
                <w:sz w:val="18"/>
                <w:szCs w:val="18"/>
              </w:rPr>
              <w:t>Therefore</w:t>
            </w:r>
            <w:proofErr w:type="gramEnd"/>
            <w:r w:rsidR="00635655">
              <w:rPr>
                <w:sz w:val="18"/>
                <w:szCs w:val="18"/>
              </w:rPr>
              <w:t xml:space="preserve"> the conclusion on the species’ status</w:t>
            </w:r>
            <w:r w:rsidR="002937F3">
              <w:rPr>
                <w:sz w:val="18"/>
                <w:szCs w:val="18"/>
              </w:rPr>
              <w:t xml:space="preserve"> across relevant OSPAR regions</w:t>
            </w:r>
            <w:r w:rsidR="00635655">
              <w:rPr>
                <w:sz w:val="18"/>
                <w:szCs w:val="18"/>
              </w:rPr>
              <w:t xml:space="preserve"> is unknown with the exception of Region II</w:t>
            </w:r>
            <w:r w:rsidR="002937F3">
              <w:rPr>
                <w:sz w:val="18"/>
                <w:szCs w:val="18"/>
              </w:rPr>
              <w:t xml:space="preserve"> in which the upward trend represents a stronger signal</w:t>
            </w:r>
            <w:r w:rsidR="00063AC2">
              <w:rPr>
                <w:sz w:val="18"/>
                <w:szCs w:val="18"/>
              </w:rPr>
              <w:t xml:space="preserve"> over a longer time-frame</w:t>
            </w:r>
            <w:r w:rsidR="00635655">
              <w:rPr>
                <w:sz w:val="18"/>
                <w:szCs w:val="18"/>
              </w:rPr>
              <w:t>.</w:t>
            </w:r>
          </w:p>
          <w:p w14:paraId="4B20A2BA" w14:textId="225B8AF4" w:rsidR="00072037" w:rsidRDefault="00082191" w:rsidP="00072037">
            <w:pPr>
              <w:pStyle w:val="Default"/>
              <w:spacing w:after="240"/>
              <w:rPr>
                <w:sz w:val="18"/>
                <w:szCs w:val="18"/>
              </w:rPr>
            </w:pPr>
            <w:r>
              <w:rPr>
                <w:rFonts w:asciiTheme="minorHAnsi" w:hAnsiTheme="minorHAnsi" w:cstheme="minorHAnsi"/>
                <w:color w:val="auto"/>
                <w:sz w:val="18"/>
                <w:szCs w:val="18"/>
              </w:rPr>
              <w:t xml:space="preserve">The species remains rare in Belgian, German, Norwegian, and Swedish waters. There is uncertainty regarding its historical </w:t>
            </w:r>
            <w:r w:rsidRPr="006400F0">
              <w:rPr>
                <w:rFonts w:asciiTheme="minorHAnsi" w:hAnsiTheme="minorHAnsi" w:cstheme="minorHAnsi"/>
                <w:color w:val="auto"/>
                <w:sz w:val="18"/>
                <w:szCs w:val="18"/>
              </w:rPr>
              <w:t>occurrence and abundance in many of these areas</w:t>
            </w:r>
            <w:r w:rsidRPr="006400F0">
              <w:rPr>
                <w:sz w:val="18"/>
                <w:szCs w:val="18"/>
              </w:rPr>
              <w:t xml:space="preserve"> but there </w:t>
            </w:r>
            <w:r w:rsidR="00173AC5" w:rsidRPr="006400F0">
              <w:rPr>
                <w:sz w:val="18"/>
                <w:szCs w:val="18"/>
              </w:rPr>
              <w:t>is some evidence that the species was never abundant in the south-western bight of the North Sea (</w:t>
            </w:r>
            <w:proofErr w:type="spellStart"/>
            <w:r w:rsidR="00173AC5" w:rsidRPr="006400F0">
              <w:rPr>
                <w:sz w:val="18"/>
                <w:szCs w:val="18"/>
              </w:rPr>
              <w:t>Rijnsdorp</w:t>
            </w:r>
            <w:proofErr w:type="spellEnd"/>
            <w:r w:rsidR="00173AC5" w:rsidRPr="006400F0">
              <w:rPr>
                <w:sz w:val="18"/>
                <w:szCs w:val="18"/>
              </w:rPr>
              <w:t xml:space="preserve"> </w:t>
            </w:r>
            <w:r w:rsidR="006400F0">
              <w:rPr>
                <w:iCs/>
                <w:sz w:val="18"/>
                <w:szCs w:val="18"/>
              </w:rPr>
              <w:t>et al.</w:t>
            </w:r>
            <w:r w:rsidR="00173AC5" w:rsidRPr="006400F0">
              <w:rPr>
                <w:sz w:val="18"/>
                <w:szCs w:val="18"/>
              </w:rPr>
              <w:t xml:space="preserve"> 1996</w:t>
            </w:r>
            <w:r w:rsidR="006400F0">
              <w:rPr>
                <w:sz w:val="18"/>
                <w:szCs w:val="18"/>
              </w:rPr>
              <w:t>, Rogers and Ellis</w:t>
            </w:r>
            <w:r w:rsidR="00173AC5" w:rsidRPr="006400F0">
              <w:rPr>
                <w:sz w:val="18"/>
                <w:szCs w:val="18"/>
              </w:rPr>
              <w:t xml:space="preserve"> 2000)</w:t>
            </w:r>
            <w:r w:rsidR="00097948">
              <w:rPr>
                <w:sz w:val="17"/>
                <w:szCs w:val="17"/>
              </w:rPr>
              <w:t xml:space="preserve">. </w:t>
            </w:r>
            <w:r w:rsidR="00641735">
              <w:rPr>
                <w:sz w:val="18"/>
                <w:szCs w:val="18"/>
              </w:rPr>
              <w:t xml:space="preserve">While </w:t>
            </w:r>
            <w:r w:rsidR="00072037">
              <w:rPr>
                <w:sz w:val="18"/>
                <w:szCs w:val="18"/>
              </w:rPr>
              <w:t xml:space="preserve">there have been improvements </w:t>
            </w:r>
            <w:r w:rsidR="00641735">
              <w:rPr>
                <w:sz w:val="18"/>
                <w:szCs w:val="18"/>
              </w:rPr>
              <w:t>in scientific</w:t>
            </w:r>
            <w:r w:rsidR="00AD7C71">
              <w:rPr>
                <w:sz w:val="18"/>
                <w:szCs w:val="18"/>
              </w:rPr>
              <w:t xml:space="preserve"> </w:t>
            </w:r>
            <w:r w:rsidR="00072037">
              <w:rPr>
                <w:sz w:val="18"/>
                <w:szCs w:val="18"/>
              </w:rPr>
              <w:t>understanding</w:t>
            </w:r>
            <w:r w:rsidR="00641735">
              <w:rPr>
                <w:sz w:val="18"/>
                <w:szCs w:val="18"/>
              </w:rPr>
              <w:t xml:space="preserve"> of this species’ biology</w:t>
            </w:r>
            <w:r w:rsidR="00072037">
              <w:rPr>
                <w:sz w:val="18"/>
                <w:szCs w:val="18"/>
              </w:rPr>
              <w:t xml:space="preserve">, knowledge of their </w:t>
            </w:r>
            <w:proofErr w:type="gramStart"/>
            <w:r w:rsidR="00072037">
              <w:rPr>
                <w:sz w:val="18"/>
                <w:szCs w:val="18"/>
              </w:rPr>
              <w:t>life-cycle</w:t>
            </w:r>
            <w:proofErr w:type="gramEnd"/>
            <w:r w:rsidR="00072037">
              <w:rPr>
                <w:sz w:val="18"/>
                <w:szCs w:val="18"/>
              </w:rPr>
              <w:t xml:space="preserve"> and population structure </w:t>
            </w:r>
            <w:r w:rsidR="00641735">
              <w:rPr>
                <w:sz w:val="18"/>
                <w:szCs w:val="18"/>
              </w:rPr>
              <w:t xml:space="preserve">remains </w:t>
            </w:r>
            <w:r w:rsidR="00072037">
              <w:rPr>
                <w:sz w:val="18"/>
                <w:szCs w:val="18"/>
              </w:rPr>
              <w:t xml:space="preserve">incomplete. </w:t>
            </w:r>
          </w:p>
          <w:p w14:paraId="3E0F8998" w14:textId="211412CC" w:rsidR="00072037" w:rsidRDefault="00072037" w:rsidP="00072037">
            <w:pPr>
              <w:pStyle w:val="Default"/>
              <w:spacing w:after="240"/>
              <w:rPr>
                <w:sz w:val="18"/>
                <w:szCs w:val="18"/>
              </w:rPr>
            </w:pPr>
            <w:r>
              <w:rPr>
                <w:sz w:val="18"/>
                <w:szCs w:val="18"/>
              </w:rPr>
              <w:t>The</w:t>
            </w:r>
            <w:r w:rsidR="00641735">
              <w:rPr>
                <w:sz w:val="18"/>
                <w:szCs w:val="18"/>
              </w:rPr>
              <w:t xml:space="preserve"> ongoing</w:t>
            </w:r>
            <w:r>
              <w:rPr>
                <w:sz w:val="18"/>
                <w:szCs w:val="18"/>
              </w:rPr>
              <w:t xml:space="preserve"> requirement for species-specific reporting of landings has improved the management of skates and rays. In the coming years</w:t>
            </w:r>
            <w:r w:rsidR="00641735">
              <w:rPr>
                <w:sz w:val="18"/>
                <w:szCs w:val="18"/>
              </w:rPr>
              <w:t>,</w:t>
            </w:r>
            <w:r>
              <w:rPr>
                <w:sz w:val="18"/>
                <w:szCs w:val="18"/>
              </w:rPr>
              <w:t xml:space="preserve"> attention should be given to the species-specific differences in susceptibility to fishing pressure, and a species-specific approach to management could be considered. </w:t>
            </w:r>
          </w:p>
          <w:p w14:paraId="751E65C1" w14:textId="0522651F" w:rsidR="00C57303" w:rsidRPr="001C014F" w:rsidRDefault="0007786F" w:rsidP="00072037">
            <w:pPr>
              <w:spacing w:after="240"/>
              <w:rPr>
                <w:rFonts w:cstheme="minorHAnsi"/>
                <w:color w:val="00B050"/>
                <w:sz w:val="18"/>
                <w:szCs w:val="18"/>
                <w:lang w:val="en-GB"/>
              </w:rPr>
            </w:pPr>
            <w:r>
              <w:rPr>
                <w:sz w:val="18"/>
                <w:szCs w:val="18"/>
              </w:rPr>
              <w:t xml:space="preserve">In conclusion, the available information on spotted ray indicates slight improvements in the abundance of the species. However, long-term </w:t>
            </w:r>
            <w:r w:rsidR="00084984">
              <w:rPr>
                <w:sz w:val="18"/>
                <w:szCs w:val="18"/>
              </w:rPr>
              <w:t>trends are</w:t>
            </w:r>
            <w:r>
              <w:rPr>
                <w:sz w:val="18"/>
                <w:szCs w:val="18"/>
              </w:rPr>
              <w:t xml:space="preserve"> unsure and </w:t>
            </w:r>
            <w:r w:rsidR="00084984">
              <w:rPr>
                <w:sz w:val="18"/>
                <w:szCs w:val="18"/>
              </w:rPr>
              <w:t xml:space="preserve">identified </w:t>
            </w:r>
            <w:r>
              <w:rPr>
                <w:sz w:val="18"/>
                <w:szCs w:val="18"/>
              </w:rPr>
              <w:t xml:space="preserve">threats </w:t>
            </w:r>
            <w:r w:rsidR="00084984">
              <w:rPr>
                <w:sz w:val="18"/>
                <w:szCs w:val="18"/>
              </w:rPr>
              <w:t>to the species remain. Furthermore, the species fulfils the T</w:t>
            </w:r>
            <w:r w:rsidR="006D6F07">
              <w:rPr>
                <w:sz w:val="18"/>
                <w:szCs w:val="18"/>
              </w:rPr>
              <w:t>exel</w:t>
            </w:r>
            <w:r w:rsidR="00084984">
              <w:rPr>
                <w:sz w:val="18"/>
                <w:szCs w:val="18"/>
              </w:rPr>
              <w:t>-F</w:t>
            </w:r>
            <w:r w:rsidR="006D6F07">
              <w:rPr>
                <w:sz w:val="18"/>
                <w:szCs w:val="18"/>
              </w:rPr>
              <w:t>aial</w:t>
            </w:r>
            <w:r w:rsidR="00084984">
              <w:rPr>
                <w:sz w:val="18"/>
                <w:szCs w:val="18"/>
              </w:rPr>
              <w:t xml:space="preserve"> criteria of regional importance and sensitivity. </w:t>
            </w:r>
          </w:p>
        </w:tc>
      </w:tr>
      <w:tr w:rsidR="00276A9C" w:rsidRPr="001F7351" w14:paraId="2FAAC96A" w14:textId="77777777" w:rsidTr="00455F67">
        <w:tc>
          <w:tcPr>
            <w:tcW w:w="1428" w:type="dxa"/>
          </w:tcPr>
          <w:p w14:paraId="73231A3C" w14:textId="77777777" w:rsidR="00BF074A" w:rsidRPr="001C014F" w:rsidRDefault="00BF074A" w:rsidP="001F7351">
            <w:pPr>
              <w:rPr>
                <w:rFonts w:cstheme="minorHAnsi"/>
                <w:sz w:val="18"/>
                <w:szCs w:val="18"/>
                <w:lang w:val="en-GB"/>
              </w:rPr>
            </w:pPr>
            <w:r w:rsidRPr="001C014F">
              <w:rPr>
                <w:rFonts w:cstheme="minorHAnsi"/>
                <w:sz w:val="18"/>
                <w:szCs w:val="18"/>
                <w:lang w:val="en-GB"/>
              </w:rPr>
              <w:t>Knowledge gaps</w:t>
            </w:r>
          </w:p>
          <w:p w14:paraId="24B270D3" w14:textId="77777777" w:rsidR="00444E55" w:rsidRPr="001C014F" w:rsidRDefault="00444E55" w:rsidP="001F7351">
            <w:pPr>
              <w:rPr>
                <w:rFonts w:cstheme="minorHAnsi"/>
                <w:sz w:val="18"/>
                <w:szCs w:val="18"/>
                <w:lang w:val="en-GB"/>
              </w:rPr>
            </w:pPr>
            <w:r w:rsidRPr="001C014F">
              <w:rPr>
                <w:rFonts w:cstheme="minorHAnsi"/>
                <w:sz w:val="18"/>
                <w:szCs w:val="18"/>
                <w:lang w:val="en-GB"/>
              </w:rPr>
              <w:t>100 words</w:t>
            </w:r>
          </w:p>
        </w:tc>
        <w:tc>
          <w:tcPr>
            <w:tcW w:w="7634" w:type="dxa"/>
          </w:tcPr>
          <w:p w14:paraId="6C9F2066" w14:textId="67F3352B" w:rsidR="00DD3354" w:rsidRPr="001C014F" w:rsidRDefault="00C57303" w:rsidP="000D17AA">
            <w:pPr>
              <w:pStyle w:val="Default"/>
              <w:spacing w:after="160"/>
              <w:rPr>
                <w:rFonts w:cstheme="minorHAnsi"/>
                <w:color w:val="00B050"/>
                <w:sz w:val="18"/>
                <w:szCs w:val="18"/>
                <w:lang w:val="en-GB"/>
              </w:rPr>
            </w:pPr>
            <w:r w:rsidRPr="00072037">
              <w:rPr>
                <w:rFonts w:cstheme="minorHAnsi"/>
                <w:color w:val="auto"/>
                <w:sz w:val="18"/>
                <w:szCs w:val="18"/>
              </w:rPr>
              <w:t>Although there have been recent studies (</w:t>
            </w:r>
            <w:proofErr w:type="gramStart"/>
            <w:r w:rsidRPr="00072037">
              <w:rPr>
                <w:rFonts w:cstheme="minorHAnsi"/>
                <w:color w:val="auto"/>
                <w:sz w:val="18"/>
                <w:szCs w:val="18"/>
              </w:rPr>
              <w:t>e.g.</w:t>
            </w:r>
            <w:proofErr w:type="gramEnd"/>
            <w:r w:rsidRPr="00072037">
              <w:rPr>
                <w:rFonts w:cstheme="minorHAnsi"/>
                <w:color w:val="auto"/>
                <w:sz w:val="18"/>
                <w:szCs w:val="18"/>
              </w:rPr>
              <w:t xml:space="preserve"> Ellis </w:t>
            </w:r>
            <w:r w:rsidRPr="006400F0">
              <w:rPr>
                <w:rFonts w:cstheme="minorHAnsi"/>
                <w:iCs/>
                <w:color w:val="auto"/>
                <w:sz w:val="18"/>
                <w:szCs w:val="18"/>
              </w:rPr>
              <w:t>et al</w:t>
            </w:r>
            <w:r w:rsidRPr="006400F0">
              <w:rPr>
                <w:rFonts w:cstheme="minorHAnsi"/>
                <w:color w:val="auto"/>
                <w:sz w:val="18"/>
                <w:szCs w:val="18"/>
              </w:rPr>
              <w:t>.</w:t>
            </w:r>
            <w:r w:rsidR="006400F0">
              <w:rPr>
                <w:rFonts w:cstheme="minorHAnsi"/>
                <w:color w:val="auto"/>
                <w:sz w:val="18"/>
                <w:szCs w:val="18"/>
              </w:rPr>
              <w:t xml:space="preserve"> 2005, 2012, AFBI</w:t>
            </w:r>
            <w:r w:rsidRPr="00072037">
              <w:rPr>
                <w:rFonts w:cstheme="minorHAnsi"/>
                <w:color w:val="auto"/>
                <w:sz w:val="18"/>
                <w:szCs w:val="18"/>
              </w:rPr>
              <w:t xml:space="preserve"> 2009</w:t>
            </w:r>
            <w:r w:rsidR="006400F0">
              <w:rPr>
                <w:rFonts w:cstheme="minorHAnsi"/>
                <w:color w:val="auto"/>
                <w:sz w:val="18"/>
                <w:szCs w:val="18"/>
              </w:rPr>
              <w:t>,</w:t>
            </w:r>
            <w:r w:rsidRPr="00072037">
              <w:rPr>
                <w:rFonts w:cstheme="minorHAnsi"/>
                <w:color w:val="auto"/>
                <w:sz w:val="18"/>
                <w:szCs w:val="18"/>
              </w:rPr>
              <w:t xml:space="preserve"> Serra-Pereira </w:t>
            </w:r>
            <w:r w:rsidRPr="006400F0">
              <w:rPr>
                <w:rFonts w:cstheme="minorHAnsi"/>
                <w:iCs/>
                <w:color w:val="auto"/>
                <w:sz w:val="18"/>
                <w:szCs w:val="18"/>
              </w:rPr>
              <w:t>et al.</w:t>
            </w:r>
            <w:r w:rsidRPr="00072037">
              <w:rPr>
                <w:rFonts w:cstheme="minorHAnsi"/>
                <w:color w:val="auto"/>
                <w:sz w:val="18"/>
                <w:szCs w:val="18"/>
              </w:rPr>
              <w:t xml:space="preserve"> 2014) on ecologically important habitats for this species, spawning and nursery grounds </w:t>
            </w:r>
            <w:r w:rsidR="000D17AA">
              <w:rPr>
                <w:rFonts w:cstheme="minorHAnsi"/>
                <w:color w:val="auto"/>
                <w:sz w:val="18"/>
                <w:szCs w:val="18"/>
              </w:rPr>
              <w:t>have</w:t>
            </w:r>
            <w:r w:rsidR="000D17AA" w:rsidRPr="00072037">
              <w:rPr>
                <w:rFonts w:cstheme="minorHAnsi"/>
                <w:color w:val="auto"/>
                <w:sz w:val="18"/>
                <w:szCs w:val="18"/>
              </w:rPr>
              <w:t xml:space="preserve"> </w:t>
            </w:r>
            <w:r w:rsidRPr="00072037">
              <w:rPr>
                <w:rFonts w:cstheme="minorHAnsi"/>
                <w:color w:val="auto"/>
                <w:sz w:val="18"/>
                <w:szCs w:val="18"/>
              </w:rPr>
              <w:t xml:space="preserve">yet to be fully delineated. </w:t>
            </w:r>
            <w:r w:rsidR="00CE7F4F">
              <w:rPr>
                <w:rFonts w:cstheme="minorHAnsi"/>
                <w:color w:val="auto"/>
                <w:sz w:val="18"/>
                <w:szCs w:val="18"/>
              </w:rPr>
              <w:t>The</w:t>
            </w:r>
            <w:r w:rsidRPr="00072037">
              <w:rPr>
                <w:rFonts w:cstheme="minorHAnsi"/>
                <w:color w:val="auto"/>
                <w:sz w:val="18"/>
                <w:szCs w:val="18"/>
              </w:rPr>
              <w:t xml:space="preserve"> lack of </w:t>
            </w:r>
            <w:r w:rsidR="00CE7F4F">
              <w:rPr>
                <w:rFonts w:cstheme="minorHAnsi"/>
                <w:color w:val="auto"/>
                <w:sz w:val="18"/>
                <w:szCs w:val="18"/>
              </w:rPr>
              <w:t xml:space="preserve">a </w:t>
            </w:r>
            <w:r w:rsidRPr="00072037">
              <w:rPr>
                <w:rFonts w:cstheme="minorHAnsi"/>
                <w:color w:val="auto"/>
                <w:sz w:val="18"/>
                <w:szCs w:val="18"/>
              </w:rPr>
              <w:t>defined population structure may</w:t>
            </w:r>
            <w:r w:rsidR="00CE7F4F">
              <w:rPr>
                <w:rFonts w:cstheme="minorHAnsi"/>
                <w:color w:val="auto"/>
                <w:sz w:val="18"/>
                <w:szCs w:val="18"/>
              </w:rPr>
              <w:t xml:space="preserve"> also</w:t>
            </w:r>
            <w:r w:rsidRPr="00072037">
              <w:rPr>
                <w:rFonts w:cstheme="minorHAnsi"/>
                <w:color w:val="auto"/>
                <w:sz w:val="18"/>
                <w:szCs w:val="18"/>
              </w:rPr>
              <w:t xml:space="preserve"> hamper the development of </w:t>
            </w:r>
            <w:r w:rsidRPr="00072037">
              <w:rPr>
                <w:rFonts w:cstheme="minorHAnsi"/>
                <w:color w:val="auto"/>
                <w:sz w:val="18"/>
                <w:szCs w:val="18"/>
              </w:rPr>
              <w:lastRenderedPageBreak/>
              <w:t xml:space="preserve">potential </w:t>
            </w:r>
            <w:proofErr w:type="spellStart"/>
            <w:r w:rsidRPr="00072037">
              <w:rPr>
                <w:rFonts w:cstheme="minorHAnsi"/>
                <w:color w:val="auto"/>
                <w:sz w:val="18"/>
                <w:szCs w:val="18"/>
              </w:rPr>
              <w:t>spatio</w:t>
            </w:r>
            <w:proofErr w:type="spellEnd"/>
            <w:r w:rsidRPr="00072037">
              <w:rPr>
                <w:rFonts w:cstheme="minorHAnsi"/>
                <w:color w:val="auto"/>
                <w:sz w:val="18"/>
                <w:szCs w:val="18"/>
              </w:rPr>
              <w:t xml:space="preserve">-temporal management measures. </w:t>
            </w:r>
            <w:r w:rsidR="00CE7F4F">
              <w:rPr>
                <w:rFonts w:cstheme="minorHAnsi"/>
                <w:color w:val="auto"/>
                <w:sz w:val="18"/>
                <w:szCs w:val="18"/>
              </w:rPr>
              <w:t>Therefore</w:t>
            </w:r>
            <w:r w:rsidR="006400F0">
              <w:rPr>
                <w:rFonts w:cstheme="minorHAnsi"/>
                <w:color w:val="auto"/>
                <w:sz w:val="18"/>
                <w:szCs w:val="18"/>
              </w:rPr>
              <w:t>,</w:t>
            </w:r>
            <w:r w:rsidR="00CE7F4F">
              <w:rPr>
                <w:rFonts w:cstheme="minorHAnsi"/>
                <w:color w:val="auto"/>
                <w:sz w:val="18"/>
                <w:szCs w:val="18"/>
              </w:rPr>
              <w:t xml:space="preserve"> a</w:t>
            </w:r>
            <w:r w:rsidRPr="00072037">
              <w:rPr>
                <w:rFonts w:cstheme="minorHAnsi"/>
                <w:color w:val="auto"/>
                <w:sz w:val="18"/>
                <w:szCs w:val="18"/>
              </w:rPr>
              <w:t xml:space="preserve">dditional tagging programmes (conventional and electronic) and DNA analyses of spotted rays throughout </w:t>
            </w:r>
            <w:r w:rsidR="00CE7F4F">
              <w:rPr>
                <w:rFonts w:cstheme="minorHAnsi"/>
                <w:color w:val="auto"/>
                <w:sz w:val="18"/>
                <w:szCs w:val="18"/>
              </w:rPr>
              <w:t xml:space="preserve">the </w:t>
            </w:r>
            <w:r w:rsidRPr="00072037">
              <w:rPr>
                <w:rFonts w:cstheme="minorHAnsi"/>
                <w:color w:val="auto"/>
                <w:sz w:val="18"/>
                <w:szCs w:val="18"/>
              </w:rPr>
              <w:t>dis</w:t>
            </w:r>
            <w:r w:rsidR="00BF677E" w:rsidRPr="00072037">
              <w:rPr>
                <w:rFonts w:cstheme="minorHAnsi"/>
                <w:color w:val="auto"/>
                <w:sz w:val="18"/>
                <w:szCs w:val="18"/>
              </w:rPr>
              <w:t>tribution</w:t>
            </w:r>
            <w:r w:rsidR="00CE7F4F">
              <w:rPr>
                <w:rFonts w:cstheme="minorHAnsi"/>
                <w:color w:val="auto"/>
                <w:sz w:val="18"/>
                <w:szCs w:val="18"/>
              </w:rPr>
              <w:t>al</w:t>
            </w:r>
            <w:r w:rsidR="00BF677E" w:rsidRPr="00072037">
              <w:rPr>
                <w:rFonts w:cstheme="minorHAnsi"/>
                <w:color w:val="auto"/>
                <w:sz w:val="18"/>
                <w:szCs w:val="18"/>
              </w:rPr>
              <w:t xml:space="preserve"> range could</w:t>
            </w:r>
            <w:r w:rsidR="00CE7F4F">
              <w:rPr>
                <w:rFonts w:cstheme="minorHAnsi"/>
                <w:color w:val="auto"/>
                <w:sz w:val="18"/>
                <w:szCs w:val="18"/>
              </w:rPr>
              <w:t xml:space="preserve"> usefully</w:t>
            </w:r>
            <w:r w:rsidR="00BF677E" w:rsidRPr="00072037">
              <w:rPr>
                <w:rFonts w:cstheme="minorHAnsi"/>
                <w:color w:val="auto"/>
                <w:sz w:val="18"/>
                <w:szCs w:val="18"/>
              </w:rPr>
              <w:t xml:space="preserve"> be consid</w:t>
            </w:r>
            <w:r w:rsidRPr="00072037">
              <w:rPr>
                <w:rFonts w:cstheme="minorHAnsi"/>
                <w:color w:val="auto"/>
                <w:sz w:val="18"/>
                <w:szCs w:val="18"/>
              </w:rPr>
              <w:t xml:space="preserve">ered. </w:t>
            </w:r>
            <w:r w:rsidR="00072037" w:rsidRPr="00072037">
              <w:rPr>
                <w:rFonts w:asciiTheme="minorHAnsi" w:hAnsiTheme="minorHAnsi" w:cstheme="minorHAnsi"/>
                <w:color w:val="auto"/>
                <w:sz w:val="18"/>
                <w:szCs w:val="18"/>
              </w:rPr>
              <w:t xml:space="preserve">Further research to examine gear selectivity and discard survival is </w:t>
            </w:r>
            <w:r w:rsidR="00CE7F4F">
              <w:rPr>
                <w:rFonts w:asciiTheme="minorHAnsi" w:hAnsiTheme="minorHAnsi" w:cstheme="minorHAnsi"/>
                <w:color w:val="auto"/>
                <w:sz w:val="18"/>
                <w:szCs w:val="18"/>
              </w:rPr>
              <w:t xml:space="preserve">also </w:t>
            </w:r>
            <w:r w:rsidR="00072037" w:rsidRPr="00072037">
              <w:rPr>
                <w:rFonts w:asciiTheme="minorHAnsi" w:hAnsiTheme="minorHAnsi" w:cstheme="minorHAnsi"/>
                <w:color w:val="auto"/>
                <w:sz w:val="18"/>
                <w:szCs w:val="18"/>
              </w:rPr>
              <w:t>required.</w:t>
            </w:r>
          </w:p>
        </w:tc>
      </w:tr>
      <w:tr w:rsidR="00276A9C" w:rsidRPr="001F7351" w14:paraId="4BD0740B" w14:textId="77777777" w:rsidTr="00455F67">
        <w:tc>
          <w:tcPr>
            <w:tcW w:w="1428" w:type="dxa"/>
          </w:tcPr>
          <w:p w14:paraId="45FDB1C3" w14:textId="77777777" w:rsidR="00BF074A" w:rsidRPr="001C014F" w:rsidRDefault="00BF074A" w:rsidP="001F7351">
            <w:pPr>
              <w:rPr>
                <w:rFonts w:cstheme="minorHAnsi"/>
                <w:sz w:val="18"/>
                <w:szCs w:val="18"/>
                <w:lang w:val="en-GB"/>
              </w:rPr>
            </w:pPr>
            <w:r w:rsidRPr="001C014F">
              <w:rPr>
                <w:rFonts w:cstheme="minorHAnsi"/>
                <w:sz w:val="18"/>
                <w:szCs w:val="18"/>
                <w:lang w:val="en-GB"/>
              </w:rPr>
              <w:lastRenderedPageBreak/>
              <w:t>References</w:t>
            </w:r>
          </w:p>
        </w:tc>
        <w:tc>
          <w:tcPr>
            <w:tcW w:w="7634" w:type="dxa"/>
          </w:tcPr>
          <w:p w14:paraId="30995FE8"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D51462">
              <w:rPr>
                <w:rFonts w:asciiTheme="minorHAnsi" w:hAnsiTheme="minorHAnsi" w:cstheme="minorHAnsi"/>
                <w:color w:val="auto"/>
                <w:sz w:val="18"/>
                <w:szCs w:val="18"/>
              </w:rPr>
              <w:t xml:space="preserve">Agri-Food &amp; Biosciences Institute (AFBI). 2009. Position statement on sharks, skates and rays in Northern Ireland waters. Northern Ireland Environment Agency Research and Development Series No. 09/03, 199 pp. </w:t>
            </w:r>
          </w:p>
          <w:p w14:paraId="07010780" w14:textId="77777777" w:rsidR="00C57303" w:rsidRPr="00D51462" w:rsidRDefault="00C57303" w:rsidP="001F7351">
            <w:pPr>
              <w:pStyle w:val="Default"/>
              <w:spacing w:after="160"/>
              <w:jc w:val="both"/>
              <w:rPr>
                <w:rFonts w:asciiTheme="minorHAnsi" w:hAnsiTheme="minorHAnsi" w:cstheme="minorHAnsi"/>
                <w:color w:val="auto"/>
                <w:sz w:val="18"/>
                <w:szCs w:val="18"/>
              </w:rPr>
            </w:pPr>
            <w:proofErr w:type="spellStart"/>
            <w:r w:rsidRPr="00D51462">
              <w:rPr>
                <w:rFonts w:asciiTheme="minorHAnsi" w:hAnsiTheme="minorHAnsi" w:cstheme="minorHAnsi"/>
                <w:color w:val="auto"/>
                <w:sz w:val="18"/>
                <w:szCs w:val="18"/>
              </w:rPr>
              <w:t>Couce</w:t>
            </w:r>
            <w:proofErr w:type="spellEnd"/>
            <w:r w:rsidRPr="00D51462">
              <w:rPr>
                <w:rFonts w:asciiTheme="minorHAnsi" w:hAnsiTheme="minorHAnsi" w:cstheme="minorHAnsi"/>
                <w:color w:val="auto"/>
                <w:sz w:val="18"/>
                <w:szCs w:val="18"/>
              </w:rPr>
              <w:t xml:space="preserve">, E., </w:t>
            </w:r>
            <w:proofErr w:type="spellStart"/>
            <w:r w:rsidRPr="00D51462">
              <w:rPr>
                <w:rFonts w:asciiTheme="minorHAnsi" w:hAnsiTheme="minorHAnsi" w:cstheme="minorHAnsi"/>
                <w:color w:val="auto"/>
                <w:sz w:val="18"/>
                <w:szCs w:val="18"/>
              </w:rPr>
              <w:t>Schratzberger</w:t>
            </w:r>
            <w:proofErr w:type="spellEnd"/>
            <w:r w:rsidRPr="00D51462">
              <w:rPr>
                <w:rFonts w:asciiTheme="minorHAnsi" w:hAnsiTheme="minorHAnsi" w:cstheme="minorHAnsi"/>
                <w:color w:val="auto"/>
                <w:sz w:val="18"/>
                <w:szCs w:val="18"/>
              </w:rPr>
              <w:t>, M., and Engelhard, G. H. 2020. Reconstructi</w:t>
            </w:r>
            <w:r w:rsidR="00BF677E" w:rsidRPr="00D51462">
              <w:rPr>
                <w:rFonts w:asciiTheme="minorHAnsi" w:hAnsiTheme="minorHAnsi" w:cstheme="minorHAnsi"/>
                <w:color w:val="auto"/>
                <w:sz w:val="18"/>
                <w:szCs w:val="18"/>
              </w:rPr>
              <w:t>ng three decades of total inter</w:t>
            </w:r>
            <w:r w:rsidRPr="00D51462">
              <w:rPr>
                <w:rFonts w:asciiTheme="minorHAnsi" w:hAnsiTheme="minorHAnsi" w:cstheme="minorHAnsi"/>
                <w:color w:val="auto"/>
                <w:sz w:val="18"/>
                <w:szCs w:val="18"/>
              </w:rPr>
              <w:t xml:space="preserve">national trawling effort in the North Sea. Earth System Science Data, 12, 373–386. https://doi.org/10.5194/essd-12-373-2020. </w:t>
            </w:r>
          </w:p>
          <w:p w14:paraId="4D89602A"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D51462">
              <w:rPr>
                <w:rFonts w:asciiTheme="minorHAnsi" w:hAnsiTheme="minorHAnsi" w:cstheme="minorHAnsi"/>
                <w:color w:val="auto"/>
                <w:sz w:val="18"/>
                <w:szCs w:val="18"/>
              </w:rPr>
              <w:t xml:space="preserve">Ellis, J. R., Burt, G. J., </w:t>
            </w:r>
            <w:proofErr w:type="spellStart"/>
            <w:r w:rsidRPr="00D51462">
              <w:rPr>
                <w:rFonts w:asciiTheme="minorHAnsi" w:hAnsiTheme="minorHAnsi" w:cstheme="minorHAnsi"/>
                <w:color w:val="auto"/>
                <w:sz w:val="18"/>
                <w:szCs w:val="18"/>
              </w:rPr>
              <w:t>Grilli</w:t>
            </w:r>
            <w:proofErr w:type="spellEnd"/>
            <w:r w:rsidRPr="00D51462">
              <w:rPr>
                <w:rFonts w:asciiTheme="minorHAnsi" w:hAnsiTheme="minorHAnsi" w:cstheme="minorHAnsi"/>
                <w:color w:val="auto"/>
                <w:sz w:val="18"/>
                <w:szCs w:val="18"/>
              </w:rPr>
              <w:t xml:space="preserve">, G., McCully Phillips, S. R., Catchpole, T. L. </w:t>
            </w:r>
            <w:r w:rsidR="00BF677E" w:rsidRPr="00D51462">
              <w:rPr>
                <w:rFonts w:asciiTheme="minorHAnsi" w:hAnsiTheme="minorHAnsi" w:cstheme="minorHAnsi"/>
                <w:color w:val="auto"/>
                <w:sz w:val="18"/>
                <w:szCs w:val="18"/>
              </w:rPr>
              <w:t>and Maxwell, D. L. 2018. At-ves</w:t>
            </w:r>
            <w:r w:rsidRPr="00D51462">
              <w:rPr>
                <w:rFonts w:asciiTheme="minorHAnsi" w:hAnsiTheme="minorHAnsi" w:cstheme="minorHAnsi"/>
                <w:color w:val="auto"/>
                <w:sz w:val="18"/>
                <w:szCs w:val="18"/>
              </w:rPr>
              <w:t>sel mortality of skates (Rajidae) taken in coastal fisheries and evidenc</w:t>
            </w:r>
            <w:r w:rsidR="00BF677E" w:rsidRPr="00D51462">
              <w:rPr>
                <w:rFonts w:asciiTheme="minorHAnsi" w:hAnsiTheme="minorHAnsi" w:cstheme="minorHAnsi"/>
                <w:color w:val="auto"/>
                <w:sz w:val="18"/>
                <w:szCs w:val="18"/>
              </w:rPr>
              <w:t>e of longer-term survival. Jour</w:t>
            </w:r>
            <w:r w:rsidRPr="00D51462">
              <w:rPr>
                <w:rFonts w:asciiTheme="minorHAnsi" w:hAnsiTheme="minorHAnsi" w:cstheme="minorHAnsi"/>
                <w:color w:val="auto"/>
                <w:sz w:val="18"/>
                <w:szCs w:val="18"/>
              </w:rPr>
              <w:t xml:space="preserve">nal of Fish Biology 92, 1702–1719. </w:t>
            </w:r>
          </w:p>
          <w:p w14:paraId="2A3AFA9C"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6C5C77">
              <w:rPr>
                <w:rFonts w:asciiTheme="minorHAnsi" w:hAnsiTheme="minorHAnsi" w:cstheme="minorHAnsi"/>
                <w:color w:val="auto"/>
                <w:sz w:val="18"/>
                <w:szCs w:val="18"/>
              </w:rPr>
              <w:t>Ellis, J. R., Cruz-Martinez, A., Rackham, B. D. and Rogers, S. I. 2005</w:t>
            </w:r>
            <w:r w:rsidR="00BF677E" w:rsidRPr="006C5C77">
              <w:rPr>
                <w:rFonts w:asciiTheme="minorHAnsi" w:hAnsiTheme="minorHAnsi" w:cstheme="minorHAnsi"/>
                <w:color w:val="auto"/>
                <w:sz w:val="18"/>
                <w:szCs w:val="18"/>
              </w:rPr>
              <w:t>. The distribution of chondrich</w:t>
            </w:r>
            <w:r w:rsidRPr="006C5C77">
              <w:rPr>
                <w:rFonts w:asciiTheme="minorHAnsi" w:hAnsiTheme="minorHAnsi" w:cstheme="minorHAnsi"/>
                <w:color w:val="auto"/>
                <w:sz w:val="18"/>
                <w:szCs w:val="18"/>
              </w:rPr>
              <w:t xml:space="preserve">thyan fishes around the British Isles and implications for conservation. Journal of </w:t>
            </w:r>
            <w:r w:rsidRPr="00D51462">
              <w:rPr>
                <w:rFonts w:asciiTheme="minorHAnsi" w:hAnsiTheme="minorHAnsi" w:cstheme="minorHAnsi"/>
                <w:color w:val="auto"/>
                <w:sz w:val="18"/>
                <w:szCs w:val="18"/>
              </w:rPr>
              <w:t xml:space="preserve">Northwest Atlantic Fishery Science, 35, 195‒213. </w:t>
            </w:r>
          </w:p>
          <w:p w14:paraId="33ACF3DC"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D51462">
              <w:rPr>
                <w:rFonts w:asciiTheme="minorHAnsi" w:hAnsiTheme="minorHAnsi" w:cstheme="minorHAnsi"/>
                <w:color w:val="auto"/>
                <w:sz w:val="18"/>
                <w:szCs w:val="18"/>
              </w:rPr>
              <w:t xml:space="preserve">Ellis, J. R., Milligan, S. P., </w:t>
            </w:r>
            <w:proofErr w:type="spellStart"/>
            <w:r w:rsidRPr="00D51462">
              <w:rPr>
                <w:rFonts w:asciiTheme="minorHAnsi" w:hAnsiTheme="minorHAnsi" w:cstheme="minorHAnsi"/>
                <w:color w:val="auto"/>
                <w:sz w:val="18"/>
                <w:szCs w:val="18"/>
              </w:rPr>
              <w:t>Readdy</w:t>
            </w:r>
            <w:proofErr w:type="spellEnd"/>
            <w:r w:rsidRPr="00D51462">
              <w:rPr>
                <w:rFonts w:asciiTheme="minorHAnsi" w:hAnsiTheme="minorHAnsi" w:cstheme="minorHAnsi"/>
                <w:color w:val="auto"/>
                <w:sz w:val="18"/>
                <w:szCs w:val="18"/>
              </w:rPr>
              <w:t xml:space="preserve">, L., Taylor, N., and Brown, M. J. 2012. Spawning and nursery grounds of selected fish species in UK waters. Science Series Technical Report, CEFAS Lowestoft, 147, 56 pp. </w:t>
            </w:r>
          </w:p>
          <w:p w14:paraId="0D1419D0" w14:textId="77777777" w:rsidR="001F7351" w:rsidRPr="006C5C77" w:rsidRDefault="00C57303" w:rsidP="008F38CE">
            <w:pPr>
              <w:pStyle w:val="Default"/>
              <w:spacing w:after="160"/>
              <w:rPr>
                <w:rFonts w:asciiTheme="minorHAnsi" w:hAnsiTheme="minorHAnsi" w:cstheme="minorHAnsi"/>
                <w:color w:val="auto"/>
                <w:sz w:val="18"/>
                <w:szCs w:val="18"/>
              </w:rPr>
            </w:pPr>
            <w:r w:rsidRPr="006C5C77">
              <w:rPr>
                <w:rFonts w:asciiTheme="minorHAnsi" w:hAnsiTheme="minorHAnsi" w:cstheme="minorHAnsi"/>
                <w:color w:val="auto"/>
                <w:sz w:val="18"/>
                <w:szCs w:val="18"/>
              </w:rPr>
              <w:t xml:space="preserve">Ellis, J., </w:t>
            </w:r>
            <w:proofErr w:type="spellStart"/>
            <w:r w:rsidRPr="006C5C77">
              <w:rPr>
                <w:rFonts w:asciiTheme="minorHAnsi" w:hAnsiTheme="minorHAnsi" w:cstheme="minorHAnsi"/>
                <w:color w:val="auto"/>
                <w:sz w:val="18"/>
                <w:szCs w:val="18"/>
              </w:rPr>
              <w:t>Ungaro</w:t>
            </w:r>
            <w:proofErr w:type="spellEnd"/>
            <w:r w:rsidRPr="006C5C77">
              <w:rPr>
                <w:rFonts w:asciiTheme="minorHAnsi" w:hAnsiTheme="minorHAnsi" w:cstheme="minorHAnsi"/>
                <w:color w:val="auto"/>
                <w:sz w:val="18"/>
                <w:szCs w:val="18"/>
              </w:rPr>
              <w:t xml:space="preserve">, N., Serena, F., </w:t>
            </w:r>
            <w:proofErr w:type="spellStart"/>
            <w:r w:rsidRPr="006C5C77">
              <w:rPr>
                <w:rFonts w:asciiTheme="minorHAnsi" w:hAnsiTheme="minorHAnsi" w:cstheme="minorHAnsi"/>
                <w:color w:val="auto"/>
                <w:sz w:val="18"/>
                <w:szCs w:val="18"/>
              </w:rPr>
              <w:t>Dulvy</w:t>
            </w:r>
            <w:proofErr w:type="spellEnd"/>
            <w:r w:rsidRPr="006C5C77">
              <w:rPr>
                <w:rFonts w:asciiTheme="minorHAnsi" w:hAnsiTheme="minorHAnsi" w:cstheme="minorHAnsi"/>
                <w:color w:val="auto"/>
                <w:sz w:val="18"/>
                <w:szCs w:val="18"/>
              </w:rPr>
              <w:t xml:space="preserve">, N., </w:t>
            </w:r>
            <w:proofErr w:type="spellStart"/>
            <w:r w:rsidRPr="006C5C77">
              <w:rPr>
                <w:rFonts w:asciiTheme="minorHAnsi" w:hAnsiTheme="minorHAnsi" w:cstheme="minorHAnsi"/>
                <w:color w:val="auto"/>
                <w:sz w:val="18"/>
                <w:szCs w:val="18"/>
              </w:rPr>
              <w:t>Tinti</w:t>
            </w:r>
            <w:proofErr w:type="spellEnd"/>
            <w:r w:rsidRPr="006C5C77">
              <w:rPr>
                <w:rFonts w:asciiTheme="minorHAnsi" w:hAnsiTheme="minorHAnsi" w:cstheme="minorHAnsi"/>
                <w:color w:val="auto"/>
                <w:sz w:val="18"/>
                <w:szCs w:val="18"/>
              </w:rPr>
              <w:t xml:space="preserve">, F., </w:t>
            </w:r>
            <w:proofErr w:type="spellStart"/>
            <w:r w:rsidRPr="006C5C77">
              <w:rPr>
                <w:rFonts w:asciiTheme="minorHAnsi" w:hAnsiTheme="minorHAnsi" w:cstheme="minorHAnsi"/>
                <w:color w:val="auto"/>
                <w:sz w:val="18"/>
                <w:szCs w:val="18"/>
              </w:rPr>
              <w:t>Bertozzi</w:t>
            </w:r>
            <w:proofErr w:type="spellEnd"/>
            <w:r w:rsidRPr="006C5C77">
              <w:rPr>
                <w:rFonts w:asciiTheme="minorHAnsi" w:hAnsiTheme="minorHAnsi" w:cstheme="minorHAnsi"/>
                <w:color w:val="auto"/>
                <w:sz w:val="18"/>
                <w:szCs w:val="18"/>
              </w:rPr>
              <w:t xml:space="preserve">, M., Pasolini, P., </w:t>
            </w:r>
            <w:proofErr w:type="spellStart"/>
            <w:r w:rsidRPr="006C5C77">
              <w:rPr>
                <w:rFonts w:asciiTheme="minorHAnsi" w:hAnsiTheme="minorHAnsi" w:cstheme="minorHAnsi"/>
                <w:color w:val="auto"/>
                <w:sz w:val="18"/>
                <w:szCs w:val="18"/>
              </w:rPr>
              <w:t>Mancusi</w:t>
            </w:r>
            <w:proofErr w:type="spellEnd"/>
            <w:r w:rsidRPr="006C5C77">
              <w:rPr>
                <w:rFonts w:asciiTheme="minorHAnsi" w:hAnsiTheme="minorHAnsi" w:cstheme="minorHAnsi"/>
                <w:color w:val="auto"/>
                <w:sz w:val="18"/>
                <w:szCs w:val="18"/>
              </w:rPr>
              <w:t xml:space="preserve">, C., and </w:t>
            </w:r>
            <w:proofErr w:type="spellStart"/>
            <w:r w:rsidRPr="006C5C77">
              <w:rPr>
                <w:rFonts w:asciiTheme="minorHAnsi" w:hAnsiTheme="minorHAnsi" w:cstheme="minorHAnsi"/>
                <w:color w:val="auto"/>
                <w:sz w:val="18"/>
                <w:szCs w:val="18"/>
              </w:rPr>
              <w:t>Noarbar-tolo</w:t>
            </w:r>
            <w:proofErr w:type="spellEnd"/>
            <w:r w:rsidRPr="006C5C77">
              <w:rPr>
                <w:rFonts w:asciiTheme="minorHAnsi" w:hAnsiTheme="minorHAnsi" w:cstheme="minorHAnsi"/>
                <w:color w:val="auto"/>
                <w:sz w:val="18"/>
                <w:szCs w:val="18"/>
              </w:rPr>
              <w:t xml:space="preserve"> di Sciara, G. 2007. </w:t>
            </w:r>
            <w:r w:rsidRPr="006C5C77">
              <w:rPr>
                <w:rFonts w:asciiTheme="minorHAnsi" w:hAnsiTheme="minorHAnsi" w:cstheme="minorHAnsi"/>
                <w:i/>
                <w:iCs/>
                <w:color w:val="auto"/>
                <w:sz w:val="18"/>
                <w:szCs w:val="18"/>
              </w:rPr>
              <w:t xml:space="preserve">Raja </w:t>
            </w:r>
            <w:proofErr w:type="spellStart"/>
            <w:r w:rsidRPr="006C5C77">
              <w:rPr>
                <w:rFonts w:asciiTheme="minorHAnsi" w:hAnsiTheme="minorHAnsi" w:cstheme="minorHAnsi"/>
                <w:i/>
                <w:iCs/>
                <w:color w:val="auto"/>
                <w:sz w:val="18"/>
                <w:szCs w:val="18"/>
              </w:rPr>
              <w:t>montagui</w:t>
            </w:r>
            <w:proofErr w:type="spellEnd"/>
            <w:r w:rsidRPr="006C5C77">
              <w:rPr>
                <w:rFonts w:asciiTheme="minorHAnsi" w:hAnsiTheme="minorHAnsi" w:cstheme="minorHAnsi"/>
                <w:color w:val="auto"/>
                <w:sz w:val="18"/>
                <w:szCs w:val="18"/>
              </w:rPr>
              <w:t>. The IUCN Red L</w:t>
            </w:r>
            <w:r w:rsidR="008F38CE" w:rsidRPr="006C5C77">
              <w:rPr>
                <w:rFonts w:asciiTheme="minorHAnsi" w:hAnsiTheme="minorHAnsi" w:cstheme="minorHAnsi"/>
                <w:color w:val="auto"/>
                <w:sz w:val="18"/>
                <w:szCs w:val="18"/>
              </w:rPr>
              <w:t xml:space="preserve">ist of Threatened Species </w:t>
            </w:r>
            <w:r w:rsidR="001F7351" w:rsidRPr="006C5C77">
              <w:rPr>
                <w:rFonts w:asciiTheme="minorHAnsi" w:hAnsiTheme="minorHAnsi" w:cstheme="minorHAnsi"/>
                <w:color w:val="auto"/>
                <w:sz w:val="18"/>
                <w:szCs w:val="18"/>
              </w:rPr>
              <w:t>2007:</w:t>
            </w:r>
            <w:r w:rsidRPr="006C5C77">
              <w:rPr>
                <w:rFonts w:asciiTheme="minorHAnsi" w:hAnsiTheme="minorHAnsi" w:cstheme="minorHAnsi"/>
                <w:color w:val="auto"/>
                <w:sz w:val="18"/>
                <w:szCs w:val="18"/>
              </w:rPr>
              <w:t>e.T63146A12623141. https://dx.doi.org/10.2305/IUCN.UK.2007.RLTS.T63146A12623141.e</w:t>
            </w:r>
            <w:r w:rsidR="001F7351" w:rsidRPr="006C5C77">
              <w:rPr>
                <w:rFonts w:asciiTheme="minorHAnsi" w:hAnsiTheme="minorHAnsi" w:cstheme="minorHAnsi"/>
                <w:color w:val="auto"/>
                <w:sz w:val="18"/>
                <w:szCs w:val="18"/>
              </w:rPr>
              <w:t xml:space="preserve">n. </w:t>
            </w:r>
          </w:p>
          <w:p w14:paraId="572F00B3" w14:textId="7CE01081" w:rsidR="00C57303" w:rsidRDefault="00C57303" w:rsidP="001F7351">
            <w:pPr>
              <w:pStyle w:val="Default"/>
              <w:spacing w:after="160"/>
              <w:jc w:val="both"/>
              <w:rPr>
                <w:rFonts w:asciiTheme="minorHAnsi" w:hAnsiTheme="minorHAnsi" w:cstheme="minorHAnsi"/>
                <w:color w:val="auto"/>
                <w:sz w:val="18"/>
                <w:szCs w:val="18"/>
              </w:rPr>
            </w:pPr>
            <w:proofErr w:type="spellStart"/>
            <w:r w:rsidRPr="00D51462">
              <w:rPr>
                <w:rFonts w:asciiTheme="minorHAnsi" w:hAnsiTheme="minorHAnsi" w:cstheme="minorHAnsi"/>
                <w:color w:val="auto"/>
                <w:sz w:val="18"/>
                <w:szCs w:val="18"/>
              </w:rPr>
              <w:t>Gascuel</w:t>
            </w:r>
            <w:proofErr w:type="spellEnd"/>
            <w:r w:rsidRPr="00D51462">
              <w:rPr>
                <w:rFonts w:asciiTheme="minorHAnsi" w:hAnsiTheme="minorHAnsi" w:cstheme="minorHAnsi"/>
                <w:color w:val="auto"/>
                <w:sz w:val="18"/>
                <w:szCs w:val="18"/>
              </w:rPr>
              <w:t xml:space="preserve">, D., Coll, M., Fox, C., </w:t>
            </w:r>
            <w:proofErr w:type="spellStart"/>
            <w:r w:rsidRPr="00D51462">
              <w:rPr>
                <w:rFonts w:asciiTheme="minorHAnsi" w:hAnsiTheme="minorHAnsi" w:cstheme="minorHAnsi"/>
                <w:color w:val="auto"/>
                <w:sz w:val="18"/>
                <w:szCs w:val="18"/>
              </w:rPr>
              <w:t>Guénette</w:t>
            </w:r>
            <w:proofErr w:type="spellEnd"/>
            <w:r w:rsidRPr="00D51462">
              <w:rPr>
                <w:rFonts w:asciiTheme="minorHAnsi" w:hAnsiTheme="minorHAnsi" w:cstheme="minorHAnsi"/>
                <w:color w:val="auto"/>
                <w:sz w:val="18"/>
                <w:szCs w:val="18"/>
              </w:rPr>
              <w:t xml:space="preserve">, S., </w:t>
            </w:r>
            <w:proofErr w:type="spellStart"/>
            <w:r w:rsidRPr="00D51462">
              <w:rPr>
                <w:rFonts w:asciiTheme="minorHAnsi" w:hAnsiTheme="minorHAnsi" w:cstheme="minorHAnsi"/>
                <w:color w:val="auto"/>
                <w:sz w:val="18"/>
                <w:szCs w:val="18"/>
              </w:rPr>
              <w:t>Guitton</w:t>
            </w:r>
            <w:proofErr w:type="spellEnd"/>
            <w:r w:rsidRPr="00D51462">
              <w:rPr>
                <w:rFonts w:asciiTheme="minorHAnsi" w:hAnsiTheme="minorHAnsi" w:cstheme="minorHAnsi"/>
                <w:color w:val="auto"/>
                <w:sz w:val="18"/>
                <w:szCs w:val="18"/>
              </w:rPr>
              <w:t xml:space="preserve">, J., Kenny, A., Leyla </w:t>
            </w:r>
            <w:proofErr w:type="spellStart"/>
            <w:r w:rsidRPr="00D51462">
              <w:rPr>
                <w:rFonts w:asciiTheme="minorHAnsi" w:hAnsiTheme="minorHAnsi" w:cstheme="minorHAnsi"/>
                <w:color w:val="auto"/>
                <w:sz w:val="18"/>
                <w:szCs w:val="18"/>
              </w:rPr>
              <w:t>Knittweis</w:t>
            </w:r>
            <w:proofErr w:type="spellEnd"/>
            <w:r w:rsidRPr="00D51462">
              <w:rPr>
                <w:rFonts w:asciiTheme="minorHAnsi" w:hAnsiTheme="minorHAnsi" w:cstheme="minorHAnsi"/>
                <w:color w:val="auto"/>
                <w:sz w:val="18"/>
                <w:szCs w:val="18"/>
              </w:rPr>
              <w:t>, L., Nielsen, J. R., Piet, G., Raid, T., Travers-</w:t>
            </w:r>
            <w:proofErr w:type="spellStart"/>
            <w:r w:rsidRPr="00D51462">
              <w:rPr>
                <w:rFonts w:asciiTheme="minorHAnsi" w:hAnsiTheme="minorHAnsi" w:cstheme="minorHAnsi"/>
                <w:color w:val="auto"/>
                <w:sz w:val="18"/>
                <w:szCs w:val="18"/>
              </w:rPr>
              <w:t>Trolet</w:t>
            </w:r>
            <w:proofErr w:type="spellEnd"/>
            <w:r w:rsidRPr="00D51462">
              <w:rPr>
                <w:rFonts w:asciiTheme="minorHAnsi" w:hAnsiTheme="minorHAnsi" w:cstheme="minorHAnsi"/>
                <w:color w:val="auto"/>
                <w:sz w:val="18"/>
                <w:szCs w:val="18"/>
              </w:rPr>
              <w:t xml:space="preserve">, M., and Shepard, S. 2016. Fishing impact and environmental status in European seas: a diagnosis from stock assessments and ecosystem indicators. Fish and Fisheries, 17, 31–55, </w:t>
            </w:r>
            <w:proofErr w:type="spellStart"/>
            <w:r w:rsidRPr="00D51462">
              <w:rPr>
                <w:rFonts w:asciiTheme="minorHAnsi" w:hAnsiTheme="minorHAnsi" w:cstheme="minorHAnsi"/>
                <w:color w:val="auto"/>
                <w:sz w:val="18"/>
                <w:szCs w:val="18"/>
              </w:rPr>
              <w:t>doi</w:t>
            </w:r>
            <w:proofErr w:type="spellEnd"/>
            <w:r w:rsidRPr="00D51462">
              <w:rPr>
                <w:rFonts w:asciiTheme="minorHAnsi" w:hAnsiTheme="minorHAnsi" w:cstheme="minorHAnsi"/>
                <w:color w:val="auto"/>
                <w:sz w:val="18"/>
                <w:szCs w:val="18"/>
              </w:rPr>
              <w:t xml:space="preserve">: 10.1111/faf.12090. </w:t>
            </w:r>
          </w:p>
          <w:p w14:paraId="3AE622D2" w14:textId="29D292CE" w:rsidR="00874AEF" w:rsidRPr="00876410" w:rsidRDefault="00874AEF" w:rsidP="001F7351">
            <w:pPr>
              <w:pStyle w:val="Default"/>
              <w:spacing w:after="160"/>
              <w:jc w:val="both"/>
              <w:rPr>
                <w:rFonts w:asciiTheme="minorHAnsi" w:hAnsiTheme="minorHAnsi" w:cstheme="minorHAnsi"/>
                <w:color w:val="auto"/>
                <w:sz w:val="18"/>
                <w:szCs w:val="18"/>
              </w:rPr>
            </w:pPr>
            <w:r w:rsidRPr="002553CC">
              <w:rPr>
                <w:sz w:val="18"/>
                <w:szCs w:val="18"/>
                <w:lang w:val="en-GB"/>
              </w:rPr>
              <w:t>ICES. 2018. Report of the Working Group on Elasmobranch Fishes (WGEF), 19–28 June 2018, Lisbon, Portugal. ICES CM 2018/ACOM:16. 1306 pp.</w:t>
            </w:r>
          </w:p>
          <w:p w14:paraId="413ABF73" w14:textId="736B02C3" w:rsidR="00C57303" w:rsidRPr="006C5C77" w:rsidRDefault="000266D9" w:rsidP="001F7351">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ICES. 2018</w:t>
            </w:r>
            <w:r w:rsidR="00C57303" w:rsidRPr="006C5C77">
              <w:rPr>
                <w:rFonts w:asciiTheme="minorHAnsi" w:hAnsiTheme="minorHAnsi" w:cstheme="minorHAnsi"/>
                <w:color w:val="auto"/>
                <w:sz w:val="18"/>
                <w:szCs w:val="18"/>
              </w:rPr>
              <w:t>. Spotted ray (</w:t>
            </w:r>
            <w:r w:rsidR="00C57303" w:rsidRPr="006C5C77">
              <w:rPr>
                <w:rFonts w:asciiTheme="minorHAnsi" w:hAnsiTheme="minorHAnsi" w:cstheme="minorHAnsi"/>
                <w:i/>
                <w:iCs/>
                <w:color w:val="auto"/>
                <w:sz w:val="18"/>
                <w:szCs w:val="18"/>
              </w:rPr>
              <w:t xml:space="preserve">Raja </w:t>
            </w:r>
            <w:proofErr w:type="spellStart"/>
            <w:r w:rsidR="00C57303" w:rsidRPr="006C5C77">
              <w:rPr>
                <w:rFonts w:asciiTheme="minorHAnsi" w:hAnsiTheme="minorHAnsi" w:cstheme="minorHAnsi"/>
                <w:i/>
                <w:iCs/>
                <w:color w:val="auto"/>
                <w:sz w:val="18"/>
                <w:szCs w:val="18"/>
              </w:rPr>
              <w:t>montagui</w:t>
            </w:r>
            <w:proofErr w:type="spellEnd"/>
            <w:r w:rsidR="00C57303" w:rsidRPr="006C5C77">
              <w:rPr>
                <w:rFonts w:asciiTheme="minorHAnsi" w:hAnsiTheme="minorHAnsi" w:cstheme="minorHAnsi"/>
                <w:color w:val="auto"/>
                <w:sz w:val="18"/>
                <w:szCs w:val="18"/>
              </w:rPr>
              <w:t xml:space="preserve">) in Division 9.a (Atlantic Iberian waters). </w:t>
            </w:r>
            <w:r w:rsidR="00C57303" w:rsidRPr="006C5C77">
              <w:rPr>
                <w:rFonts w:asciiTheme="minorHAnsi" w:hAnsiTheme="minorHAnsi" w:cstheme="minorHAnsi"/>
                <w:i/>
                <w:iCs/>
                <w:color w:val="auto"/>
                <w:sz w:val="18"/>
                <w:szCs w:val="18"/>
              </w:rPr>
              <w:t xml:space="preserve">In </w:t>
            </w:r>
            <w:r w:rsidR="00C57303" w:rsidRPr="006C5C77">
              <w:rPr>
                <w:rFonts w:asciiTheme="minorHAnsi" w:hAnsiTheme="minorHAnsi" w:cstheme="minorHAnsi"/>
                <w:color w:val="auto"/>
                <w:sz w:val="18"/>
                <w:szCs w:val="18"/>
              </w:rPr>
              <w:t xml:space="preserve">Report of the ICES Advisory Committee, 2018. ICES Advice 2018, rjm.27.9a, </w:t>
            </w:r>
            <w:hyperlink r:id="rId15" w:history="1">
              <w:r w:rsidR="001F7351" w:rsidRPr="006C5C77">
                <w:rPr>
                  <w:rStyle w:val="Hyperlink"/>
                  <w:rFonts w:asciiTheme="minorHAnsi" w:hAnsiTheme="minorHAnsi" w:cstheme="minorHAnsi"/>
                  <w:color w:val="auto"/>
                  <w:sz w:val="18"/>
                  <w:szCs w:val="18"/>
                </w:rPr>
                <w:t>https://doi.org/10.17895/ices.pub.4559</w:t>
              </w:r>
            </w:hyperlink>
          </w:p>
          <w:p w14:paraId="05CF7240" w14:textId="77777777" w:rsidR="001F7351" w:rsidRPr="00D51462" w:rsidRDefault="00C57303" w:rsidP="001F7351">
            <w:pPr>
              <w:pStyle w:val="Default"/>
              <w:spacing w:after="160"/>
              <w:jc w:val="both"/>
              <w:rPr>
                <w:rFonts w:asciiTheme="minorHAnsi" w:hAnsiTheme="minorHAnsi" w:cstheme="minorHAnsi"/>
                <w:color w:val="auto"/>
                <w:sz w:val="18"/>
                <w:szCs w:val="18"/>
              </w:rPr>
            </w:pPr>
            <w:r w:rsidRPr="006C5C77">
              <w:rPr>
                <w:rFonts w:asciiTheme="minorHAnsi" w:hAnsiTheme="minorHAnsi" w:cstheme="minorHAnsi"/>
                <w:color w:val="auto"/>
                <w:sz w:val="18"/>
                <w:szCs w:val="18"/>
              </w:rPr>
              <w:t>ICES. 2019a. Spotted ray (</w:t>
            </w:r>
            <w:r w:rsidRPr="006C5C77">
              <w:rPr>
                <w:rFonts w:asciiTheme="minorHAnsi" w:hAnsiTheme="minorHAnsi" w:cstheme="minorHAnsi"/>
                <w:i/>
                <w:iCs/>
                <w:color w:val="auto"/>
                <w:sz w:val="18"/>
                <w:szCs w:val="18"/>
              </w:rPr>
              <w:t xml:space="preserve">Raja </w:t>
            </w:r>
            <w:proofErr w:type="spellStart"/>
            <w:r w:rsidRPr="006C5C77">
              <w:rPr>
                <w:rFonts w:asciiTheme="minorHAnsi" w:hAnsiTheme="minorHAnsi" w:cstheme="minorHAnsi"/>
                <w:i/>
                <w:iCs/>
                <w:color w:val="auto"/>
                <w:sz w:val="18"/>
                <w:szCs w:val="18"/>
              </w:rPr>
              <w:t>montagui</w:t>
            </w:r>
            <w:proofErr w:type="spellEnd"/>
            <w:r w:rsidRPr="006C5C77">
              <w:rPr>
                <w:rFonts w:asciiTheme="minorHAnsi" w:hAnsiTheme="minorHAnsi" w:cstheme="minorHAnsi"/>
                <w:color w:val="auto"/>
                <w:sz w:val="18"/>
                <w:szCs w:val="18"/>
              </w:rPr>
              <w:t>) in Subarea 4 and in divisio</w:t>
            </w:r>
            <w:r w:rsidR="00BF677E" w:rsidRPr="006C5C77">
              <w:rPr>
                <w:rFonts w:asciiTheme="minorHAnsi" w:hAnsiTheme="minorHAnsi" w:cstheme="minorHAnsi"/>
                <w:color w:val="auto"/>
                <w:sz w:val="18"/>
                <w:szCs w:val="18"/>
              </w:rPr>
              <w:t>ns 3.a and 7.d (North Sea, Skag</w:t>
            </w:r>
            <w:r w:rsidRPr="006C5C77">
              <w:rPr>
                <w:rFonts w:asciiTheme="minorHAnsi" w:hAnsiTheme="minorHAnsi" w:cstheme="minorHAnsi"/>
                <w:color w:val="auto"/>
                <w:sz w:val="18"/>
                <w:szCs w:val="18"/>
              </w:rPr>
              <w:t xml:space="preserve">errak, Kattegat, and eastern English Channel). </w:t>
            </w:r>
            <w:r w:rsidRPr="006C5C77">
              <w:rPr>
                <w:rFonts w:asciiTheme="minorHAnsi" w:hAnsiTheme="minorHAnsi" w:cstheme="minorHAnsi"/>
                <w:i/>
                <w:iCs/>
                <w:color w:val="auto"/>
                <w:sz w:val="18"/>
                <w:szCs w:val="18"/>
              </w:rPr>
              <w:t xml:space="preserve">In </w:t>
            </w:r>
            <w:r w:rsidRPr="006C5C77">
              <w:rPr>
                <w:rFonts w:asciiTheme="minorHAnsi" w:hAnsiTheme="minorHAnsi" w:cstheme="minorHAnsi"/>
                <w:color w:val="auto"/>
                <w:sz w:val="18"/>
                <w:szCs w:val="18"/>
              </w:rPr>
              <w:t xml:space="preserve">Report of the ICES Advisory Committee, 2019. ICES Advice 2019, rjm.27.3a47d, </w:t>
            </w:r>
            <w:hyperlink r:id="rId16" w:history="1">
              <w:r w:rsidR="001F7351" w:rsidRPr="00D51462">
                <w:rPr>
                  <w:rStyle w:val="Hyperlink"/>
                  <w:rFonts w:asciiTheme="minorHAnsi" w:hAnsiTheme="minorHAnsi" w:cstheme="minorHAnsi"/>
                  <w:color w:val="auto"/>
                  <w:sz w:val="18"/>
                  <w:szCs w:val="18"/>
                </w:rPr>
                <w:t>https://doi.org/10.17895/ices.advice.4839</w:t>
              </w:r>
            </w:hyperlink>
          </w:p>
          <w:p w14:paraId="025EC211"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D51462">
              <w:rPr>
                <w:rFonts w:asciiTheme="minorHAnsi" w:hAnsiTheme="minorHAnsi" w:cstheme="minorHAnsi"/>
                <w:color w:val="auto"/>
                <w:sz w:val="18"/>
                <w:szCs w:val="18"/>
              </w:rPr>
              <w:t xml:space="preserve">ICES. 2019b. Working Group on Elasmobranch Fishes (WGEF). ICES Scientific Reports. 1:25. 964 pp. </w:t>
            </w:r>
            <w:hyperlink r:id="rId17" w:history="1">
              <w:r w:rsidR="001F7351" w:rsidRPr="00D51462">
                <w:rPr>
                  <w:rStyle w:val="Hyperlink"/>
                  <w:rFonts w:asciiTheme="minorHAnsi" w:hAnsiTheme="minorHAnsi" w:cstheme="minorHAnsi"/>
                  <w:color w:val="auto"/>
                  <w:sz w:val="18"/>
                  <w:szCs w:val="18"/>
                </w:rPr>
                <w:t>http://doi.org/10.17895/ices.pub.5594</w:t>
              </w:r>
            </w:hyperlink>
          </w:p>
          <w:p w14:paraId="0847BE3A" w14:textId="77777777" w:rsidR="001F7351" w:rsidRPr="006C5C77" w:rsidRDefault="009F72AE" w:rsidP="001F7351">
            <w:pPr>
              <w:pStyle w:val="Default"/>
              <w:spacing w:after="160"/>
              <w:jc w:val="both"/>
              <w:rPr>
                <w:rFonts w:asciiTheme="minorHAnsi" w:hAnsiTheme="minorHAnsi" w:cstheme="minorHAnsi"/>
                <w:color w:val="auto"/>
                <w:sz w:val="18"/>
                <w:szCs w:val="18"/>
              </w:rPr>
            </w:pPr>
            <w:r w:rsidRPr="006C5C77">
              <w:rPr>
                <w:rFonts w:asciiTheme="minorHAnsi" w:hAnsiTheme="minorHAnsi" w:cstheme="minorHAnsi"/>
                <w:color w:val="auto"/>
                <w:sz w:val="18"/>
                <w:szCs w:val="18"/>
              </w:rPr>
              <w:t>ICES. 2020a. Spotted ray (</w:t>
            </w:r>
            <w:r w:rsidRPr="006C5C77">
              <w:rPr>
                <w:rFonts w:asciiTheme="minorHAnsi" w:hAnsiTheme="minorHAnsi" w:cstheme="minorHAnsi"/>
                <w:i/>
                <w:iCs/>
                <w:color w:val="auto"/>
                <w:sz w:val="18"/>
                <w:szCs w:val="18"/>
              </w:rPr>
              <w:t xml:space="preserve">Raja </w:t>
            </w:r>
            <w:proofErr w:type="spellStart"/>
            <w:r w:rsidRPr="006C5C77">
              <w:rPr>
                <w:rFonts w:asciiTheme="minorHAnsi" w:hAnsiTheme="minorHAnsi" w:cstheme="minorHAnsi"/>
                <w:i/>
                <w:iCs/>
                <w:color w:val="auto"/>
                <w:sz w:val="18"/>
                <w:szCs w:val="18"/>
              </w:rPr>
              <w:t>montagui</w:t>
            </w:r>
            <w:proofErr w:type="spellEnd"/>
            <w:r w:rsidRPr="006C5C77">
              <w:rPr>
                <w:rFonts w:asciiTheme="minorHAnsi" w:hAnsiTheme="minorHAnsi" w:cstheme="minorHAnsi"/>
                <w:color w:val="auto"/>
                <w:sz w:val="18"/>
                <w:szCs w:val="18"/>
              </w:rPr>
              <w:t xml:space="preserve">) in divisions 7.a and 7.e–h (southern Celtic Seas and western English Channel). </w:t>
            </w:r>
            <w:r w:rsidRPr="006C5C77">
              <w:rPr>
                <w:rFonts w:asciiTheme="minorHAnsi" w:hAnsiTheme="minorHAnsi" w:cstheme="minorHAnsi"/>
                <w:i/>
                <w:iCs/>
                <w:color w:val="auto"/>
                <w:sz w:val="18"/>
                <w:szCs w:val="18"/>
              </w:rPr>
              <w:t xml:space="preserve">In </w:t>
            </w:r>
            <w:r w:rsidRPr="006C5C77">
              <w:rPr>
                <w:rFonts w:asciiTheme="minorHAnsi" w:hAnsiTheme="minorHAnsi" w:cstheme="minorHAnsi"/>
                <w:color w:val="auto"/>
                <w:sz w:val="18"/>
                <w:szCs w:val="18"/>
              </w:rPr>
              <w:t xml:space="preserve">Report of the ICES Advisory Committee, 2020. ICES Advice 2020, </w:t>
            </w:r>
            <w:r w:rsidRPr="006C5C77">
              <w:rPr>
                <w:rFonts w:asciiTheme="minorHAnsi" w:hAnsiTheme="minorHAnsi"/>
                <w:color w:val="auto"/>
                <w:sz w:val="18"/>
                <w:szCs w:val="18"/>
              </w:rPr>
              <w:t xml:space="preserve">rjm.27.7ae-h. </w:t>
            </w:r>
            <w:hyperlink r:id="rId18" w:history="1">
              <w:r w:rsidR="001F7351" w:rsidRPr="006C5C77">
                <w:rPr>
                  <w:rStyle w:val="Hyperlink"/>
                  <w:rFonts w:asciiTheme="minorHAnsi" w:hAnsiTheme="minorHAnsi"/>
                  <w:color w:val="auto"/>
                  <w:sz w:val="18"/>
                  <w:szCs w:val="18"/>
                </w:rPr>
                <w:t>https://doi.org/10.17895/ices.advice.5813</w:t>
              </w:r>
            </w:hyperlink>
          </w:p>
          <w:p w14:paraId="43596574" w14:textId="77777777" w:rsidR="009F72AE" w:rsidRPr="006C5C77" w:rsidRDefault="009F72AE" w:rsidP="001F7351">
            <w:pPr>
              <w:pStyle w:val="Default"/>
              <w:spacing w:after="160"/>
              <w:jc w:val="both"/>
              <w:rPr>
                <w:rFonts w:asciiTheme="minorHAnsi" w:hAnsiTheme="minorHAnsi" w:cstheme="minorHAnsi"/>
                <w:color w:val="auto"/>
                <w:sz w:val="18"/>
                <w:szCs w:val="18"/>
              </w:rPr>
            </w:pPr>
            <w:r w:rsidRPr="006C5C77">
              <w:rPr>
                <w:rFonts w:asciiTheme="minorHAnsi" w:hAnsiTheme="minorHAnsi" w:cstheme="minorHAnsi"/>
                <w:color w:val="auto"/>
                <w:sz w:val="18"/>
                <w:szCs w:val="18"/>
              </w:rPr>
              <w:t>ICES. 2020b. Spotted ray (</w:t>
            </w:r>
            <w:r w:rsidRPr="006C5C77">
              <w:rPr>
                <w:rFonts w:asciiTheme="minorHAnsi" w:hAnsiTheme="minorHAnsi" w:cstheme="minorHAnsi"/>
                <w:i/>
                <w:iCs/>
                <w:color w:val="auto"/>
                <w:sz w:val="18"/>
                <w:szCs w:val="18"/>
              </w:rPr>
              <w:t xml:space="preserve">Raja </w:t>
            </w:r>
            <w:proofErr w:type="spellStart"/>
            <w:r w:rsidRPr="006C5C77">
              <w:rPr>
                <w:rFonts w:asciiTheme="minorHAnsi" w:hAnsiTheme="minorHAnsi" w:cstheme="minorHAnsi"/>
                <w:i/>
                <w:iCs/>
                <w:color w:val="auto"/>
                <w:sz w:val="18"/>
                <w:szCs w:val="18"/>
              </w:rPr>
              <w:t>montagui</w:t>
            </w:r>
            <w:proofErr w:type="spellEnd"/>
            <w:r w:rsidRPr="006C5C77">
              <w:rPr>
                <w:rFonts w:asciiTheme="minorHAnsi" w:hAnsiTheme="minorHAnsi" w:cstheme="minorHAnsi"/>
                <w:i/>
                <w:iCs/>
                <w:color w:val="auto"/>
                <w:sz w:val="18"/>
                <w:szCs w:val="18"/>
              </w:rPr>
              <w:t xml:space="preserve">) </w:t>
            </w:r>
            <w:r w:rsidRPr="006C5C77">
              <w:rPr>
                <w:rFonts w:asciiTheme="minorHAnsi" w:hAnsiTheme="minorHAnsi" w:cstheme="minorHAnsi"/>
                <w:color w:val="auto"/>
                <w:sz w:val="18"/>
                <w:szCs w:val="18"/>
              </w:rPr>
              <w:t xml:space="preserve">in Subarea 6 and divisions 7.b and 7.j (West of Scotland, west and southwest of Ireland). </w:t>
            </w:r>
            <w:r w:rsidRPr="006C5C77">
              <w:rPr>
                <w:rFonts w:asciiTheme="minorHAnsi" w:hAnsiTheme="minorHAnsi" w:cstheme="minorHAnsi"/>
                <w:i/>
                <w:iCs/>
                <w:color w:val="auto"/>
                <w:sz w:val="18"/>
                <w:szCs w:val="18"/>
              </w:rPr>
              <w:t xml:space="preserve">In </w:t>
            </w:r>
            <w:r w:rsidRPr="006C5C77">
              <w:rPr>
                <w:rFonts w:asciiTheme="minorHAnsi" w:hAnsiTheme="minorHAnsi" w:cstheme="minorHAnsi"/>
                <w:color w:val="auto"/>
                <w:sz w:val="18"/>
                <w:szCs w:val="18"/>
              </w:rPr>
              <w:t xml:space="preserve">Report of the ICES Advisory Committee, 2020. ICES Advice 2020, </w:t>
            </w:r>
            <w:r w:rsidRPr="006C5C77">
              <w:rPr>
                <w:rFonts w:asciiTheme="minorHAnsi" w:hAnsiTheme="minorHAnsi"/>
                <w:color w:val="auto"/>
                <w:sz w:val="18"/>
                <w:szCs w:val="18"/>
              </w:rPr>
              <w:t xml:space="preserve">rjm.27.67bj. </w:t>
            </w:r>
            <w:hyperlink r:id="rId19" w:history="1">
              <w:r w:rsidR="001F7351" w:rsidRPr="006C5C77">
                <w:rPr>
                  <w:rStyle w:val="Hyperlink"/>
                  <w:rFonts w:asciiTheme="minorHAnsi" w:hAnsiTheme="minorHAnsi"/>
                  <w:color w:val="auto"/>
                  <w:sz w:val="18"/>
                  <w:szCs w:val="18"/>
                </w:rPr>
                <w:t>https://doi.org/10.17895/ices.advice.5812</w:t>
              </w:r>
            </w:hyperlink>
          </w:p>
          <w:p w14:paraId="5795EE51" w14:textId="77777777" w:rsidR="009F72AE" w:rsidRPr="006C5C77" w:rsidRDefault="009F72AE" w:rsidP="001F7351">
            <w:pPr>
              <w:pStyle w:val="Default"/>
              <w:spacing w:after="160"/>
              <w:jc w:val="both"/>
              <w:rPr>
                <w:rFonts w:asciiTheme="minorHAnsi" w:hAnsiTheme="minorHAnsi" w:cstheme="minorHAnsi"/>
                <w:color w:val="auto"/>
                <w:sz w:val="18"/>
                <w:szCs w:val="18"/>
              </w:rPr>
            </w:pPr>
            <w:r w:rsidRPr="006C5C77">
              <w:rPr>
                <w:rFonts w:asciiTheme="minorHAnsi" w:hAnsiTheme="minorHAnsi" w:cstheme="minorHAnsi"/>
                <w:color w:val="auto"/>
                <w:sz w:val="18"/>
                <w:szCs w:val="18"/>
              </w:rPr>
              <w:t>ICES. 2020c. Spotted ray (</w:t>
            </w:r>
            <w:r w:rsidRPr="006C5C77">
              <w:rPr>
                <w:rFonts w:asciiTheme="minorHAnsi" w:hAnsiTheme="minorHAnsi" w:cstheme="minorHAnsi"/>
                <w:i/>
                <w:iCs/>
                <w:color w:val="auto"/>
                <w:sz w:val="18"/>
                <w:szCs w:val="18"/>
              </w:rPr>
              <w:t xml:space="preserve">Raja </w:t>
            </w:r>
            <w:proofErr w:type="spellStart"/>
            <w:r w:rsidRPr="006C5C77">
              <w:rPr>
                <w:rFonts w:asciiTheme="minorHAnsi" w:hAnsiTheme="minorHAnsi" w:cstheme="minorHAnsi"/>
                <w:i/>
                <w:iCs/>
                <w:color w:val="auto"/>
                <w:sz w:val="18"/>
                <w:szCs w:val="18"/>
              </w:rPr>
              <w:t>montagui</w:t>
            </w:r>
            <w:proofErr w:type="spellEnd"/>
            <w:r w:rsidRPr="006C5C77">
              <w:rPr>
                <w:rFonts w:asciiTheme="minorHAnsi" w:hAnsiTheme="minorHAnsi" w:cstheme="minorHAnsi"/>
                <w:color w:val="auto"/>
                <w:sz w:val="18"/>
                <w:szCs w:val="18"/>
              </w:rPr>
              <w:t xml:space="preserve">) in Subarea 8 (Bay of Biscay). </w:t>
            </w:r>
            <w:r w:rsidRPr="006C5C77">
              <w:rPr>
                <w:rFonts w:asciiTheme="minorHAnsi" w:hAnsiTheme="minorHAnsi" w:cstheme="minorHAnsi"/>
                <w:i/>
                <w:iCs/>
                <w:color w:val="auto"/>
                <w:sz w:val="18"/>
                <w:szCs w:val="18"/>
              </w:rPr>
              <w:t xml:space="preserve">In </w:t>
            </w:r>
            <w:r w:rsidRPr="006C5C77">
              <w:rPr>
                <w:rFonts w:asciiTheme="minorHAnsi" w:hAnsiTheme="minorHAnsi" w:cstheme="minorHAnsi"/>
                <w:color w:val="auto"/>
                <w:sz w:val="18"/>
                <w:szCs w:val="18"/>
              </w:rPr>
              <w:t xml:space="preserve">Report of the ICES Advisory Committee, 2020. ICES Advice 2020, rjm.27.8. </w:t>
            </w:r>
            <w:hyperlink r:id="rId20" w:history="1">
              <w:r w:rsidR="001F7351" w:rsidRPr="006C5C77">
                <w:rPr>
                  <w:rStyle w:val="Hyperlink"/>
                  <w:rFonts w:asciiTheme="minorHAnsi" w:hAnsiTheme="minorHAnsi" w:cstheme="minorHAnsi"/>
                  <w:color w:val="auto"/>
                  <w:sz w:val="18"/>
                  <w:szCs w:val="18"/>
                </w:rPr>
                <w:t>https://doi.org/10.17895/ices.advice.5796</w:t>
              </w:r>
            </w:hyperlink>
          </w:p>
          <w:p w14:paraId="2DE48C84" w14:textId="77777777" w:rsidR="009F72AE" w:rsidRPr="00D51462" w:rsidRDefault="009F72AE" w:rsidP="001F7351">
            <w:pPr>
              <w:pStyle w:val="Default"/>
              <w:spacing w:after="160"/>
              <w:rPr>
                <w:rFonts w:asciiTheme="minorHAnsi" w:hAnsiTheme="minorHAnsi" w:cstheme="minorHAnsi"/>
                <w:color w:val="auto"/>
                <w:sz w:val="18"/>
                <w:szCs w:val="18"/>
              </w:rPr>
            </w:pPr>
            <w:r w:rsidRPr="006C5C77">
              <w:rPr>
                <w:rFonts w:asciiTheme="minorHAnsi" w:hAnsiTheme="minorHAnsi" w:cstheme="minorHAnsi"/>
                <w:color w:val="auto"/>
                <w:sz w:val="18"/>
                <w:szCs w:val="18"/>
              </w:rPr>
              <w:t>ICES. 2020d. Spotted ray (</w:t>
            </w:r>
            <w:r w:rsidRPr="006C5C77">
              <w:rPr>
                <w:rFonts w:asciiTheme="minorHAnsi" w:hAnsiTheme="minorHAnsi" w:cstheme="minorHAnsi"/>
                <w:i/>
                <w:iCs/>
                <w:color w:val="auto"/>
                <w:sz w:val="18"/>
                <w:szCs w:val="18"/>
              </w:rPr>
              <w:t xml:space="preserve">Raja </w:t>
            </w:r>
            <w:proofErr w:type="spellStart"/>
            <w:r w:rsidRPr="006C5C77">
              <w:rPr>
                <w:rFonts w:asciiTheme="minorHAnsi" w:hAnsiTheme="minorHAnsi" w:cstheme="minorHAnsi"/>
                <w:i/>
                <w:iCs/>
                <w:color w:val="auto"/>
                <w:sz w:val="18"/>
                <w:szCs w:val="18"/>
              </w:rPr>
              <w:t>montagui</w:t>
            </w:r>
            <w:proofErr w:type="spellEnd"/>
            <w:r w:rsidRPr="006C5C77">
              <w:rPr>
                <w:rFonts w:asciiTheme="minorHAnsi" w:hAnsiTheme="minorHAnsi" w:cstheme="minorHAnsi"/>
                <w:color w:val="auto"/>
                <w:sz w:val="18"/>
                <w:szCs w:val="18"/>
              </w:rPr>
              <w:t xml:space="preserve">) in Division 9.a (Atlantic Iberian waters). </w:t>
            </w:r>
            <w:r w:rsidRPr="006C5C77">
              <w:rPr>
                <w:rFonts w:asciiTheme="minorHAnsi" w:hAnsiTheme="minorHAnsi" w:cstheme="minorHAnsi"/>
                <w:i/>
                <w:iCs/>
                <w:color w:val="auto"/>
                <w:sz w:val="18"/>
                <w:szCs w:val="18"/>
              </w:rPr>
              <w:t xml:space="preserve">In </w:t>
            </w:r>
            <w:r w:rsidRPr="006C5C77">
              <w:rPr>
                <w:rFonts w:asciiTheme="minorHAnsi" w:hAnsiTheme="minorHAnsi" w:cstheme="minorHAnsi"/>
                <w:color w:val="auto"/>
                <w:sz w:val="18"/>
                <w:szCs w:val="18"/>
              </w:rPr>
              <w:t xml:space="preserve">Report of the ICES Advisory Committee, 2020. ICES Advice 2020, </w:t>
            </w:r>
            <w:r w:rsidRPr="006C5C77">
              <w:rPr>
                <w:rFonts w:asciiTheme="minorHAnsi" w:hAnsiTheme="minorHAnsi"/>
                <w:color w:val="auto"/>
                <w:sz w:val="18"/>
                <w:szCs w:val="18"/>
              </w:rPr>
              <w:t xml:space="preserve">rjm.27.9a. </w:t>
            </w:r>
            <w:hyperlink r:id="rId21" w:history="1">
              <w:r w:rsidR="001F7351" w:rsidRPr="00D51462">
                <w:rPr>
                  <w:rStyle w:val="Hyperlink"/>
                  <w:rFonts w:asciiTheme="minorHAnsi" w:hAnsiTheme="minorHAnsi"/>
                  <w:color w:val="auto"/>
                  <w:sz w:val="18"/>
                  <w:szCs w:val="18"/>
                </w:rPr>
                <w:t>https://doi.org/10.17895/ices.advice.5797</w:t>
              </w:r>
            </w:hyperlink>
          </w:p>
          <w:p w14:paraId="33EF7DCB" w14:textId="77777777" w:rsidR="000312D4" w:rsidRPr="00BF6E1B" w:rsidRDefault="000312D4" w:rsidP="001F7351">
            <w:pPr>
              <w:pStyle w:val="Default"/>
              <w:spacing w:after="160"/>
              <w:jc w:val="both"/>
              <w:rPr>
                <w:rStyle w:val="Hyperlink"/>
                <w:rFonts w:asciiTheme="minorHAnsi" w:hAnsiTheme="minorHAnsi" w:cstheme="minorHAnsi"/>
                <w:color w:val="auto"/>
                <w:sz w:val="18"/>
                <w:szCs w:val="18"/>
              </w:rPr>
            </w:pPr>
            <w:r w:rsidRPr="00D51462">
              <w:rPr>
                <w:color w:val="auto"/>
                <w:sz w:val="18"/>
                <w:szCs w:val="18"/>
              </w:rPr>
              <w:t xml:space="preserve">ICES. 2020e. Working Group </w:t>
            </w:r>
            <w:r w:rsidRPr="00BF6E1B">
              <w:rPr>
                <w:rFonts w:asciiTheme="minorHAnsi" w:hAnsiTheme="minorHAnsi" w:cstheme="minorHAnsi"/>
                <w:color w:val="auto"/>
                <w:sz w:val="18"/>
                <w:szCs w:val="18"/>
              </w:rPr>
              <w:t xml:space="preserve">on Elasmobranch Fishes (WGEF). ICES Scientific Reports. 2:77. 789 pp. </w:t>
            </w:r>
            <w:hyperlink r:id="rId22" w:history="1">
              <w:r w:rsidRPr="00BF6E1B">
                <w:rPr>
                  <w:rStyle w:val="Hyperlink"/>
                  <w:rFonts w:asciiTheme="minorHAnsi" w:hAnsiTheme="minorHAnsi" w:cstheme="minorHAnsi"/>
                  <w:color w:val="auto"/>
                  <w:sz w:val="18"/>
                  <w:szCs w:val="18"/>
                </w:rPr>
                <w:t>http://doi.org/10.17895/ices.pub.7470</w:t>
              </w:r>
            </w:hyperlink>
          </w:p>
          <w:p w14:paraId="05B9A66C" w14:textId="08FB2615" w:rsidR="00BF6E1B" w:rsidRPr="00BF6E1B" w:rsidRDefault="00BF6E1B" w:rsidP="001F7351">
            <w:pPr>
              <w:pStyle w:val="Default"/>
              <w:spacing w:after="160"/>
              <w:jc w:val="both"/>
              <w:rPr>
                <w:rFonts w:asciiTheme="minorHAnsi" w:hAnsiTheme="minorHAnsi" w:cstheme="minorHAnsi"/>
                <w:color w:val="auto"/>
                <w:sz w:val="18"/>
                <w:szCs w:val="18"/>
              </w:rPr>
            </w:pPr>
            <w:r w:rsidRPr="00BF6E1B">
              <w:rPr>
                <w:rFonts w:asciiTheme="minorHAnsi" w:hAnsiTheme="minorHAnsi" w:cstheme="minorHAnsi"/>
                <w:sz w:val="18"/>
                <w:szCs w:val="18"/>
              </w:rPr>
              <w:t>McCully, S.R., Scott, F.</w:t>
            </w:r>
            <w:r w:rsidR="000266D9">
              <w:rPr>
                <w:rFonts w:asciiTheme="minorHAnsi" w:hAnsiTheme="minorHAnsi" w:cstheme="minorHAnsi"/>
                <w:sz w:val="18"/>
                <w:szCs w:val="18"/>
              </w:rPr>
              <w:t>,</w:t>
            </w:r>
            <w:r w:rsidRPr="00BF6E1B">
              <w:rPr>
                <w:rFonts w:asciiTheme="minorHAnsi" w:hAnsiTheme="minorHAnsi" w:cstheme="minorHAnsi"/>
                <w:sz w:val="18"/>
                <w:szCs w:val="18"/>
              </w:rPr>
              <w:t xml:space="preserve"> and Ellis, J.R. 2012. Lengths at maturity and conversion factors for skates (Rajidae) around the British Isles, with an analysis of data in the literature. ICES Journal of Marine Science, 69: 1812–1822.</w:t>
            </w:r>
          </w:p>
          <w:p w14:paraId="3E323043" w14:textId="77777777" w:rsidR="00BF074A" w:rsidRPr="00D51462" w:rsidRDefault="00C57303" w:rsidP="001F7351">
            <w:pPr>
              <w:jc w:val="both"/>
              <w:rPr>
                <w:rFonts w:cstheme="minorHAnsi"/>
                <w:sz w:val="18"/>
                <w:szCs w:val="18"/>
              </w:rPr>
            </w:pPr>
            <w:r w:rsidRPr="00BF6E1B">
              <w:rPr>
                <w:rFonts w:cstheme="minorHAnsi"/>
                <w:sz w:val="18"/>
                <w:szCs w:val="18"/>
              </w:rPr>
              <w:lastRenderedPageBreak/>
              <w:t xml:space="preserve">Nieto, A. </w:t>
            </w:r>
            <w:r w:rsidRPr="00BF6E1B">
              <w:rPr>
                <w:rFonts w:cstheme="minorHAnsi"/>
                <w:i/>
                <w:iCs/>
                <w:sz w:val="18"/>
                <w:szCs w:val="18"/>
              </w:rPr>
              <w:t xml:space="preserve">et al. </w:t>
            </w:r>
            <w:r w:rsidRPr="00BF6E1B">
              <w:rPr>
                <w:rFonts w:cstheme="minorHAnsi"/>
                <w:sz w:val="18"/>
                <w:szCs w:val="18"/>
              </w:rPr>
              <w:t>2015. European Red List</w:t>
            </w:r>
            <w:r w:rsidRPr="00D51462">
              <w:rPr>
                <w:rFonts w:cstheme="minorHAnsi"/>
                <w:sz w:val="18"/>
                <w:szCs w:val="18"/>
              </w:rPr>
              <w:t xml:space="preserve"> of marine fishes. Luxembourg</w:t>
            </w:r>
            <w:r w:rsidR="00BF677E" w:rsidRPr="00D51462">
              <w:rPr>
                <w:rFonts w:cstheme="minorHAnsi"/>
                <w:sz w:val="18"/>
                <w:szCs w:val="18"/>
              </w:rPr>
              <w:t>: Publications Office of the Eu</w:t>
            </w:r>
            <w:r w:rsidRPr="00D51462">
              <w:rPr>
                <w:rFonts w:cstheme="minorHAnsi"/>
                <w:sz w:val="18"/>
                <w:szCs w:val="18"/>
              </w:rPr>
              <w:t xml:space="preserve">ropean Union, iv + 81 pp. OSPAR. 2010. Background Document for Spotted ray </w:t>
            </w:r>
            <w:r w:rsidRPr="00D51462">
              <w:rPr>
                <w:rFonts w:cstheme="minorHAnsi"/>
                <w:i/>
                <w:iCs/>
                <w:sz w:val="18"/>
                <w:szCs w:val="18"/>
              </w:rPr>
              <w:t>Raja montagui</w:t>
            </w:r>
            <w:r w:rsidRPr="00D51462">
              <w:rPr>
                <w:rFonts w:cstheme="minorHAnsi"/>
                <w:sz w:val="18"/>
                <w:szCs w:val="18"/>
              </w:rPr>
              <w:t xml:space="preserve">. OSPAR Commission 2010 16 pp. </w:t>
            </w:r>
          </w:p>
          <w:p w14:paraId="26724891" w14:textId="77777777" w:rsidR="00BA1E71" w:rsidRPr="00D51462" w:rsidRDefault="00BA1E71" w:rsidP="001F7351">
            <w:pPr>
              <w:jc w:val="both"/>
              <w:rPr>
                <w:rFonts w:cstheme="minorHAnsi"/>
                <w:color w:val="00B050"/>
                <w:sz w:val="18"/>
                <w:szCs w:val="18"/>
              </w:rPr>
            </w:pPr>
          </w:p>
          <w:p w14:paraId="0956AE6F" w14:textId="3A4A805A" w:rsidR="00BA1E71" w:rsidRDefault="00D51462" w:rsidP="001F7351">
            <w:pPr>
              <w:jc w:val="both"/>
              <w:rPr>
                <w:sz w:val="18"/>
                <w:szCs w:val="18"/>
              </w:rPr>
            </w:pPr>
            <w:r>
              <w:rPr>
                <w:sz w:val="18"/>
                <w:szCs w:val="18"/>
              </w:rPr>
              <w:t>OSPAR. 2010</w:t>
            </w:r>
            <w:r w:rsidRPr="00D51462">
              <w:rPr>
                <w:sz w:val="18"/>
                <w:szCs w:val="18"/>
              </w:rPr>
              <w:t xml:space="preserve">. Background Document for Spotted ray </w:t>
            </w:r>
            <w:r w:rsidRPr="00D51462">
              <w:rPr>
                <w:i/>
                <w:iCs/>
                <w:sz w:val="18"/>
                <w:szCs w:val="18"/>
              </w:rPr>
              <w:t>Raja montagui</w:t>
            </w:r>
            <w:r w:rsidRPr="00D51462">
              <w:rPr>
                <w:sz w:val="18"/>
                <w:szCs w:val="18"/>
              </w:rPr>
              <w:t xml:space="preserve">. OSPAR Commission, Biodiversity Series No. 478. 17 pp. ISBN 978-1-907390-19-7. </w:t>
            </w:r>
          </w:p>
          <w:p w14:paraId="457E05E9" w14:textId="77777777" w:rsidR="00107CB4" w:rsidRDefault="00107CB4" w:rsidP="001F7351">
            <w:pPr>
              <w:jc w:val="both"/>
              <w:rPr>
                <w:sz w:val="18"/>
                <w:szCs w:val="18"/>
              </w:rPr>
            </w:pPr>
          </w:p>
          <w:p w14:paraId="648B465E" w14:textId="0FB7019E" w:rsidR="00107CB4" w:rsidRDefault="000D763D" w:rsidP="001F7351">
            <w:pPr>
              <w:jc w:val="both"/>
              <w:rPr>
                <w:sz w:val="18"/>
                <w:szCs w:val="18"/>
              </w:rPr>
            </w:pPr>
            <w:r w:rsidRPr="000D763D">
              <w:rPr>
                <w:sz w:val="18"/>
                <w:szCs w:val="18"/>
              </w:rPr>
              <w:t>Rijnsdorp, A.D., van Leeuwen, P.I., Daan, N.</w:t>
            </w:r>
            <w:r w:rsidR="000266D9">
              <w:rPr>
                <w:sz w:val="18"/>
                <w:szCs w:val="18"/>
              </w:rPr>
              <w:t>,</w:t>
            </w:r>
            <w:r w:rsidRPr="000D763D">
              <w:rPr>
                <w:sz w:val="18"/>
                <w:szCs w:val="18"/>
              </w:rPr>
              <w:t xml:space="preserve"> and Heessen, H.J. 1996. Changes in abundance of demersal fish species in the North Sea between 1906–1909 and 1990–1995. ICES Journal of Marine Science, 53</w:t>
            </w:r>
            <w:r>
              <w:rPr>
                <w:sz w:val="18"/>
                <w:szCs w:val="18"/>
              </w:rPr>
              <w:t xml:space="preserve">: </w:t>
            </w:r>
            <w:r w:rsidRPr="000D763D">
              <w:rPr>
                <w:sz w:val="18"/>
                <w:szCs w:val="18"/>
              </w:rPr>
              <w:t>1054–1062.</w:t>
            </w:r>
          </w:p>
          <w:p w14:paraId="6D7E891B" w14:textId="77777777" w:rsidR="000266D9" w:rsidRDefault="000266D9" w:rsidP="001F7351">
            <w:pPr>
              <w:jc w:val="both"/>
              <w:rPr>
                <w:sz w:val="18"/>
                <w:szCs w:val="18"/>
              </w:rPr>
            </w:pPr>
          </w:p>
          <w:p w14:paraId="02BDC2EA" w14:textId="3C2D0BED" w:rsidR="00173AC5" w:rsidRPr="00D51462" w:rsidRDefault="000D763D" w:rsidP="001F7351">
            <w:pPr>
              <w:jc w:val="both"/>
              <w:rPr>
                <w:sz w:val="18"/>
                <w:szCs w:val="18"/>
              </w:rPr>
            </w:pPr>
            <w:r w:rsidRPr="000D763D">
              <w:rPr>
                <w:sz w:val="18"/>
                <w:szCs w:val="18"/>
              </w:rPr>
              <w:t>Rogers, S.I.</w:t>
            </w:r>
            <w:r w:rsidR="000266D9">
              <w:rPr>
                <w:sz w:val="18"/>
                <w:szCs w:val="18"/>
              </w:rPr>
              <w:t>,</w:t>
            </w:r>
            <w:r w:rsidRPr="000D763D">
              <w:rPr>
                <w:sz w:val="18"/>
                <w:szCs w:val="18"/>
              </w:rPr>
              <w:t xml:space="preserve"> and Ellis, J.R. 2000. Changes in the demersal fish assemblages of British coastal waters during the 20th century. </w:t>
            </w:r>
            <w:r>
              <w:rPr>
                <w:sz w:val="18"/>
                <w:szCs w:val="18"/>
              </w:rPr>
              <w:t>I</w:t>
            </w:r>
            <w:r w:rsidRPr="000D763D">
              <w:rPr>
                <w:sz w:val="18"/>
                <w:szCs w:val="18"/>
              </w:rPr>
              <w:t xml:space="preserve">CES Journal of </w:t>
            </w:r>
            <w:r>
              <w:rPr>
                <w:sz w:val="18"/>
                <w:szCs w:val="18"/>
              </w:rPr>
              <w:t>M</w:t>
            </w:r>
            <w:r w:rsidRPr="000D763D">
              <w:rPr>
                <w:sz w:val="18"/>
                <w:szCs w:val="18"/>
              </w:rPr>
              <w:t>arine Science, 57</w:t>
            </w:r>
            <w:r>
              <w:rPr>
                <w:sz w:val="18"/>
                <w:szCs w:val="18"/>
              </w:rPr>
              <w:t xml:space="preserve">: </w:t>
            </w:r>
            <w:r w:rsidRPr="000D763D">
              <w:rPr>
                <w:sz w:val="18"/>
                <w:szCs w:val="18"/>
              </w:rPr>
              <w:t>866</w:t>
            </w:r>
            <w:r w:rsidRPr="00BF6E1B">
              <w:rPr>
                <w:rFonts w:cstheme="minorHAnsi"/>
                <w:sz w:val="18"/>
                <w:szCs w:val="18"/>
              </w:rPr>
              <w:t>–</w:t>
            </w:r>
            <w:r w:rsidRPr="000D763D">
              <w:rPr>
                <w:sz w:val="18"/>
                <w:szCs w:val="18"/>
              </w:rPr>
              <w:t>881.</w:t>
            </w:r>
          </w:p>
          <w:p w14:paraId="5D6E7DF0" w14:textId="77777777" w:rsidR="00D51462" w:rsidRPr="00D51462" w:rsidRDefault="00D51462" w:rsidP="001F7351">
            <w:pPr>
              <w:jc w:val="both"/>
              <w:rPr>
                <w:rFonts w:cstheme="minorHAnsi"/>
                <w:color w:val="00B050"/>
                <w:sz w:val="18"/>
                <w:szCs w:val="18"/>
              </w:rPr>
            </w:pPr>
          </w:p>
          <w:p w14:paraId="72E24111"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D51462">
              <w:rPr>
                <w:rFonts w:asciiTheme="minorHAnsi" w:hAnsiTheme="minorHAnsi" w:cstheme="minorHAnsi"/>
                <w:color w:val="auto"/>
                <w:sz w:val="18"/>
                <w:szCs w:val="18"/>
              </w:rPr>
              <w:t xml:space="preserve">Schram, E., and </w:t>
            </w:r>
            <w:proofErr w:type="spellStart"/>
            <w:r w:rsidRPr="00D51462">
              <w:rPr>
                <w:rFonts w:asciiTheme="minorHAnsi" w:hAnsiTheme="minorHAnsi" w:cstheme="minorHAnsi"/>
                <w:color w:val="auto"/>
                <w:sz w:val="18"/>
                <w:szCs w:val="18"/>
              </w:rPr>
              <w:t>Molenaar</w:t>
            </w:r>
            <w:proofErr w:type="spellEnd"/>
            <w:r w:rsidRPr="00D51462">
              <w:rPr>
                <w:rFonts w:asciiTheme="minorHAnsi" w:hAnsiTheme="minorHAnsi" w:cstheme="minorHAnsi"/>
                <w:color w:val="auto"/>
                <w:sz w:val="18"/>
                <w:szCs w:val="18"/>
              </w:rPr>
              <w:t xml:space="preserve">, P. 2018. Discards survival probabilities of flatfish and rays in North Sea pulse-trawl fisheries. Wageningen, Wageningen Marine Research (University &amp; Research Centre). Wageningen, Wageningen Marine Research report C037/18. </w:t>
            </w:r>
            <w:r w:rsidRPr="00D51462">
              <w:rPr>
                <w:rFonts w:asciiTheme="minorHAnsi" w:hAnsiTheme="minorHAnsi" w:cstheme="minorHAnsi"/>
                <w:b/>
                <w:bCs/>
                <w:color w:val="auto"/>
                <w:sz w:val="18"/>
                <w:szCs w:val="18"/>
              </w:rPr>
              <w:t xml:space="preserve">: </w:t>
            </w:r>
            <w:r w:rsidRPr="00D51462">
              <w:rPr>
                <w:rFonts w:asciiTheme="minorHAnsi" w:hAnsiTheme="minorHAnsi" w:cstheme="minorHAnsi"/>
                <w:color w:val="auto"/>
                <w:sz w:val="18"/>
                <w:szCs w:val="18"/>
              </w:rPr>
              <w:t xml:space="preserve">39 pp. </w:t>
            </w:r>
          </w:p>
          <w:p w14:paraId="6CE7240E"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D51462">
              <w:rPr>
                <w:rFonts w:asciiTheme="minorHAnsi" w:hAnsiTheme="minorHAnsi" w:cstheme="minorHAnsi"/>
                <w:color w:val="auto"/>
                <w:sz w:val="18"/>
                <w:szCs w:val="18"/>
              </w:rPr>
              <w:t xml:space="preserve">Serra-Pereira, B., </w:t>
            </w:r>
            <w:proofErr w:type="spellStart"/>
            <w:r w:rsidRPr="00D51462">
              <w:rPr>
                <w:rFonts w:asciiTheme="minorHAnsi" w:hAnsiTheme="minorHAnsi" w:cstheme="minorHAnsi"/>
                <w:color w:val="auto"/>
                <w:sz w:val="18"/>
                <w:szCs w:val="18"/>
              </w:rPr>
              <w:t>Erzini</w:t>
            </w:r>
            <w:proofErr w:type="spellEnd"/>
            <w:r w:rsidRPr="00D51462">
              <w:rPr>
                <w:rFonts w:asciiTheme="minorHAnsi" w:hAnsiTheme="minorHAnsi" w:cstheme="minorHAnsi"/>
                <w:color w:val="auto"/>
                <w:sz w:val="18"/>
                <w:szCs w:val="18"/>
              </w:rPr>
              <w:t xml:space="preserve">, K., Maia, C., and </w:t>
            </w:r>
            <w:proofErr w:type="spellStart"/>
            <w:r w:rsidRPr="00D51462">
              <w:rPr>
                <w:rFonts w:asciiTheme="minorHAnsi" w:hAnsiTheme="minorHAnsi" w:cstheme="minorHAnsi"/>
                <w:color w:val="auto"/>
                <w:sz w:val="18"/>
                <w:szCs w:val="18"/>
              </w:rPr>
              <w:t>Figueiredo</w:t>
            </w:r>
            <w:proofErr w:type="spellEnd"/>
            <w:r w:rsidRPr="00D51462">
              <w:rPr>
                <w:rFonts w:asciiTheme="minorHAnsi" w:hAnsiTheme="minorHAnsi" w:cstheme="minorHAnsi"/>
                <w:color w:val="auto"/>
                <w:sz w:val="18"/>
                <w:szCs w:val="18"/>
              </w:rPr>
              <w:t xml:space="preserve">, I. 2014. Identification of potential Essential Fish Habitats for skates based on fisher’s knowledge. Environmental Management, 53: 985–998. </w:t>
            </w:r>
          </w:p>
          <w:p w14:paraId="7A5F2917" w14:textId="77777777" w:rsidR="00C57303" w:rsidRPr="00D51462" w:rsidRDefault="00C57303" w:rsidP="001F7351">
            <w:pPr>
              <w:pStyle w:val="Default"/>
              <w:spacing w:after="160"/>
              <w:jc w:val="both"/>
              <w:rPr>
                <w:rFonts w:asciiTheme="minorHAnsi" w:hAnsiTheme="minorHAnsi" w:cstheme="minorHAnsi"/>
                <w:color w:val="auto"/>
                <w:sz w:val="18"/>
                <w:szCs w:val="18"/>
              </w:rPr>
            </w:pPr>
            <w:r w:rsidRPr="00D51462">
              <w:rPr>
                <w:rFonts w:asciiTheme="minorHAnsi" w:hAnsiTheme="minorHAnsi" w:cstheme="minorHAnsi"/>
                <w:color w:val="auto"/>
                <w:sz w:val="18"/>
                <w:szCs w:val="18"/>
              </w:rPr>
              <w:t xml:space="preserve">Serra-Pereira, B., and </w:t>
            </w:r>
            <w:proofErr w:type="spellStart"/>
            <w:r w:rsidRPr="00D51462">
              <w:rPr>
                <w:rFonts w:asciiTheme="minorHAnsi" w:hAnsiTheme="minorHAnsi" w:cstheme="minorHAnsi"/>
                <w:color w:val="auto"/>
                <w:sz w:val="18"/>
                <w:szCs w:val="18"/>
              </w:rPr>
              <w:t>Figueiredo</w:t>
            </w:r>
            <w:proofErr w:type="spellEnd"/>
            <w:r w:rsidRPr="00D51462">
              <w:rPr>
                <w:rFonts w:asciiTheme="minorHAnsi" w:hAnsiTheme="minorHAnsi" w:cstheme="minorHAnsi"/>
                <w:color w:val="auto"/>
                <w:sz w:val="18"/>
                <w:szCs w:val="18"/>
              </w:rPr>
              <w:t xml:space="preserve">, I. 2019. Scientific </w:t>
            </w:r>
            <w:proofErr w:type="gramStart"/>
            <w:r w:rsidRPr="00D51462">
              <w:rPr>
                <w:rFonts w:asciiTheme="minorHAnsi" w:hAnsiTheme="minorHAnsi" w:cstheme="minorHAnsi"/>
                <w:color w:val="auto"/>
                <w:sz w:val="18"/>
                <w:szCs w:val="18"/>
              </w:rPr>
              <w:t>evidences</w:t>
            </w:r>
            <w:proofErr w:type="gramEnd"/>
            <w:r w:rsidRPr="00D51462">
              <w:rPr>
                <w:rFonts w:asciiTheme="minorHAnsi" w:hAnsiTheme="minorHAnsi" w:cstheme="minorHAnsi"/>
                <w:color w:val="auto"/>
                <w:sz w:val="18"/>
                <w:szCs w:val="18"/>
              </w:rPr>
              <w:t xml:space="preserve"> on discard survival of skates and rays (Rajidae) in Portuguese mainland waters (ICES division 27.9.a). Working Document to the Working Group on Elasmobranch Fishes (WGEF) meeting, 18-27th June 2019. 23 pp. </w:t>
            </w:r>
          </w:p>
          <w:p w14:paraId="5ED8497C" w14:textId="77777777" w:rsidR="00B0733E" w:rsidRDefault="00C57303" w:rsidP="001F7351">
            <w:pPr>
              <w:jc w:val="both"/>
              <w:rPr>
                <w:rFonts w:cstheme="minorHAnsi"/>
                <w:sz w:val="18"/>
                <w:szCs w:val="18"/>
              </w:rPr>
            </w:pPr>
            <w:r w:rsidRPr="00D51462">
              <w:rPr>
                <w:rFonts w:cstheme="minorHAnsi"/>
                <w:sz w:val="18"/>
                <w:szCs w:val="18"/>
              </w:rPr>
              <w:t>Silva, J. F., Ellis, J. R., and Catchpole, T. L. 2012. Species compositio</w:t>
            </w:r>
            <w:r w:rsidR="00BF677E" w:rsidRPr="00D51462">
              <w:rPr>
                <w:rFonts w:cstheme="minorHAnsi"/>
                <w:sz w:val="18"/>
                <w:szCs w:val="18"/>
              </w:rPr>
              <w:t>n of skates (Rajidae) in commer</w:t>
            </w:r>
            <w:r w:rsidRPr="00D51462">
              <w:rPr>
                <w:rFonts w:cstheme="minorHAnsi"/>
                <w:sz w:val="18"/>
                <w:szCs w:val="18"/>
              </w:rPr>
              <w:t>cial fisheries around the British Isles, and their discarding patterns. Journal of Fish Biology, 80: 1678–1703.</w:t>
            </w:r>
          </w:p>
          <w:p w14:paraId="2FB848E0" w14:textId="04E1A089" w:rsidR="00C57303" w:rsidRPr="001C014F" w:rsidRDefault="00C57303" w:rsidP="001F7351">
            <w:pPr>
              <w:jc w:val="both"/>
              <w:rPr>
                <w:rFonts w:cstheme="minorHAnsi"/>
                <w:color w:val="00B050"/>
                <w:sz w:val="18"/>
                <w:szCs w:val="18"/>
                <w:lang w:val="en-GB"/>
              </w:rPr>
            </w:pPr>
            <w:r w:rsidRPr="00D51462">
              <w:rPr>
                <w:rFonts w:cstheme="minorHAnsi"/>
                <w:sz w:val="18"/>
                <w:szCs w:val="18"/>
              </w:rPr>
              <w:t xml:space="preserve"> </w:t>
            </w:r>
          </w:p>
        </w:tc>
      </w:tr>
      <w:tr w:rsidR="00276A9C" w:rsidRPr="001F7351" w14:paraId="5295BF53" w14:textId="77777777" w:rsidTr="00455F67">
        <w:tc>
          <w:tcPr>
            <w:tcW w:w="1428" w:type="dxa"/>
          </w:tcPr>
          <w:p w14:paraId="1700AC74" w14:textId="77777777" w:rsidR="00BF074A" w:rsidRPr="001C014F" w:rsidRDefault="00BF074A" w:rsidP="001F7351">
            <w:pPr>
              <w:rPr>
                <w:rFonts w:cstheme="minorHAnsi"/>
                <w:sz w:val="18"/>
                <w:szCs w:val="18"/>
                <w:lang w:val="en-GB"/>
              </w:rPr>
            </w:pPr>
            <w:r w:rsidRPr="001C014F">
              <w:rPr>
                <w:rFonts w:cstheme="minorHAnsi"/>
                <w:sz w:val="18"/>
                <w:szCs w:val="18"/>
                <w:lang w:val="en-GB"/>
              </w:rPr>
              <w:lastRenderedPageBreak/>
              <w:t>Method used</w:t>
            </w:r>
          </w:p>
        </w:tc>
        <w:tc>
          <w:tcPr>
            <w:tcW w:w="7634" w:type="dxa"/>
          </w:tcPr>
          <w:p w14:paraId="2EB1F919" w14:textId="77777777" w:rsidR="001565AD" w:rsidRDefault="00072037" w:rsidP="009F39D7">
            <w:pPr>
              <w:rPr>
                <w:sz w:val="18"/>
                <w:szCs w:val="18"/>
              </w:rPr>
            </w:pPr>
            <w:r w:rsidRPr="00072037">
              <w:rPr>
                <w:sz w:val="18"/>
                <w:szCs w:val="18"/>
              </w:rPr>
              <w:t>The assessment is based on ICES stock assessments</w:t>
            </w:r>
            <w:r w:rsidR="009F39D7">
              <w:rPr>
                <w:sz w:val="18"/>
                <w:szCs w:val="18"/>
              </w:rPr>
              <w:t xml:space="preserve"> (survey trends).</w:t>
            </w:r>
            <w:r w:rsidRPr="00072037">
              <w:rPr>
                <w:sz w:val="18"/>
                <w:szCs w:val="18"/>
              </w:rPr>
              <w:t xml:space="preserve"> </w:t>
            </w:r>
          </w:p>
          <w:p w14:paraId="0FE4AB8B" w14:textId="63AE3EF4" w:rsidR="002C151D" w:rsidRPr="00072037" w:rsidRDefault="002C151D" w:rsidP="009F39D7">
            <w:pPr>
              <w:rPr>
                <w:rFonts w:cstheme="minorHAnsi"/>
                <w:sz w:val="18"/>
                <w:szCs w:val="18"/>
                <w:lang w:val="en-GB"/>
              </w:rPr>
            </w:pPr>
          </w:p>
        </w:tc>
      </w:tr>
    </w:tbl>
    <w:p w14:paraId="608139E8" w14:textId="77777777" w:rsidR="00C3410D" w:rsidRDefault="00C3410D" w:rsidP="00072037">
      <w:pPr>
        <w:rPr>
          <w:lang w:val="en-GB"/>
        </w:rPr>
      </w:pPr>
    </w:p>
    <w:sectPr w:rsidR="00C3410D" w:rsidSect="00A23970">
      <w:footerReference w:type="default" r:id="rId23"/>
      <w:pgSz w:w="11906" w:h="16838"/>
      <w:pgMar w:top="1417" w:right="1417" w:bottom="1417" w:left="1417" w:header="708"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7BF94" w14:textId="77777777" w:rsidR="006224AC" w:rsidRDefault="006224AC" w:rsidP="006C552C">
      <w:pPr>
        <w:spacing w:after="0" w:line="240" w:lineRule="auto"/>
      </w:pPr>
      <w:r>
        <w:separator/>
      </w:r>
    </w:p>
  </w:endnote>
  <w:endnote w:type="continuationSeparator" w:id="0">
    <w:p w14:paraId="21E99C95" w14:textId="77777777" w:rsidR="006224AC" w:rsidRDefault="006224AC" w:rsidP="006C552C">
      <w:pPr>
        <w:spacing w:after="0" w:line="240" w:lineRule="auto"/>
      </w:pPr>
      <w:r>
        <w:continuationSeparator/>
      </w:r>
    </w:p>
  </w:endnote>
  <w:endnote w:type="continuationNotice" w:id="1">
    <w:p w14:paraId="263A1616" w14:textId="77777777" w:rsidR="006224AC" w:rsidRDefault="006224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082"/>
      <w:gridCol w:w="2907"/>
      <w:gridCol w:w="3083"/>
    </w:tblGrid>
    <w:tr w:rsidR="00A23970" w:rsidRPr="005200B2" w14:paraId="77AE6B2D" w14:textId="77777777" w:rsidTr="00CA62EA">
      <w:trPr>
        <w:cantSplit/>
        <w:trHeight w:hRule="exact" w:val="284"/>
      </w:trPr>
      <w:tc>
        <w:tcPr>
          <w:tcW w:w="5000" w:type="pct"/>
          <w:gridSpan w:val="3"/>
          <w:tcBorders>
            <w:bottom w:val="single" w:sz="4" w:space="0" w:color="auto"/>
          </w:tcBorders>
        </w:tcPr>
        <w:p w14:paraId="7D3BBC29" w14:textId="28C7E5C9" w:rsidR="00A23970" w:rsidRPr="00FC1B75" w:rsidRDefault="00A23970" w:rsidP="00A23970">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063AC2">
            <w:rPr>
              <w:rStyle w:val="PageNumber"/>
              <w:noProof/>
              <w:sz w:val="20"/>
            </w:rPr>
            <w:t>8</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063AC2">
            <w:rPr>
              <w:rStyle w:val="PageNumber"/>
              <w:noProof/>
              <w:sz w:val="20"/>
            </w:rPr>
            <w:t>8</w:t>
          </w:r>
          <w:r w:rsidRPr="006D051B">
            <w:rPr>
              <w:rStyle w:val="PageNumber"/>
              <w:sz w:val="20"/>
            </w:rPr>
            <w:fldChar w:fldCharType="end"/>
          </w:r>
        </w:p>
      </w:tc>
    </w:tr>
    <w:tr w:rsidR="00A23970" w:rsidRPr="005200B2" w14:paraId="6F8686CA" w14:textId="77777777" w:rsidTr="00CA62EA">
      <w:trPr>
        <w:cantSplit/>
        <w:trHeight w:hRule="exact" w:val="284"/>
      </w:trPr>
      <w:tc>
        <w:tcPr>
          <w:tcW w:w="1699" w:type="pct"/>
          <w:tcBorders>
            <w:top w:val="single" w:sz="4" w:space="0" w:color="auto"/>
          </w:tcBorders>
        </w:tcPr>
        <w:p w14:paraId="795287F8" w14:textId="77777777" w:rsidR="00A23970" w:rsidRPr="00FC1B75" w:rsidRDefault="00A23970" w:rsidP="00A23970">
          <w:pPr>
            <w:pStyle w:val="Footer"/>
            <w:rPr>
              <w:rFonts w:cs="Arial"/>
              <w:sz w:val="20"/>
            </w:rPr>
          </w:pPr>
          <w:r w:rsidRPr="00FC1B75">
            <w:rPr>
              <w:rFonts w:cs="Arial"/>
              <w:sz w:val="20"/>
            </w:rPr>
            <w:t>OSPAR Commission</w:t>
          </w:r>
        </w:p>
      </w:tc>
      <w:tc>
        <w:tcPr>
          <w:tcW w:w="1602" w:type="pct"/>
          <w:tcBorders>
            <w:top w:val="single" w:sz="4" w:space="0" w:color="auto"/>
          </w:tcBorders>
        </w:tcPr>
        <w:p w14:paraId="6E372136" w14:textId="77777777" w:rsidR="00A23970" w:rsidRPr="00FC1B75" w:rsidRDefault="00A23970" w:rsidP="00A23970">
          <w:pPr>
            <w:tabs>
              <w:tab w:val="left" w:pos="272"/>
              <w:tab w:val="center" w:pos="2281"/>
              <w:tab w:val="left" w:pos="4096"/>
            </w:tabs>
            <w:spacing w:after="0" w:line="240" w:lineRule="auto"/>
            <w:ind w:left="-675"/>
            <w:jc w:val="center"/>
            <w:rPr>
              <w:sz w:val="20"/>
            </w:rPr>
          </w:pPr>
          <w:r w:rsidRPr="00FC1B75">
            <w:rPr>
              <w:sz w:val="20"/>
            </w:rPr>
            <w:tab/>
          </w:r>
        </w:p>
      </w:tc>
      <w:tc>
        <w:tcPr>
          <w:tcW w:w="1699" w:type="pct"/>
          <w:tcBorders>
            <w:top w:val="single" w:sz="4" w:space="0" w:color="auto"/>
          </w:tcBorders>
        </w:tcPr>
        <w:p w14:paraId="54021904" w14:textId="5A90EB60" w:rsidR="00A23970" w:rsidRPr="00FC1B75" w:rsidRDefault="002F4AF6" w:rsidP="000320E7">
          <w:pPr>
            <w:tabs>
              <w:tab w:val="left" w:pos="1292"/>
              <w:tab w:val="left" w:pos="1575"/>
            </w:tabs>
            <w:spacing w:after="0" w:line="240" w:lineRule="auto"/>
            <w:jc w:val="center"/>
            <w:rPr>
              <w:sz w:val="20"/>
            </w:rPr>
          </w:pPr>
          <w:r>
            <w:rPr>
              <w:sz w:val="20"/>
            </w:rPr>
            <w:t xml:space="preserve">                      </w:t>
          </w:r>
          <w:r w:rsidR="004432AA">
            <w:rPr>
              <w:sz w:val="20"/>
            </w:rPr>
            <w:t>BDC 21/05/14</w:t>
          </w:r>
          <w:r>
            <w:rPr>
              <w:sz w:val="20"/>
            </w:rPr>
            <w:t xml:space="preserve"> Rev.</w:t>
          </w:r>
          <w:r w:rsidR="000320E7">
            <w:rPr>
              <w:sz w:val="20"/>
            </w:rPr>
            <w:t>2</w:t>
          </w:r>
        </w:p>
      </w:tc>
    </w:tr>
  </w:tbl>
  <w:p w14:paraId="426B6EDF" w14:textId="77777777" w:rsidR="00A23970" w:rsidRDefault="00341CF0">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DCCF7" w14:textId="77777777" w:rsidR="006224AC" w:rsidRDefault="006224AC" w:rsidP="006C552C">
      <w:pPr>
        <w:spacing w:after="0" w:line="240" w:lineRule="auto"/>
      </w:pPr>
      <w:r>
        <w:separator/>
      </w:r>
    </w:p>
  </w:footnote>
  <w:footnote w:type="continuationSeparator" w:id="0">
    <w:p w14:paraId="718E6B04" w14:textId="77777777" w:rsidR="006224AC" w:rsidRDefault="006224AC" w:rsidP="006C552C">
      <w:pPr>
        <w:spacing w:after="0" w:line="240" w:lineRule="auto"/>
      </w:pPr>
      <w:r>
        <w:continuationSeparator/>
      </w:r>
    </w:p>
  </w:footnote>
  <w:footnote w:type="continuationNotice" w:id="1">
    <w:p w14:paraId="12ACA419" w14:textId="77777777" w:rsidR="006224AC" w:rsidRDefault="006224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114C1"/>
    <w:rsid w:val="000266D9"/>
    <w:rsid w:val="000312D4"/>
    <w:rsid w:val="000320E7"/>
    <w:rsid w:val="00032D18"/>
    <w:rsid w:val="00037849"/>
    <w:rsid w:val="000632EC"/>
    <w:rsid w:val="00063AC2"/>
    <w:rsid w:val="0007016D"/>
    <w:rsid w:val="00072037"/>
    <w:rsid w:val="0007756A"/>
    <w:rsid w:val="0007786F"/>
    <w:rsid w:val="00082191"/>
    <w:rsid w:val="00084984"/>
    <w:rsid w:val="00085D7D"/>
    <w:rsid w:val="00097948"/>
    <w:rsid w:val="000A1C25"/>
    <w:rsid w:val="000A3D65"/>
    <w:rsid w:val="000A6922"/>
    <w:rsid w:val="000C00E2"/>
    <w:rsid w:val="000C3E72"/>
    <w:rsid w:val="000C74FC"/>
    <w:rsid w:val="000D17AA"/>
    <w:rsid w:val="000D763D"/>
    <w:rsid w:val="000E48D8"/>
    <w:rsid w:val="0010439D"/>
    <w:rsid w:val="0010455D"/>
    <w:rsid w:val="00107CB4"/>
    <w:rsid w:val="00127356"/>
    <w:rsid w:val="00137533"/>
    <w:rsid w:val="001415AF"/>
    <w:rsid w:val="00147D66"/>
    <w:rsid w:val="00153F79"/>
    <w:rsid w:val="001565AD"/>
    <w:rsid w:val="00160988"/>
    <w:rsid w:val="001627A6"/>
    <w:rsid w:val="00173AC5"/>
    <w:rsid w:val="00174FD7"/>
    <w:rsid w:val="001960DB"/>
    <w:rsid w:val="001B391D"/>
    <w:rsid w:val="001C014F"/>
    <w:rsid w:val="001C6FD0"/>
    <w:rsid w:val="001E0EB2"/>
    <w:rsid w:val="001F7351"/>
    <w:rsid w:val="002002F3"/>
    <w:rsid w:val="00210CA6"/>
    <w:rsid w:val="00236535"/>
    <w:rsid w:val="00252714"/>
    <w:rsid w:val="002553CC"/>
    <w:rsid w:val="002602B4"/>
    <w:rsid w:val="00262F41"/>
    <w:rsid w:val="00276A9C"/>
    <w:rsid w:val="0027786C"/>
    <w:rsid w:val="00283FEA"/>
    <w:rsid w:val="0028437C"/>
    <w:rsid w:val="002937F3"/>
    <w:rsid w:val="00293E24"/>
    <w:rsid w:val="002978A0"/>
    <w:rsid w:val="002B624B"/>
    <w:rsid w:val="002C151D"/>
    <w:rsid w:val="002C3782"/>
    <w:rsid w:val="002D1902"/>
    <w:rsid w:val="002E58DA"/>
    <w:rsid w:val="002F4AF6"/>
    <w:rsid w:val="00302423"/>
    <w:rsid w:val="00303567"/>
    <w:rsid w:val="00312F5C"/>
    <w:rsid w:val="00326608"/>
    <w:rsid w:val="00341CF0"/>
    <w:rsid w:val="00342E99"/>
    <w:rsid w:val="003731F4"/>
    <w:rsid w:val="003824B8"/>
    <w:rsid w:val="00385EC9"/>
    <w:rsid w:val="00392215"/>
    <w:rsid w:val="00393429"/>
    <w:rsid w:val="00394106"/>
    <w:rsid w:val="00394A9A"/>
    <w:rsid w:val="003A07E3"/>
    <w:rsid w:val="003A1B1E"/>
    <w:rsid w:val="003A37E1"/>
    <w:rsid w:val="003A47E9"/>
    <w:rsid w:val="003B02D4"/>
    <w:rsid w:val="003B07E7"/>
    <w:rsid w:val="003B5CB5"/>
    <w:rsid w:val="003C1583"/>
    <w:rsid w:val="003C5F8B"/>
    <w:rsid w:val="003D788E"/>
    <w:rsid w:val="003F12B3"/>
    <w:rsid w:val="003F2C28"/>
    <w:rsid w:val="003F426D"/>
    <w:rsid w:val="003F678C"/>
    <w:rsid w:val="003F67B1"/>
    <w:rsid w:val="003F6A39"/>
    <w:rsid w:val="003F7B26"/>
    <w:rsid w:val="00403FAD"/>
    <w:rsid w:val="004047A9"/>
    <w:rsid w:val="00405F9F"/>
    <w:rsid w:val="00433A57"/>
    <w:rsid w:val="004432AA"/>
    <w:rsid w:val="00444E55"/>
    <w:rsid w:val="00455F67"/>
    <w:rsid w:val="00457046"/>
    <w:rsid w:val="00463A88"/>
    <w:rsid w:val="0046614C"/>
    <w:rsid w:val="0046713A"/>
    <w:rsid w:val="00470206"/>
    <w:rsid w:val="00481565"/>
    <w:rsid w:val="00483F46"/>
    <w:rsid w:val="004867B4"/>
    <w:rsid w:val="004A0F54"/>
    <w:rsid w:val="004A44EC"/>
    <w:rsid w:val="004A76FD"/>
    <w:rsid w:val="004D2AE2"/>
    <w:rsid w:val="004E23DF"/>
    <w:rsid w:val="004F6D3D"/>
    <w:rsid w:val="00502289"/>
    <w:rsid w:val="005038B1"/>
    <w:rsid w:val="0050431D"/>
    <w:rsid w:val="005047E7"/>
    <w:rsid w:val="00504FE6"/>
    <w:rsid w:val="00507DB2"/>
    <w:rsid w:val="00523FAB"/>
    <w:rsid w:val="00534CAD"/>
    <w:rsid w:val="00547DCE"/>
    <w:rsid w:val="005622A4"/>
    <w:rsid w:val="00564B7E"/>
    <w:rsid w:val="00564F30"/>
    <w:rsid w:val="00582F06"/>
    <w:rsid w:val="005944D5"/>
    <w:rsid w:val="005A3B66"/>
    <w:rsid w:val="005A60DB"/>
    <w:rsid w:val="005A7683"/>
    <w:rsid w:val="005C007B"/>
    <w:rsid w:val="005C10DE"/>
    <w:rsid w:val="005E54E6"/>
    <w:rsid w:val="005F610F"/>
    <w:rsid w:val="00617043"/>
    <w:rsid w:val="006224AC"/>
    <w:rsid w:val="006352D8"/>
    <w:rsid w:val="00635655"/>
    <w:rsid w:val="006400F0"/>
    <w:rsid w:val="00641735"/>
    <w:rsid w:val="00653230"/>
    <w:rsid w:val="00656137"/>
    <w:rsid w:val="0066177B"/>
    <w:rsid w:val="00663332"/>
    <w:rsid w:val="006636FC"/>
    <w:rsid w:val="006654CD"/>
    <w:rsid w:val="00666BE2"/>
    <w:rsid w:val="00670458"/>
    <w:rsid w:val="006715D3"/>
    <w:rsid w:val="00673BB3"/>
    <w:rsid w:val="006814D6"/>
    <w:rsid w:val="00681AE2"/>
    <w:rsid w:val="00691674"/>
    <w:rsid w:val="00691924"/>
    <w:rsid w:val="00692AA0"/>
    <w:rsid w:val="00694EA1"/>
    <w:rsid w:val="006976B6"/>
    <w:rsid w:val="006A15B0"/>
    <w:rsid w:val="006A2779"/>
    <w:rsid w:val="006A3EC0"/>
    <w:rsid w:val="006C552C"/>
    <w:rsid w:val="006C5C77"/>
    <w:rsid w:val="006C699A"/>
    <w:rsid w:val="006D12D5"/>
    <w:rsid w:val="006D6F07"/>
    <w:rsid w:val="006E026C"/>
    <w:rsid w:val="006E2EC0"/>
    <w:rsid w:val="006F4B01"/>
    <w:rsid w:val="00705939"/>
    <w:rsid w:val="0072119B"/>
    <w:rsid w:val="0073115D"/>
    <w:rsid w:val="00735770"/>
    <w:rsid w:val="007400AD"/>
    <w:rsid w:val="00740815"/>
    <w:rsid w:val="00754C2E"/>
    <w:rsid w:val="00784796"/>
    <w:rsid w:val="007A1DA0"/>
    <w:rsid w:val="007B39EA"/>
    <w:rsid w:val="007B3C8B"/>
    <w:rsid w:val="007C2833"/>
    <w:rsid w:val="007D160A"/>
    <w:rsid w:val="007E15CA"/>
    <w:rsid w:val="007E2D0A"/>
    <w:rsid w:val="007E6C2A"/>
    <w:rsid w:val="007E6D7D"/>
    <w:rsid w:val="007F6AEF"/>
    <w:rsid w:val="00810D57"/>
    <w:rsid w:val="00836B9D"/>
    <w:rsid w:val="008374AA"/>
    <w:rsid w:val="00843447"/>
    <w:rsid w:val="00874AEF"/>
    <w:rsid w:val="00876410"/>
    <w:rsid w:val="008945C7"/>
    <w:rsid w:val="008A1634"/>
    <w:rsid w:val="008B0029"/>
    <w:rsid w:val="008C544C"/>
    <w:rsid w:val="008D37FF"/>
    <w:rsid w:val="008D4F4E"/>
    <w:rsid w:val="008D6758"/>
    <w:rsid w:val="008E1C9D"/>
    <w:rsid w:val="008F0B77"/>
    <w:rsid w:val="008F38CE"/>
    <w:rsid w:val="00900A20"/>
    <w:rsid w:val="0090187B"/>
    <w:rsid w:val="00901F1D"/>
    <w:rsid w:val="00922940"/>
    <w:rsid w:val="00926E6E"/>
    <w:rsid w:val="00934608"/>
    <w:rsid w:val="00941310"/>
    <w:rsid w:val="00941DAE"/>
    <w:rsid w:val="00945B9C"/>
    <w:rsid w:val="0094656F"/>
    <w:rsid w:val="009517AF"/>
    <w:rsid w:val="0095437F"/>
    <w:rsid w:val="00956BA9"/>
    <w:rsid w:val="0096005B"/>
    <w:rsid w:val="00972910"/>
    <w:rsid w:val="00976968"/>
    <w:rsid w:val="00985271"/>
    <w:rsid w:val="00990247"/>
    <w:rsid w:val="00991F36"/>
    <w:rsid w:val="00993C65"/>
    <w:rsid w:val="009A6C2B"/>
    <w:rsid w:val="009B037E"/>
    <w:rsid w:val="009C0B4B"/>
    <w:rsid w:val="009C398F"/>
    <w:rsid w:val="009C7213"/>
    <w:rsid w:val="009D160F"/>
    <w:rsid w:val="009D17BD"/>
    <w:rsid w:val="009F39D7"/>
    <w:rsid w:val="009F72AE"/>
    <w:rsid w:val="00A025DC"/>
    <w:rsid w:val="00A02E3C"/>
    <w:rsid w:val="00A03C81"/>
    <w:rsid w:val="00A154F8"/>
    <w:rsid w:val="00A22BB8"/>
    <w:rsid w:val="00A23970"/>
    <w:rsid w:val="00A3354D"/>
    <w:rsid w:val="00A371B1"/>
    <w:rsid w:val="00A40B4D"/>
    <w:rsid w:val="00A41B5B"/>
    <w:rsid w:val="00A438A7"/>
    <w:rsid w:val="00A47B63"/>
    <w:rsid w:val="00A669ED"/>
    <w:rsid w:val="00A7250C"/>
    <w:rsid w:val="00A72E8D"/>
    <w:rsid w:val="00A80839"/>
    <w:rsid w:val="00A85A4D"/>
    <w:rsid w:val="00A92B43"/>
    <w:rsid w:val="00A92D4D"/>
    <w:rsid w:val="00A96C18"/>
    <w:rsid w:val="00A970BE"/>
    <w:rsid w:val="00AA4079"/>
    <w:rsid w:val="00AA4410"/>
    <w:rsid w:val="00AA4715"/>
    <w:rsid w:val="00AB164A"/>
    <w:rsid w:val="00AB2752"/>
    <w:rsid w:val="00AC001D"/>
    <w:rsid w:val="00AC6CC6"/>
    <w:rsid w:val="00AD1DE8"/>
    <w:rsid w:val="00AD2CFC"/>
    <w:rsid w:val="00AD7C71"/>
    <w:rsid w:val="00AF3723"/>
    <w:rsid w:val="00AF5891"/>
    <w:rsid w:val="00B0733E"/>
    <w:rsid w:val="00B2454F"/>
    <w:rsid w:val="00B30C17"/>
    <w:rsid w:val="00B355EB"/>
    <w:rsid w:val="00B357C5"/>
    <w:rsid w:val="00B41C9F"/>
    <w:rsid w:val="00B42FBE"/>
    <w:rsid w:val="00B452D1"/>
    <w:rsid w:val="00B51459"/>
    <w:rsid w:val="00B51967"/>
    <w:rsid w:val="00B55291"/>
    <w:rsid w:val="00B60635"/>
    <w:rsid w:val="00B70CD5"/>
    <w:rsid w:val="00B73071"/>
    <w:rsid w:val="00BA1E71"/>
    <w:rsid w:val="00BA2C5A"/>
    <w:rsid w:val="00BA2F0F"/>
    <w:rsid w:val="00BA4B31"/>
    <w:rsid w:val="00BB62D4"/>
    <w:rsid w:val="00BD1E9A"/>
    <w:rsid w:val="00BD4243"/>
    <w:rsid w:val="00BF074A"/>
    <w:rsid w:val="00BF2F89"/>
    <w:rsid w:val="00BF470C"/>
    <w:rsid w:val="00BF49FB"/>
    <w:rsid w:val="00BF677E"/>
    <w:rsid w:val="00BF6E1B"/>
    <w:rsid w:val="00BF7648"/>
    <w:rsid w:val="00C12B4F"/>
    <w:rsid w:val="00C26471"/>
    <w:rsid w:val="00C33776"/>
    <w:rsid w:val="00C3410D"/>
    <w:rsid w:val="00C37971"/>
    <w:rsid w:val="00C43BE4"/>
    <w:rsid w:val="00C447AF"/>
    <w:rsid w:val="00C44FE5"/>
    <w:rsid w:val="00C57303"/>
    <w:rsid w:val="00C57C22"/>
    <w:rsid w:val="00C616E6"/>
    <w:rsid w:val="00C6359C"/>
    <w:rsid w:val="00C70F54"/>
    <w:rsid w:val="00C74C7C"/>
    <w:rsid w:val="00C85147"/>
    <w:rsid w:val="00C92AA7"/>
    <w:rsid w:val="00CA42D9"/>
    <w:rsid w:val="00CB3B97"/>
    <w:rsid w:val="00CC1EBF"/>
    <w:rsid w:val="00CC4A21"/>
    <w:rsid w:val="00CC7577"/>
    <w:rsid w:val="00CD28CE"/>
    <w:rsid w:val="00CE7F4F"/>
    <w:rsid w:val="00CF6EE2"/>
    <w:rsid w:val="00D10D5B"/>
    <w:rsid w:val="00D15EB5"/>
    <w:rsid w:val="00D2161A"/>
    <w:rsid w:val="00D22640"/>
    <w:rsid w:val="00D23D65"/>
    <w:rsid w:val="00D34131"/>
    <w:rsid w:val="00D40B2F"/>
    <w:rsid w:val="00D41E90"/>
    <w:rsid w:val="00D43584"/>
    <w:rsid w:val="00D51462"/>
    <w:rsid w:val="00D5233C"/>
    <w:rsid w:val="00D55AE2"/>
    <w:rsid w:val="00D578B7"/>
    <w:rsid w:val="00D634BA"/>
    <w:rsid w:val="00D71EE2"/>
    <w:rsid w:val="00D742B1"/>
    <w:rsid w:val="00DA2297"/>
    <w:rsid w:val="00DA472B"/>
    <w:rsid w:val="00DA56C9"/>
    <w:rsid w:val="00DA701F"/>
    <w:rsid w:val="00DB0ABF"/>
    <w:rsid w:val="00DB0E0E"/>
    <w:rsid w:val="00DB1866"/>
    <w:rsid w:val="00DB2601"/>
    <w:rsid w:val="00DB6196"/>
    <w:rsid w:val="00DC0BE2"/>
    <w:rsid w:val="00DD3354"/>
    <w:rsid w:val="00DD5209"/>
    <w:rsid w:val="00DE0066"/>
    <w:rsid w:val="00DF3FE7"/>
    <w:rsid w:val="00E00071"/>
    <w:rsid w:val="00E0231F"/>
    <w:rsid w:val="00E13F22"/>
    <w:rsid w:val="00E149D2"/>
    <w:rsid w:val="00E17537"/>
    <w:rsid w:val="00E20462"/>
    <w:rsid w:val="00E22B82"/>
    <w:rsid w:val="00E26A61"/>
    <w:rsid w:val="00E46E37"/>
    <w:rsid w:val="00E55FC8"/>
    <w:rsid w:val="00E56286"/>
    <w:rsid w:val="00E63079"/>
    <w:rsid w:val="00E663BC"/>
    <w:rsid w:val="00E7096B"/>
    <w:rsid w:val="00E757BC"/>
    <w:rsid w:val="00E75CBA"/>
    <w:rsid w:val="00E831FB"/>
    <w:rsid w:val="00E844AE"/>
    <w:rsid w:val="00E96DB5"/>
    <w:rsid w:val="00EB27AB"/>
    <w:rsid w:val="00ED00D0"/>
    <w:rsid w:val="00ED1164"/>
    <w:rsid w:val="00ED1C56"/>
    <w:rsid w:val="00EF3B6C"/>
    <w:rsid w:val="00F060A8"/>
    <w:rsid w:val="00F079CA"/>
    <w:rsid w:val="00F1344C"/>
    <w:rsid w:val="00F14A9C"/>
    <w:rsid w:val="00F14B64"/>
    <w:rsid w:val="00F154F7"/>
    <w:rsid w:val="00F16CA7"/>
    <w:rsid w:val="00F201C6"/>
    <w:rsid w:val="00F20A56"/>
    <w:rsid w:val="00F21F9A"/>
    <w:rsid w:val="00F37BF7"/>
    <w:rsid w:val="00F52B60"/>
    <w:rsid w:val="00F55883"/>
    <w:rsid w:val="00F6417F"/>
    <w:rsid w:val="00F736E4"/>
    <w:rsid w:val="00F76082"/>
    <w:rsid w:val="00F777F0"/>
    <w:rsid w:val="00F77F34"/>
    <w:rsid w:val="00F81809"/>
    <w:rsid w:val="00F94A7D"/>
    <w:rsid w:val="00FC5972"/>
    <w:rsid w:val="00FC7325"/>
    <w:rsid w:val="00FE1125"/>
    <w:rsid w:val="00FF5131"/>
    <w:rsid w:val="00FF66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CC411E"/>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970"/>
    <w:pPr>
      <w:spacing w:before="200" w:after="120" w:line="276" w:lineRule="auto"/>
      <w:jc w:val="both"/>
      <w:outlineLvl w:val="0"/>
    </w:pPr>
    <w:rPr>
      <w:rFonts w:ascii="Calibri"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3F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F46"/>
    <w:rPr>
      <w:rFonts w:ascii="Segoe UI" w:hAnsi="Segoe UI" w:cs="Segoe UI"/>
      <w:sz w:val="18"/>
      <w:szCs w:val="18"/>
    </w:rPr>
  </w:style>
  <w:style w:type="table" w:customStyle="1" w:styleId="Tabelraster1">
    <w:name w:val="Tabelraster1"/>
    <w:basedOn w:val="TableNormal"/>
    <w:next w:val="TableGrid"/>
    <w:uiPriority w:val="39"/>
    <w:rsid w:val="00463A88"/>
    <w:pPr>
      <w:spacing w:after="0" w:line="240" w:lineRule="auto"/>
    </w:pPr>
    <w:rPr>
      <w:rFonts w:eastAsia="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TableNormal"/>
    <w:next w:val="TableGrid"/>
    <w:uiPriority w:val="39"/>
    <w:rsid w:val="00463A88"/>
    <w:pPr>
      <w:spacing w:after="0" w:line="240" w:lineRule="auto"/>
    </w:pPr>
    <w:rPr>
      <w:rFonts w:eastAsia="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55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552C"/>
  </w:style>
  <w:style w:type="paragraph" w:styleId="Footer">
    <w:name w:val="footer"/>
    <w:aliases w:val="Footer1"/>
    <w:basedOn w:val="Normal"/>
    <w:link w:val="FooterChar"/>
    <w:uiPriority w:val="99"/>
    <w:unhideWhenUsed/>
    <w:rsid w:val="006C552C"/>
    <w:pPr>
      <w:tabs>
        <w:tab w:val="center" w:pos="4536"/>
        <w:tab w:val="right" w:pos="9072"/>
      </w:tabs>
      <w:spacing w:after="0" w:line="240" w:lineRule="auto"/>
    </w:pPr>
  </w:style>
  <w:style w:type="character" w:customStyle="1" w:styleId="FooterChar">
    <w:name w:val="Footer Char"/>
    <w:aliases w:val="Footer1 Char"/>
    <w:basedOn w:val="DefaultParagraphFont"/>
    <w:link w:val="Footer"/>
    <w:uiPriority w:val="99"/>
    <w:rsid w:val="006C552C"/>
  </w:style>
  <w:style w:type="character" w:styleId="Hyperlink">
    <w:name w:val="Hyperlink"/>
    <w:basedOn w:val="DefaultParagraphFont"/>
    <w:uiPriority w:val="99"/>
    <w:unhideWhenUsed/>
    <w:rsid w:val="009D160F"/>
    <w:rPr>
      <w:color w:val="0563C1" w:themeColor="hyperlink"/>
      <w:u w:val="single"/>
    </w:rPr>
  </w:style>
  <w:style w:type="character" w:customStyle="1" w:styleId="UnresolvedMention1">
    <w:name w:val="Unresolved Mention1"/>
    <w:basedOn w:val="DefaultParagraphFont"/>
    <w:uiPriority w:val="99"/>
    <w:semiHidden/>
    <w:unhideWhenUsed/>
    <w:rsid w:val="009D160F"/>
    <w:rPr>
      <w:color w:val="605E5C"/>
      <w:shd w:val="clear" w:color="auto" w:fill="E1DFDD"/>
    </w:rPr>
  </w:style>
  <w:style w:type="paragraph" w:styleId="FootnoteText">
    <w:name w:val="footnote text"/>
    <w:basedOn w:val="Normal"/>
    <w:link w:val="FootnoteTextChar"/>
    <w:uiPriority w:val="99"/>
    <w:semiHidden/>
    <w:unhideWhenUsed/>
    <w:rsid w:val="00F20A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0A56"/>
    <w:rPr>
      <w:sz w:val="20"/>
      <w:szCs w:val="20"/>
    </w:rPr>
  </w:style>
  <w:style w:type="character" w:styleId="FootnoteReference">
    <w:name w:val="footnote reference"/>
    <w:basedOn w:val="DefaultParagraphFont"/>
    <w:uiPriority w:val="99"/>
    <w:semiHidden/>
    <w:unhideWhenUsed/>
    <w:rsid w:val="00F20A56"/>
    <w:rPr>
      <w:vertAlign w:val="superscript"/>
    </w:rPr>
  </w:style>
  <w:style w:type="character" w:styleId="CommentReference">
    <w:name w:val="annotation reference"/>
    <w:basedOn w:val="DefaultParagraphFont"/>
    <w:uiPriority w:val="99"/>
    <w:semiHidden/>
    <w:unhideWhenUsed/>
    <w:rsid w:val="00293E24"/>
    <w:rPr>
      <w:sz w:val="16"/>
      <w:szCs w:val="16"/>
    </w:rPr>
  </w:style>
  <w:style w:type="paragraph" w:styleId="CommentText">
    <w:name w:val="annotation text"/>
    <w:basedOn w:val="Normal"/>
    <w:link w:val="CommentTextChar"/>
    <w:uiPriority w:val="99"/>
    <w:semiHidden/>
    <w:unhideWhenUsed/>
    <w:rsid w:val="00293E24"/>
    <w:pPr>
      <w:spacing w:line="240" w:lineRule="auto"/>
    </w:pPr>
    <w:rPr>
      <w:sz w:val="20"/>
      <w:szCs w:val="20"/>
    </w:rPr>
  </w:style>
  <w:style w:type="character" w:customStyle="1" w:styleId="CommentTextChar">
    <w:name w:val="Comment Text Char"/>
    <w:basedOn w:val="DefaultParagraphFont"/>
    <w:link w:val="CommentText"/>
    <w:uiPriority w:val="99"/>
    <w:semiHidden/>
    <w:rsid w:val="00293E24"/>
    <w:rPr>
      <w:sz w:val="20"/>
      <w:szCs w:val="20"/>
    </w:rPr>
  </w:style>
  <w:style w:type="paragraph" w:styleId="CommentSubject">
    <w:name w:val="annotation subject"/>
    <w:basedOn w:val="CommentText"/>
    <w:next w:val="CommentText"/>
    <w:link w:val="CommentSubjectChar"/>
    <w:uiPriority w:val="99"/>
    <w:semiHidden/>
    <w:unhideWhenUsed/>
    <w:rsid w:val="00293E24"/>
    <w:rPr>
      <w:b/>
      <w:bCs/>
    </w:rPr>
  </w:style>
  <w:style w:type="character" w:customStyle="1" w:styleId="CommentSubjectChar">
    <w:name w:val="Comment Subject Char"/>
    <w:basedOn w:val="CommentTextChar"/>
    <w:link w:val="CommentSubject"/>
    <w:uiPriority w:val="99"/>
    <w:semiHidden/>
    <w:rsid w:val="00293E24"/>
    <w:rPr>
      <w:b/>
      <w:bCs/>
      <w:sz w:val="20"/>
      <w:szCs w:val="20"/>
    </w:rPr>
  </w:style>
  <w:style w:type="character" w:styleId="FollowedHyperlink">
    <w:name w:val="FollowedHyperlink"/>
    <w:basedOn w:val="DefaultParagraphFont"/>
    <w:uiPriority w:val="99"/>
    <w:semiHidden/>
    <w:unhideWhenUsed/>
    <w:rsid w:val="00AB164A"/>
    <w:rPr>
      <w:color w:val="954F72" w:themeColor="followedHyperlink"/>
      <w:u w:val="single"/>
    </w:rPr>
  </w:style>
  <w:style w:type="paragraph" w:styleId="Revision">
    <w:name w:val="Revision"/>
    <w:hidden/>
    <w:uiPriority w:val="99"/>
    <w:semiHidden/>
    <w:rsid w:val="00283FEA"/>
    <w:pPr>
      <w:spacing w:after="0" w:line="240" w:lineRule="auto"/>
    </w:pPr>
  </w:style>
  <w:style w:type="paragraph" w:customStyle="1" w:styleId="Default">
    <w:name w:val="Default"/>
    <w:rsid w:val="00C57303"/>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next w:val="TableGrid"/>
    <w:uiPriority w:val="59"/>
    <w:rsid w:val="00C3410D"/>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C3410D"/>
    <w:pPr>
      <w:spacing w:before="120" w:after="120" w:line="200" w:lineRule="atLeast"/>
      <w:ind w:left="85" w:right="85"/>
    </w:pPr>
    <w:rPr>
      <w:rFonts w:ascii="Calibri" w:hAnsi="Calibri" w:cs="Verdana"/>
      <w:sz w:val="17"/>
      <w:szCs w:val="20"/>
      <w:lang w:val="en-GB"/>
    </w:rPr>
  </w:style>
  <w:style w:type="character" w:customStyle="1" w:styleId="Heading1Char">
    <w:name w:val="Heading 1 Char"/>
    <w:basedOn w:val="DefaultParagraphFont"/>
    <w:link w:val="Heading1"/>
    <w:uiPriority w:val="9"/>
    <w:rsid w:val="00A23970"/>
    <w:rPr>
      <w:rFonts w:ascii="Calibri" w:hAnsi="Calibri" w:cs="Arial"/>
      <w:kern w:val="28"/>
      <w:sz w:val="28"/>
      <w:szCs w:val="26"/>
      <w:lang w:val="en-GB"/>
    </w:rPr>
  </w:style>
  <w:style w:type="paragraph" w:styleId="ListParagraph">
    <w:name w:val="List Paragraph"/>
    <w:aliases w:val="_Bullet,Heading 2_sj,List Paragraph1,Listenabsatz1"/>
    <w:basedOn w:val="Normal"/>
    <w:link w:val="ListParagraphChar"/>
    <w:uiPriority w:val="34"/>
    <w:qFormat/>
    <w:rsid w:val="00A23970"/>
    <w:pPr>
      <w:ind w:left="720"/>
      <w:contextualSpacing/>
    </w:pPr>
  </w:style>
  <w:style w:type="paragraph" w:styleId="Title">
    <w:name w:val="Title"/>
    <w:basedOn w:val="Normal"/>
    <w:link w:val="TitleChar"/>
    <w:qFormat/>
    <w:rsid w:val="00A23970"/>
    <w:pPr>
      <w:spacing w:before="240" w:after="240" w:line="276" w:lineRule="auto"/>
      <w:jc w:val="both"/>
      <w:outlineLvl w:val="0"/>
    </w:pPr>
    <w:rPr>
      <w:rFonts w:ascii="Calibri" w:hAnsi="Calibri" w:cs="Arial"/>
      <w:kern w:val="28"/>
      <w:sz w:val="40"/>
      <w:lang w:val="en-GB"/>
    </w:rPr>
  </w:style>
  <w:style w:type="character" w:customStyle="1" w:styleId="TitleChar">
    <w:name w:val="Title Char"/>
    <w:basedOn w:val="DefaultParagraphFont"/>
    <w:link w:val="Title"/>
    <w:rsid w:val="00A23970"/>
    <w:rPr>
      <w:rFonts w:ascii="Calibri" w:hAnsi="Calibri" w:cs="Arial"/>
      <w:kern w:val="28"/>
      <w:sz w:val="40"/>
      <w:lang w:val="en-GB"/>
    </w:rPr>
  </w:style>
  <w:style w:type="paragraph" w:customStyle="1" w:styleId="Docheader">
    <w:name w:val="Doc header"/>
    <w:basedOn w:val="Normal"/>
    <w:rsid w:val="00A23970"/>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A23970"/>
  </w:style>
  <w:style w:type="character" w:styleId="PageNumber">
    <w:name w:val="page number"/>
    <w:basedOn w:val="DefaultParagraphFont"/>
    <w:rsid w:val="00A23970"/>
  </w:style>
  <w:style w:type="paragraph" w:customStyle="1" w:styleId="TableParagraph">
    <w:name w:val="Table Paragraph"/>
    <w:basedOn w:val="Normal"/>
    <w:uiPriority w:val="1"/>
    <w:qFormat/>
    <w:rsid w:val="00C12B4F"/>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39342">
      <w:bodyDiv w:val="1"/>
      <w:marLeft w:val="0"/>
      <w:marRight w:val="0"/>
      <w:marTop w:val="0"/>
      <w:marBottom w:val="0"/>
      <w:divBdr>
        <w:top w:val="none" w:sz="0" w:space="0" w:color="auto"/>
        <w:left w:val="none" w:sz="0" w:space="0" w:color="auto"/>
        <w:bottom w:val="none" w:sz="0" w:space="0" w:color="auto"/>
        <w:right w:val="none" w:sz="0" w:space="0" w:color="auto"/>
      </w:divBdr>
    </w:div>
    <w:div w:id="391734577">
      <w:bodyDiv w:val="1"/>
      <w:marLeft w:val="0"/>
      <w:marRight w:val="0"/>
      <w:marTop w:val="0"/>
      <w:marBottom w:val="0"/>
      <w:divBdr>
        <w:top w:val="none" w:sz="0" w:space="0" w:color="auto"/>
        <w:left w:val="none" w:sz="0" w:space="0" w:color="auto"/>
        <w:bottom w:val="none" w:sz="0" w:space="0" w:color="auto"/>
        <w:right w:val="none" w:sz="0" w:space="0" w:color="auto"/>
      </w:divBdr>
    </w:div>
    <w:div w:id="462043566">
      <w:bodyDiv w:val="1"/>
      <w:marLeft w:val="0"/>
      <w:marRight w:val="0"/>
      <w:marTop w:val="0"/>
      <w:marBottom w:val="0"/>
      <w:divBdr>
        <w:top w:val="none" w:sz="0" w:space="0" w:color="auto"/>
        <w:left w:val="none" w:sz="0" w:space="0" w:color="auto"/>
        <w:bottom w:val="none" w:sz="0" w:space="0" w:color="auto"/>
        <w:right w:val="none" w:sz="0" w:space="0" w:color="auto"/>
      </w:divBdr>
    </w:div>
    <w:div w:id="473259333">
      <w:bodyDiv w:val="1"/>
      <w:marLeft w:val="0"/>
      <w:marRight w:val="0"/>
      <w:marTop w:val="0"/>
      <w:marBottom w:val="0"/>
      <w:divBdr>
        <w:top w:val="none" w:sz="0" w:space="0" w:color="auto"/>
        <w:left w:val="none" w:sz="0" w:space="0" w:color="auto"/>
        <w:bottom w:val="none" w:sz="0" w:space="0" w:color="auto"/>
        <w:right w:val="none" w:sz="0" w:space="0" w:color="auto"/>
      </w:divBdr>
    </w:div>
    <w:div w:id="48490265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711957437">
          <w:marLeft w:val="0"/>
          <w:marRight w:val="0"/>
          <w:marTop w:val="0"/>
          <w:marBottom w:val="0"/>
          <w:divBdr>
            <w:top w:val="none" w:sz="0" w:space="0" w:color="auto"/>
            <w:left w:val="none" w:sz="0" w:space="0" w:color="auto"/>
            <w:bottom w:val="none" w:sz="0" w:space="0" w:color="auto"/>
            <w:right w:val="none" w:sz="0" w:space="0" w:color="auto"/>
          </w:divBdr>
          <w:divsChild>
            <w:div w:id="1152136705">
              <w:marLeft w:val="0"/>
              <w:marRight w:val="0"/>
              <w:marTop w:val="0"/>
              <w:marBottom w:val="0"/>
              <w:divBdr>
                <w:top w:val="none" w:sz="0" w:space="0" w:color="auto"/>
                <w:left w:val="none" w:sz="0" w:space="0" w:color="auto"/>
                <w:bottom w:val="none" w:sz="0" w:space="0" w:color="auto"/>
                <w:right w:val="none" w:sz="0" w:space="0" w:color="auto"/>
              </w:divBdr>
              <w:divsChild>
                <w:div w:id="747339713">
                  <w:marLeft w:val="0"/>
                  <w:marRight w:val="0"/>
                  <w:marTop w:val="0"/>
                  <w:marBottom w:val="200"/>
                  <w:divBdr>
                    <w:top w:val="none" w:sz="0" w:space="0" w:color="auto"/>
                    <w:left w:val="none" w:sz="0" w:space="0" w:color="auto"/>
                    <w:bottom w:val="none" w:sz="0" w:space="0" w:color="auto"/>
                    <w:right w:val="none" w:sz="0" w:space="0" w:color="auto"/>
                  </w:divBdr>
                </w:div>
                <w:div w:id="90448648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537670315">
      <w:bodyDiv w:val="1"/>
      <w:marLeft w:val="0"/>
      <w:marRight w:val="0"/>
      <w:marTop w:val="0"/>
      <w:marBottom w:val="0"/>
      <w:divBdr>
        <w:top w:val="none" w:sz="0" w:space="0" w:color="auto"/>
        <w:left w:val="none" w:sz="0" w:space="0" w:color="auto"/>
        <w:bottom w:val="none" w:sz="0" w:space="0" w:color="auto"/>
        <w:right w:val="none" w:sz="0" w:space="0" w:color="auto"/>
      </w:divBdr>
    </w:div>
    <w:div w:id="592861023">
      <w:bodyDiv w:val="1"/>
      <w:marLeft w:val="0"/>
      <w:marRight w:val="0"/>
      <w:marTop w:val="0"/>
      <w:marBottom w:val="0"/>
      <w:divBdr>
        <w:top w:val="none" w:sz="0" w:space="0" w:color="auto"/>
        <w:left w:val="none" w:sz="0" w:space="0" w:color="auto"/>
        <w:bottom w:val="none" w:sz="0" w:space="0" w:color="auto"/>
        <w:right w:val="none" w:sz="0" w:space="0" w:color="auto"/>
      </w:divBdr>
    </w:div>
    <w:div w:id="726031208">
      <w:bodyDiv w:val="1"/>
      <w:marLeft w:val="0"/>
      <w:marRight w:val="0"/>
      <w:marTop w:val="0"/>
      <w:marBottom w:val="0"/>
      <w:divBdr>
        <w:top w:val="none" w:sz="0" w:space="0" w:color="auto"/>
        <w:left w:val="none" w:sz="0" w:space="0" w:color="auto"/>
        <w:bottom w:val="none" w:sz="0" w:space="0" w:color="auto"/>
        <w:right w:val="none" w:sz="0" w:space="0" w:color="auto"/>
      </w:divBdr>
      <w:divsChild>
        <w:div w:id="359401644">
          <w:marLeft w:val="0"/>
          <w:marRight w:val="0"/>
          <w:marTop w:val="0"/>
          <w:marBottom w:val="0"/>
          <w:divBdr>
            <w:top w:val="none" w:sz="0" w:space="0" w:color="auto"/>
            <w:left w:val="none" w:sz="0" w:space="0" w:color="auto"/>
            <w:bottom w:val="none" w:sz="0" w:space="0" w:color="auto"/>
            <w:right w:val="none" w:sz="0" w:space="0" w:color="auto"/>
          </w:divBdr>
        </w:div>
      </w:divsChild>
    </w:div>
    <w:div w:id="805899689">
      <w:bodyDiv w:val="1"/>
      <w:marLeft w:val="0"/>
      <w:marRight w:val="0"/>
      <w:marTop w:val="0"/>
      <w:marBottom w:val="0"/>
      <w:divBdr>
        <w:top w:val="none" w:sz="0" w:space="0" w:color="auto"/>
        <w:left w:val="none" w:sz="0" w:space="0" w:color="auto"/>
        <w:bottom w:val="none" w:sz="0" w:space="0" w:color="auto"/>
        <w:right w:val="none" w:sz="0" w:space="0" w:color="auto"/>
      </w:divBdr>
      <w:divsChild>
        <w:div w:id="1154490852">
          <w:marLeft w:val="0"/>
          <w:marRight w:val="0"/>
          <w:marTop w:val="0"/>
          <w:marBottom w:val="0"/>
          <w:divBdr>
            <w:top w:val="none" w:sz="0" w:space="0" w:color="auto"/>
            <w:left w:val="none" w:sz="0" w:space="0" w:color="auto"/>
            <w:bottom w:val="none" w:sz="0" w:space="0" w:color="auto"/>
            <w:right w:val="none" w:sz="0" w:space="0" w:color="auto"/>
          </w:divBdr>
        </w:div>
      </w:divsChild>
    </w:div>
    <w:div w:id="943733911">
      <w:bodyDiv w:val="1"/>
      <w:marLeft w:val="0"/>
      <w:marRight w:val="0"/>
      <w:marTop w:val="0"/>
      <w:marBottom w:val="0"/>
      <w:divBdr>
        <w:top w:val="none" w:sz="0" w:space="0" w:color="auto"/>
        <w:left w:val="none" w:sz="0" w:space="0" w:color="auto"/>
        <w:bottom w:val="none" w:sz="0" w:space="0" w:color="auto"/>
        <w:right w:val="none" w:sz="0" w:space="0" w:color="auto"/>
      </w:divBdr>
    </w:div>
    <w:div w:id="1026254303">
      <w:bodyDiv w:val="1"/>
      <w:marLeft w:val="0"/>
      <w:marRight w:val="0"/>
      <w:marTop w:val="0"/>
      <w:marBottom w:val="0"/>
      <w:divBdr>
        <w:top w:val="none" w:sz="0" w:space="0" w:color="auto"/>
        <w:left w:val="none" w:sz="0" w:space="0" w:color="auto"/>
        <w:bottom w:val="none" w:sz="0" w:space="0" w:color="auto"/>
        <w:right w:val="none" w:sz="0" w:space="0" w:color="auto"/>
      </w:divBdr>
    </w:div>
    <w:div w:id="1269652889">
      <w:bodyDiv w:val="1"/>
      <w:marLeft w:val="0"/>
      <w:marRight w:val="0"/>
      <w:marTop w:val="0"/>
      <w:marBottom w:val="0"/>
      <w:divBdr>
        <w:top w:val="none" w:sz="0" w:space="0" w:color="auto"/>
        <w:left w:val="none" w:sz="0" w:space="0" w:color="auto"/>
        <w:bottom w:val="none" w:sz="0" w:space="0" w:color="auto"/>
        <w:right w:val="none" w:sz="0" w:space="0" w:color="auto"/>
      </w:divBdr>
    </w:div>
    <w:div w:id="1409766359">
      <w:bodyDiv w:val="1"/>
      <w:marLeft w:val="0"/>
      <w:marRight w:val="0"/>
      <w:marTop w:val="0"/>
      <w:marBottom w:val="0"/>
      <w:divBdr>
        <w:top w:val="none" w:sz="0" w:space="0" w:color="auto"/>
        <w:left w:val="none" w:sz="0" w:space="0" w:color="auto"/>
        <w:bottom w:val="none" w:sz="0" w:space="0" w:color="auto"/>
        <w:right w:val="none" w:sz="0" w:space="0" w:color="auto"/>
      </w:divBdr>
    </w:div>
    <w:div w:id="1634216101">
      <w:bodyDiv w:val="1"/>
      <w:marLeft w:val="0"/>
      <w:marRight w:val="0"/>
      <w:marTop w:val="0"/>
      <w:marBottom w:val="0"/>
      <w:divBdr>
        <w:top w:val="none" w:sz="0" w:space="0" w:color="auto"/>
        <w:left w:val="none" w:sz="0" w:space="0" w:color="auto"/>
        <w:bottom w:val="none" w:sz="0" w:space="0" w:color="auto"/>
        <w:right w:val="none" w:sz="0" w:space="0" w:color="auto"/>
      </w:divBdr>
    </w:div>
    <w:div w:id="1781409578">
      <w:bodyDiv w:val="1"/>
      <w:marLeft w:val="0"/>
      <w:marRight w:val="0"/>
      <w:marTop w:val="0"/>
      <w:marBottom w:val="0"/>
      <w:divBdr>
        <w:top w:val="none" w:sz="0" w:space="0" w:color="auto"/>
        <w:left w:val="none" w:sz="0" w:space="0" w:color="auto"/>
        <w:bottom w:val="none" w:sz="0" w:space="0" w:color="auto"/>
        <w:right w:val="none" w:sz="0" w:space="0" w:color="auto"/>
      </w:divBdr>
      <w:divsChild>
        <w:div w:id="125706462">
          <w:marLeft w:val="0"/>
          <w:marRight w:val="0"/>
          <w:marTop w:val="0"/>
          <w:marBottom w:val="0"/>
          <w:divBdr>
            <w:top w:val="none" w:sz="0" w:space="0" w:color="auto"/>
            <w:left w:val="none" w:sz="0" w:space="0" w:color="auto"/>
            <w:bottom w:val="none" w:sz="0" w:space="0" w:color="auto"/>
            <w:right w:val="none" w:sz="0" w:space="0" w:color="auto"/>
          </w:divBdr>
        </w:div>
      </w:divsChild>
    </w:div>
    <w:div w:id="1882982222">
      <w:bodyDiv w:val="1"/>
      <w:marLeft w:val="0"/>
      <w:marRight w:val="0"/>
      <w:marTop w:val="0"/>
      <w:marBottom w:val="0"/>
      <w:divBdr>
        <w:top w:val="none" w:sz="0" w:space="0" w:color="auto"/>
        <w:left w:val="none" w:sz="0" w:space="0" w:color="auto"/>
        <w:bottom w:val="none" w:sz="0" w:space="0" w:color="auto"/>
        <w:right w:val="none" w:sz="0" w:space="0" w:color="auto"/>
      </w:divBdr>
    </w:div>
    <w:div w:id="1978561565">
      <w:bodyDiv w:val="1"/>
      <w:marLeft w:val="0"/>
      <w:marRight w:val="0"/>
      <w:marTop w:val="0"/>
      <w:marBottom w:val="0"/>
      <w:divBdr>
        <w:top w:val="none" w:sz="0" w:space="0" w:color="auto"/>
        <w:left w:val="none" w:sz="0" w:space="0" w:color="auto"/>
        <w:bottom w:val="none" w:sz="0" w:space="0" w:color="auto"/>
        <w:right w:val="none" w:sz="0" w:space="0" w:color="auto"/>
      </w:divBdr>
    </w:div>
    <w:div w:id="2034456346">
      <w:bodyDiv w:val="1"/>
      <w:marLeft w:val="0"/>
      <w:marRight w:val="0"/>
      <w:marTop w:val="0"/>
      <w:marBottom w:val="0"/>
      <w:divBdr>
        <w:top w:val="none" w:sz="0" w:space="0" w:color="auto"/>
        <w:left w:val="none" w:sz="0" w:space="0" w:color="auto"/>
        <w:bottom w:val="none" w:sz="0" w:space="0" w:color="auto"/>
        <w:right w:val="none" w:sz="0" w:space="0" w:color="auto"/>
      </w:divBdr>
      <w:divsChild>
        <w:div w:id="1308168253">
          <w:marLeft w:val="0"/>
          <w:marRight w:val="0"/>
          <w:marTop w:val="0"/>
          <w:marBottom w:val="0"/>
          <w:divBdr>
            <w:top w:val="none" w:sz="0" w:space="0" w:color="auto"/>
            <w:left w:val="none" w:sz="0" w:space="0" w:color="auto"/>
            <w:bottom w:val="none" w:sz="0" w:space="0" w:color="auto"/>
            <w:right w:val="none" w:sz="0" w:space="0" w:color="auto"/>
          </w:divBdr>
        </w:div>
      </w:divsChild>
    </w:div>
    <w:div w:id="2051370701">
      <w:bodyDiv w:val="1"/>
      <w:marLeft w:val="0"/>
      <w:marRight w:val="0"/>
      <w:marTop w:val="0"/>
      <w:marBottom w:val="0"/>
      <w:divBdr>
        <w:top w:val="none" w:sz="0" w:space="0" w:color="auto"/>
        <w:left w:val="none" w:sz="0" w:space="0" w:color="auto"/>
        <w:bottom w:val="none" w:sz="0" w:space="0" w:color="auto"/>
        <w:right w:val="none" w:sz="0" w:space="0" w:color="auto"/>
      </w:divBdr>
    </w:div>
    <w:div w:id="2118131468">
      <w:bodyDiv w:val="1"/>
      <w:marLeft w:val="0"/>
      <w:marRight w:val="0"/>
      <w:marTop w:val="0"/>
      <w:marBottom w:val="0"/>
      <w:divBdr>
        <w:top w:val="none" w:sz="0" w:space="0" w:color="auto"/>
        <w:left w:val="none" w:sz="0" w:space="0" w:color="auto"/>
        <w:bottom w:val="none" w:sz="0" w:space="0" w:color="auto"/>
        <w:right w:val="none" w:sz="0" w:space="0" w:color="auto"/>
      </w:divBdr>
      <w:divsChild>
        <w:div w:id="1545606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doi.org/10.17895/ices.advice.5813" TargetMode="External"/><Relationship Id="rId3" Type="http://schemas.openxmlformats.org/officeDocument/2006/relationships/customXml" Target="../customXml/item3.xml"/><Relationship Id="rId21" Type="http://schemas.openxmlformats.org/officeDocument/2006/relationships/hyperlink" Target="https://doi.org/10.17895/ices.advice.5797" TargetMode="External"/><Relationship Id="rId7" Type="http://schemas.openxmlformats.org/officeDocument/2006/relationships/settings" Target="settings.xml"/><Relationship Id="rId12" Type="http://schemas.openxmlformats.org/officeDocument/2006/relationships/hyperlink" Target="https://www.iucnredlist.org/species/63146/12623141" TargetMode="External"/><Relationship Id="rId17" Type="http://schemas.openxmlformats.org/officeDocument/2006/relationships/hyperlink" Target="http://doi.org/10.17895/ices.pub.5594"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i.org/10.17895/ices.advice.4839" TargetMode="External"/><Relationship Id="rId20" Type="http://schemas.openxmlformats.org/officeDocument/2006/relationships/hyperlink" Target="https://doi.org/10.17895/ices.advice.57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i.org/10.17895/ices.pub.4559"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i.org/10.17895/ices.advice.581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doi.org/10.17895/ices.pub.7470"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Props1.xml><?xml version="1.0" encoding="utf-8"?>
<ds:datastoreItem xmlns:ds="http://schemas.openxmlformats.org/officeDocument/2006/customXml" ds:itemID="{D09D14CC-7BA4-49E5-9C7F-C0659155EF3D}">
  <ds:schemaRefs>
    <ds:schemaRef ds:uri="http://schemas.microsoft.com/sharepoint/v3/contenttype/forms"/>
  </ds:schemaRefs>
</ds:datastoreItem>
</file>

<file path=customXml/itemProps2.xml><?xml version="1.0" encoding="utf-8"?>
<ds:datastoreItem xmlns:ds="http://schemas.openxmlformats.org/officeDocument/2006/customXml" ds:itemID="{7914F46C-F315-4F54-9B3E-9ED4560BE3F3}">
  <ds:schemaRefs>
    <ds:schemaRef ds:uri="http://schemas.openxmlformats.org/officeDocument/2006/bibliography"/>
  </ds:schemaRefs>
</ds:datastoreItem>
</file>

<file path=customXml/itemProps3.xml><?xml version="1.0" encoding="utf-8"?>
<ds:datastoreItem xmlns:ds="http://schemas.openxmlformats.org/officeDocument/2006/customXml" ds:itemID="{603186E8-F36F-4BD6-BE15-0884831A2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5B6-9BE7-4D5C-A18B-6BDD62E70E6C}">
  <ds:schemaRefs>
    <ds:schemaRef ds:uri="http://schemas.microsoft.com/office/2006/metadata/properties"/>
    <ds:schemaRef ds:uri="http://schemas.microsoft.com/office/infopath/2007/PartnerControls"/>
    <ds:schemaRef ds:uri="4d5313c0-c1e6-4122-afa9-da1ccdba405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3284</Words>
  <Characters>16096</Characters>
  <Application>Microsoft Office Word</Application>
  <DocSecurity>0</DocSecurity>
  <Lines>699</Lines>
  <Paragraphs>745</Paragraphs>
  <ScaleCrop>false</ScaleCrop>
  <HeadingPairs>
    <vt:vector size="6" baseType="variant">
      <vt:variant>
        <vt:lpstr>Title</vt:lpstr>
      </vt:variant>
      <vt:variant>
        <vt:i4>1</vt:i4>
      </vt:variant>
      <vt:variant>
        <vt:lpstr>Titel</vt:lpstr>
      </vt:variant>
      <vt:variant>
        <vt:i4>1</vt:i4>
      </vt:variant>
      <vt:variant>
        <vt:lpstr>Koppen</vt:lpstr>
      </vt:variant>
      <vt:variant>
        <vt:i4>16</vt:i4>
      </vt:variant>
    </vt:vector>
  </HeadingPairs>
  <TitlesOfParts>
    <vt:vector size="18" baseType="lpstr">
      <vt:lpstr/>
      <vt:lpstr/>
      <vt:lpstr>Spotted ray (Raja montagui) in Division 9.a (Atlantic Iberian waters)</vt:lpstr>
      <vt:lpstr>ICES advice on fishing opportunities</vt:lpstr>
      <vt:lpstr>Stock development over time</vt:lpstr>
      <vt:lpstr>//</vt:lpstr>
      <vt:lpstr>Stock and exploitation status</vt:lpstr>
      <vt:lpstr>Catch scenarios</vt:lpstr>
      <vt:lpstr>Basis of the advice</vt:lpstr>
      <vt:lpstr>Quality of the assessment</vt:lpstr>
      <vt:lpstr>Issues relevant for the advice</vt:lpstr>
      <vt:lpstr>No reference points are defined for this stock</vt:lpstr>
      <vt:lpstr>Basis of the assessment</vt:lpstr>
      <vt:lpstr>Information from stakeholders</vt:lpstr>
      <vt:lpstr>History of the advice, catch, and management</vt:lpstr>
      <vt:lpstr>History of the catch and landings</vt:lpstr>
      <vt:lpstr>Summary of the assessment</vt:lpstr>
      <vt:lpstr>Sources and references</vt:lpstr>
    </vt:vector>
  </TitlesOfParts>
  <Company/>
  <LinksUpToDate>false</LinksUpToDate>
  <CharactersWithSpaces>18635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2</cp:revision>
  <dcterms:created xsi:type="dcterms:W3CDTF">2021-08-05T09:54:00Z</dcterms:created>
  <dcterms:modified xsi:type="dcterms:W3CDTF">2021-08-05T09:54:00Z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joana.silva@cefas.co.uk</vt:lpwstr>
  </property>
  <property fmtid="{D5CDD505-2E9C-101B-9397-08002B2CF9AE}" pid="6" name="MSIP_Label_a0c2ddd0-afbf-49e4-8b02-da81def1ba6b_SetDate">
    <vt:lpwstr>2020-06-28T18:19:06.6187057Z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7effcdeb-7b67-4b2f-a5a9-0a38cbb356b4</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ies>
</file>